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05A366" w14:textId="54D33A3F" w:rsidR="00993DEF" w:rsidRDefault="00993DEF" w:rsidP="00FD4CF0">
      <w:pPr>
        <w:widowControl w:val="0"/>
        <w:autoSpaceDE w:val="0"/>
        <w:autoSpaceDN w:val="0"/>
        <w:adjustRightInd w:val="0"/>
        <w:jc w:val="center"/>
        <w:rPr>
          <w:b/>
          <w:bCs/>
          <w:sz w:val="36"/>
          <w:szCs w:val="36"/>
        </w:rPr>
      </w:pPr>
      <w:r w:rsidRPr="00F571CB">
        <w:rPr>
          <w:b/>
          <w:bCs/>
          <w:sz w:val="36"/>
          <w:szCs w:val="36"/>
        </w:rPr>
        <w:t>Bipartisan Infrastructure Law (BIL)</w:t>
      </w:r>
    </w:p>
    <w:p w14:paraId="7529358C" w14:textId="17D30F7B" w:rsidR="00FD4CF0" w:rsidRPr="009F17D2" w:rsidRDefault="00FD4CF0" w:rsidP="00FD4CF0">
      <w:pPr>
        <w:widowControl w:val="0"/>
        <w:autoSpaceDE w:val="0"/>
        <w:autoSpaceDN w:val="0"/>
        <w:adjustRightInd w:val="0"/>
        <w:jc w:val="center"/>
        <w:rPr>
          <w:b/>
          <w:bCs/>
          <w:sz w:val="36"/>
          <w:szCs w:val="36"/>
        </w:rPr>
      </w:pPr>
      <w:r w:rsidRPr="009F17D2">
        <w:rPr>
          <w:b/>
          <w:bCs/>
          <w:sz w:val="36"/>
          <w:szCs w:val="36"/>
        </w:rPr>
        <w:t>S</w:t>
      </w:r>
      <w:r w:rsidR="00774108" w:rsidRPr="009F17D2">
        <w:rPr>
          <w:b/>
          <w:bCs/>
          <w:sz w:val="36"/>
          <w:szCs w:val="36"/>
        </w:rPr>
        <w:t>pecial Terms and Conditions</w:t>
      </w:r>
    </w:p>
    <w:p w14:paraId="7529358D" w14:textId="77777777" w:rsidR="00FD4CF0" w:rsidRPr="00A13358" w:rsidRDefault="00FD4CF0" w:rsidP="00FD4CF0">
      <w:pPr>
        <w:widowControl w:val="0"/>
        <w:autoSpaceDE w:val="0"/>
        <w:autoSpaceDN w:val="0"/>
        <w:adjustRightInd w:val="0"/>
        <w:rPr>
          <w:szCs w:val="36"/>
        </w:rPr>
      </w:pPr>
    </w:p>
    <w:p w14:paraId="6F287779" w14:textId="5DA6E09B" w:rsidR="0002391D" w:rsidRDefault="00FA4E78" w:rsidP="0002391D">
      <w:pPr>
        <w:rPr>
          <w:szCs w:val="24"/>
        </w:rPr>
      </w:pPr>
      <w:r>
        <w:rPr>
          <w:szCs w:val="24"/>
        </w:rPr>
        <w:t>The Grantee</w:t>
      </w:r>
      <w:r w:rsidR="0002391D">
        <w:rPr>
          <w:szCs w:val="24"/>
        </w:rPr>
        <w:t xml:space="preserve"> (“Recipient”), which is identified in Block</w:t>
      </w:r>
      <w:r w:rsidR="0002391D">
        <w:t xml:space="preserve"> </w:t>
      </w:r>
      <w:r w:rsidR="0002391D">
        <w:rPr>
          <w:szCs w:val="24"/>
        </w:rPr>
        <w:t xml:space="preserve">5 of the Assistance Agreement, and the </w:t>
      </w:r>
      <w:r w:rsidR="00A203F0">
        <w:t>United States Department of Energy (“DOE”)</w:t>
      </w:r>
      <w:r w:rsidR="0002391D">
        <w:rPr>
          <w:szCs w:val="24"/>
        </w:rPr>
        <w:t xml:space="preserve">, </w:t>
      </w:r>
      <w:proofErr w:type="gramStart"/>
      <w:r w:rsidR="0002391D">
        <w:rPr>
          <w:szCs w:val="24"/>
        </w:rPr>
        <w:t>enter into</w:t>
      </w:r>
      <w:proofErr w:type="gramEnd"/>
      <w:r w:rsidR="0002391D">
        <w:rPr>
          <w:szCs w:val="24"/>
        </w:rPr>
        <w:t xml:space="preserve"> this Award, referenced above, to achieve the project objectives stated in this Award.  </w:t>
      </w:r>
    </w:p>
    <w:p w14:paraId="45354E76" w14:textId="77777777" w:rsidR="0002391D" w:rsidRDefault="0002391D" w:rsidP="00FD4CF0">
      <w:pPr>
        <w:widowControl w:val="0"/>
        <w:autoSpaceDE w:val="0"/>
        <w:autoSpaceDN w:val="0"/>
        <w:adjustRightInd w:val="0"/>
        <w:rPr>
          <w:szCs w:val="24"/>
        </w:rPr>
      </w:pPr>
    </w:p>
    <w:p w14:paraId="7529358E" w14:textId="77777777" w:rsidR="00FD4CF0" w:rsidRPr="00FD4CF0" w:rsidRDefault="00FD4CF0" w:rsidP="00FD4CF0">
      <w:pPr>
        <w:widowControl w:val="0"/>
        <w:autoSpaceDE w:val="0"/>
        <w:autoSpaceDN w:val="0"/>
        <w:adjustRightInd w:val="0"/>
        <w:rPr>
          <w:szCs w:val="24"/>
        </w:rPr>
      </w:pPr>
      <w:r w:rsidRPr="00FD4CF0">
        <w:rPr>
          <w:szCs w:val="24"/>
        </w:rPr>
        <w:t xml:space="preserve">This Award consists of the following documents including all terms and conditions therein: </w:t>
      </w:r>
    </w:p>
    <w:p w14:paraId="7529358F" w14:textId="77777777" w:rsidR="00FD4CF0" w:rsidRPr="00FD4CF0" w:rsidRDefault="00FD4CF0" w:rsidP="00FD4CF0">
      <w:pPr>
        <w:widowControl w:val="0"/>
        <w:autoSpaceDE w:val="0"/>
        <w:autoSpaceDN w:val="0"/>
        <w:adjustRightInd w:val="0"/>
        <w:rPr>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5580"/>
      </w:tblGrid>
      <w:tr w:rsidR="00FD4CF0" w:rsidRPr="00FD4CF0" w14:paraId="75293592" w14:textId="77777777" w:rsidTr="00774108">
        <w:tc>
          <w:tcPr>
            <w:tcW w:w="1980" w:type="dxa"/>
          </w:tcPr>
          <w:p w14:paraId="75293590" w14:textId="0DF7E0A0" w:rsidR="00FD4CF0" w:rsidRPr="00FD4CF0" w:rsidRDefault="00FD4CF0" w:rsidP="00FD4CF0">
            <w:pPr>
              <w:widowControl w:val="0"/>
              <w:autoSpaceDE w:val="0"/>
              <w:autoSpaceDN w:val="0"/>
              <w:adjustRightInd w:val="0"/>
              <w:jc w:val="center"/>
              <w:rPr>
                <w:szCs w:val="24"/>
              </w:rPr>
            </w:pPr>
          </w:p>
        </w:tc>
        <w:tc>
          <w:tcPr>
            <w:tcW w:w="5580" w:type="dxa"/>
          </w:tcPr>
          <w:p w14:paraId="75293591" w14:textId="77777777" w:rsidR="00FD4CF0" w:rsidRPr="00FD4CF0" w:rsidRDefault="00FD4CF0" w:rsidP="00FD4CF0">
            <w:pPr>
              <w:widowControl w:val="0"/>
              <w:autoSpaceDE w:val="0"/>
              <w:autoSpaceDN w:val="0"/>
              <w:adjustRightInd w:val="0"/>
              <w:rPr>
                <w:szCs w:val="24"/>
              </w:rPr>
            </w:pPr>
            <w:r w:rsidRPr="00FD4CF0">
              <w:rPr>
                <w:szCs w:val="24"/>
              </w:rPr>
              <w:t>Assistance Agreement Form</w:t>
            </w:r>
          </w:p>
        </w:tc>
      </w:tr>
      <w:tr w:rsidR="00FD4CF0" w:rsidRPr="00FD4CF0" w14:paraId="75293595" w14:textId="77777777" w:rsidTr="00774108">
        <w:tc>
          <w:tcPr>
            <w:tcW w:w="1980" w:type="dxa"/>
          </w:tcPr>
          <w:p w14:paraId="75293593" w14:textId="797124D3" w:rsidR="00FD4CF0" w:rsidRPr="00FD4CF0" w:rsidRDefault="00FD4CF0" w:rsidP="00FD4CF0">
            <w:pPr>
              <w:widowControl w:val="0"/>
              <w:autoSpaceDE w:val="0"/>
              <w:autoSpaceDN w:val="0"/>
              <w:adjustRightInd w:val="0"/>
              <w:jc w:val="center"/>
              <w:rPr>
                <w:szCs w:val="24"/>
              </w:rPr>
            </w:pPr>
          </w:p>
        </w:tc>
        <w:tc>
          <w:tcPr>
            <w:tcW w:w="5580" w:type="dxa"/>
          </w:tcPr>
          <w:p w14:paraId="75293594" w14:textId="77777777" w:rsidR="00FD4CF0" w:rsidRPr="00FD4CF0" w:rsidRDefault="00FD4CF0" w:rsidP="00FD4CF0">
            <w:pPr>
              <w:widowControl w:val="0"/>
              <w:autoSpaceDE w:val="0"/>
              <w:autoSpaceDN w:val="0"/>
              <w:adjustRightInd w:val="0"/>
              <w:rPr>
                <w:szCs w:val="24"/>
              </w:rPr>
            </w:pPr>
            <w:r w:rsidRPr="00FD4CF0">
              <w:rPr>
                <w:szCs w:val="24"/>
              </w:rPr>
              <w:t xml:space="preserve">Special Terms and Conditions </w:t>
            </w:r>
          </w:p>
        </w:tc>
      </w:tr>
      <w:tr w:rsidR="00FD4CF0" w:rsidRPr="00FD4CF0" w14:paraId="75293598" w14:textId="77777777" w:rsidTr="00774108">
        <w:tc>
          <w:tcPr>
            <w:tcW w:w="1980" w:type="dxa"/>
          </w:tcPr>
          <w:p w14:paraId="75293596" w14:textId="77777777" w:rsidR="00FD4CF0" w:rsidRPr="00FD4CF0" w:rsidRDefault="00FD4CF0" w:rsidP="00FD4CF0">
            <w:pPr>
              <w:widowControl w:val="0"/>
              <w:autoSpaceDE w:val="0"/>
              <w:autoSpaceDN w:val="0"/>
              <w:adjustRightInd w:val="0"/>
              <w:jc w:val="center"/>
              <w:rPr>
                <w:szCs w:val="24"/>
              </w:rPr>
            </w:pPr>
            <w:r w:rsidRPr="00FD4CF0">
              <w:rPr>
                <w:szCs w:val="24"/>
              </w:rPr>
              <w:t>Attachment 1</w:t>
            </w:r>
          </w:p>
        </w:tc>
        <w:tc>
          <w:tcPr>
            <w:tcW w:w="5580" w:type="dxa"/>
          </w:tcPr>
          <w:p w14:paraId="75293597" w14:textId="77777777" w:rsidR="00FD4CF0" w:rsidRPr="00FD4CF0" w:rsidRDefault="00FD4CF0" w:rsidP="00FD4CF0">
            <w:pPr>
              <w:widowControl w:val="0"/>
              <w:autoSpaceDE w:val="0"/>
              <w:autoSpaceDN w:val="0"/>
              <w:adjustRightInd w:val="0"/>
              <w:rPr>
                <w:szCs w:val="24"/>
              </w:rPr>
            </w:pPr>
            <w:r w:rsidRPr="00FD4CF0">
              <w:rPr>
                <w:szCs w:val="24"/>
              </w:rPr>
              <w:t>Intellectual Property Provisions</w:t>
            </w:r>
          </w:p>
        </w:tc>
      </w:tr>
      <w:tr w:rsidR="00FD4CF0" w:rsidRPr="00FD4CF0" w14:paraId="7529359B" w14:textId="77777777" w:rsidTr="00774108">
        <w:tc>
          <w:tcPr>
            <w:tcW w:w="1980" w:type="dxa"/>
          </w:tcPr>
          <w:p w14:paraId="75293599" w14:textId="77777777" w:rsidR="00FD4CF0" w:rsidRPr="00FD4CF0" w:rsidRDefault="00FD4CF0" w:rsidP="00FD4CF0">
            <w:pPr>
              <w:widowControl w:val="0"/>
              <w:autoSpaceDE w:val="0"/>
              <w:autoSpaceDN w:val="0"/>
              <w:adjustRightInd w:val="0"/>
              <w:jc w:val="center"/>
              <w:rPr>
                <w:szCs w:val="24"/>
              </w:rPr>
            </w:pPr>
            <w:r w:rsidRPr="00FD4CF0">
              <w:rPr>
                <w:szCs w:val="24"/>
              </w:rPr>
              <w:t>Attachment 2</w:t>
            </w:r>
          </w:p>
        </w:tc>
        <w:tc>
          <w:tcPr>
            <w:tcW w:w="5580" w:type="dxa"/>
          </w:tcPr>
          <w:p w14:paraId="7529359A" w14:textId="77777777" w:rsidR="00FD4CF0" w:rsidRPr="00FD4CF0" w:rsidRDefault="00FD4CF0" w:rsidP="00FD4CF0">
            <w:pPr>
              <w:widowControl w:val="0"/>
              <w:autoSpaceDE w:val="0"/>
              <w:autoSpaceDN w:val="0"/>
              <w:adjustRightInd w:val="0"/>
              <w:rPr>
                <w:i/>
                <w:szCs w:val="24"/>
              </w:rPr>
            </w:pPr>
            <w:r w:rsidRPr="00FD4CF0">
              <w:rPr>
                <w:szCs w:val="24"/>
              </w:rPr>
              <w:t xml:space="preserve">Federal Assistance Reporting Checklist and Instructions </w:t>
            </w:r>
          </w:p>
        </w:tc>
      </w:tr>
      <w:tr w:rsidR="00FD4CF0" w:rsidRPr="00FD4CF0" w14:paraId="7529359E" w14:textId="77777777" w:rsidTr="00774108">
        <w:tc>
          <w:tcPr>
            <w:tcW w:w="1980" w:type="dxa"/>
          </w:tcPr>
          <w:p w14:paraId="7529359C" w14:textId="77777777" w:rsidR="00FD4CF0" w:rsidRPr="00FD4CF0" w:rsidRDefault="00FD4CF0" w:rsidP="00FD4CF0">
            <w:pPr>
              <w:widowControl w:val="0"/>
              <w:autoSpaceDE w:val="0"/>
              <w:autoSpaceDN w:val="0"/>
              <w:adjustRightInd w:val="0"/>
              <w:jc w:val="center"/>
              <w:rPr>
                <w:szCs w:val="24"/>
              </w:rPr>
            </w:pPr>
            <w:r w:rsidRPr="00FD4CF0">
              <w:rPr>
                <w:szCs w:val="24"/>
              </w:rPr>
              <w:t>Attachment 3</w:t>
            </w:r>
          </w:p>
        </w:tc>
        <w:tc>
          <w:tcPr>
            <w:tcW w:w="5580" w:type="dxa"/>
          </w:tcPr>
          <w:p w14:paraId="7529359D" w14:textId="77777777" w:rsidR="00FD4CF0" w:rsidRPr="00FD4CF0" w:rsidRDefault="00FD4CF0" w:rsidP="00FD4CF0">
            <w:pPr>
              <w:widowControl w:val="0"/>
              <w:autoSpaceDE w:val="0"/>
              <w:autoSpaceDN w:val="0"/>
              <w:adjustRightInd w:val="0"/>
              <w:rPr>
                <w:szCs w:val="24"/>
              </w:rPr>
            </w:pPr>
            <w:r w:rsidRPr="00FD4CF0">
              <w:rPr>
                <w:szCs w:val="24"/>
              </w:rPr>
              <w:t>Budget Information SF-424A</w:t>
            </w:r>
          </w:p>
        </w:tc>
      </w:tr>
      <w:tr w:rsidR="00FD4CF0" w:rsidRPr="00FD4CF0" w14:paraId="752935A1" w14:textId="77777777" w:rsidTr="00774108">
        <w:tc>
          <w:tcPr>
            <w:tcW w:w="1980" w:type="dxa"/>
          </w:tcPr>
          <w:p w14:paraId="7529359F" w14:textId="77777777" w:rsidR="00FD4CF0" w:rsidRPr="00FD4CF0" w:rsidRDefault="00FD4CF0" w:rsidP="00FD4CF0">
            <w:pPr>
              <w:widowControl w:val="0"/>
              <w:autoSpaceDE w:val="0"/>
              <w:autoSpaceDN w:val="0"/>
              <w:adjustRightInd w:val="0"/>
              <w:jc w:val="center"/>
              <w:rPr>
                <w:szCs w:val="24"/>
              </w:rPr>
            </w:pPr>
            <w:r w:rsidRPr="00FD4CF0">
              <w:rPr>
                <w:szCs w:val="24"/>
              </w:rPr>
              <w:t>Attachment 4</w:t>
            </w:r>
          </w:p>
        </w:tc>
        <w:tc>
          <w:tcPr>
            <w:tcW w:w="5580" w:type="dxa"/>
          </w:tcPr>
          <w:p w14:paraId="752935A0" w14:textId="77777777" w:rsidR="00FD4CF0" w:rsidRPr="00FD4CF0" w:rsidRDefault="00FD4CF0" w:rsidP="00FD4CF0">
            <w:pPr>
              <w:widowControl w:val="0"/>
              <w:autoSpaceDE w:val="0"/>
              <w:autoSpaceDN w:val="0"/>
              <w:adjustRightInd w:val="0"/>
              <w:rPr>
                <w:szCs w:val="24"/>
              </w:rPr>
            </w:pPr>
            <w:r w:rsidRPr="00FD4CF0">
              <w:rPr>
                <w:szCs w:val="24"/>
              </w:rPr>
              <w:t>Annual File</w:t>
            </w:r>
          </w:p>
        </w:tc>
      </w:tr>
      <w:tr w:rsidR="00FD4CF0" w:rsidRPr="00FD4CF0" w14:paraId="752935A4" w14:textId="77777777" w:rsidTr="00774108">
        <w:tc>
          <w:tcPr>
            <w:tcW w:w="1980" w:type="dxa"/>
          </w:tcPr>
          <w:p w14:paraId="752935A2" w14:textId="77777777" w:rsidR="00FD4CF0" w:rsidRPr="00FD4CF0" w:rsidRDefault="00FD4CF0" w:rsidP="00FD4CF0">
            <w:pPr>
              <w:widowControl w:val="0"/>
              <w:autoSpaceDE w:val="0"/>
              <w:autoSpaceDN w:val="0"/>
              <w:adjustRightInd w:val="0"/>
              <w:jc w:val="center"/>
              <w:rPr>
                <w:szCs w:val="24"/>
              </w:rPr>
            </w:pPr>
            <w:r w:rsidRPr="00FD4CF0">
              <w:rPr>
                <w:szCs w:val="24"/>
              </w:rPr>
              <w:t>Attachment 5</w:t>
            </w:r>
          </w:p>
        </w:tc>
        <w:tc>
          <w:tcPr>
            <w:tcW w:w="5580" w:type="dxa"/>
          </w:tcPr>
          <w:p w14:paraId="752935A3" w14:textId="77777777" w:rsidR="00FD4CF0" w:rsidRPr="00FD4CF0" w:rsidRDefault="00FD4CF0" w:rsidP="00FD4CF0">
            <w:pPr>
              <w:widowControl w:val="0"/>
              <w:autoSpaceDE w:val="0"/>
              <w:autoSpaceDN w:val="0"/>
              <w:adjustRightInd w:val="0"/>
              <w:rPr>
                <w:szCs w:val="24"/>
              </w:rPr>
            </w:pPr>
            <w:r w:rsidRPr="00FD4CF0">
              <w:rPr>
                <w:szCs w:val="24"/>
              </w:rPr>
              <w:t>Master File</w:t>
            </w:r>
          </w:p>
        </w:tc>
      </w:tr>
      <w:tr w:rsidR="00E552A5" w:rsidRPr="00FD4CF0" w14:paraId="46FDADB2" w14:textId="77777777" w:rsidTr="00774108">
        <w:tc>
          <w:tcPr>
            <w:tcW w:w="1980" w:type="dxa"/>
          </w:tcPr>
          <w:p w14:paraId="2D4C46AB" w14:textId="0CFD6BA5" w:rsidR="00E552A5" w:rsidRPr="00FD4CF0" w:rsidRDefault="00E552A5" w:rsidP="00FD4CF0">
            <w:pPr>
              <w:widowControl w:val="0"/>
              <w:autoSpaceDE w:val="0"/>
              <w:autoSpaceDN w:val="0"/>
              <w:adjustRightInd w:val="0"/>
              <w:jc w:val="center"/>
              <w:rPr>
                <w:szCs w:val="24"/>
              </w:rPr>
            </w:pPr>
            <w:r>
              <w:rPr>
                <w:szCs w:val="24"/>
              </w:rPr>
              <w:t>Attachment 5a</w:t>
            </w:r>
          </w:p>
        </w:tc>
        <w:tc>
          <w:tcPr>
            <w:tcW w:w="5580" w:type="dxa"/>
          </w:tcPr>
          <w:p w14:paraId="623FDC92" w14:textId="15B923B7" w:rsidR="00E552A5" w:rsidRPr="00FD4CF0" w:rsidRDefault="00E552A5" w:rsidP="00E552A5">
            <w:pPr>
              <w:widowControl w:val="0"/>
              <w:autoSpaceDE w:val="0"/>
              <w:autoSpaceDN w:val="0"/>
              <w:adjustRightInd w:val="0"/>
              <w:rPr>
                <w:szCs w:val="24"/>
              </w:rPr>
            </w:pPr>
            <w:r>
              <w:rPr>
                <w:szCs w:val="24"/>
              </w:rPr>
              <w:t xml:space="preserve">Health and Safety Plan </w:t>
            </w:r>
          </w:p>
        </w:tc>
      </w:tr>
      <w:tr w:rsidR="00F072AA" w:rsidRPr="00FD4CF0" w14:paraId="27FEF19A" w14:textId="77777777" w:rsidTr="00774108">
        <w:tc>
          <w:tcPr>
            <w:tcW w:w="1980" w:type="dxa"/>
          </w:tcPr>
          <w:p w14:paraId="05F35C7F" w14:textId="7A8778D5" w:rsidR="00F072AA" w:rsidRDefault="00F072AA" w:rsidP="00FD4CF0">
            <w:pPr>
              <w:widowControl w:val="0"/>
              <w:autoSpaceDE w:val="0"/>
              <w:autoSpaceDN w:val="0"/>
              <w:adjustRightInd w:val="0"/>
              <w:jc w:val="center"/>
              <w:rPr>
                <w:szCs w:val="24"/>
              </w:rPr>
            </w:pPr>
            <w:r>
              <w:rPr>
                <w:szCs w:val="24"/>
              </w:rPr>
              <w:t>Attachment 6</w:t>
            </w:r>
          </w:p>
        </w:tc>
        <w:tc>
          <w:tcPr>
            <w:tcW w:w="5580" w:type="dxa"/>
          </w:tcPr>
          <w:p w14:paraId="6430321A" w14:textId="3A33860E" w:rsidR="00F072AA" w:rsidRDefault="00F072AA" w:rsidP="00E552A5">
            <w:pPr>
              <w:widowControl w:val="0"/>
              <w:autoSpaceDE w:val="0"/>
              <w:autoSpaceDN w:val="0"/>
              <w:adjustRightInd w:val="0"/>
              <w:rPr>
                <w:szCs w:val="24"/>
              </w:rPr>
            </w:pPr>
            <w:r>
              <w:rPr>
                <w:szCs w:val="24"/>
              </w:rPr>
              <w:t>NEPA Determination</w:t>
            </w:r>
          </w:p>
        </w:tc>
      </w:tr>
    </w:tbl>
    <w:p w14:paraId="752935A5" w14:textId="77777777" w:rsidR="00FD4CF0" w:rsidRPr="00FD4CF0" w:rsidRDefault="00FD4CF0" w:rsidP="00FD4CF0">
      <w:pPr>
        <w:widowControl w:val="0"/>
        <w:autoSpaceDE w:val="0"/>
        <w:autoSpaceDN w:val="0"/>
        <w:adjustRightInd w:val="0"/>
        <w:rPr>
          <w:szCs w:val="24"/>
        </w:rPr>
      </w:pPr>
    </w:p>
    <w:p w14:paraId="621ED347" w14:textId="77777777" w:rsidR="0002391D" w:rsidRDefault="0002391D" w:rsidP="0002391D">
      <w:pPr>
        <w:ind w:left="270"/>
        <w:rPr>
          <w:szCs w:val="24"/>
        </w:rPr>
      </w:pPr>
      <w:r>
        <w:rPr>
          <w:szCs w:val="24"/>
        </w:rPr>
        <w:t>The following are incorporated into this Award by reference:</w:t>
      </w:r>
    </w:p>
    <w:p w14:paraId="2ACE2EA7" w14:textId="315D9C2F" w:rsidR="0002391D" w:rsidRDefault="0002391D" w:rsidP="00C017F7">
      <w:pPr>
        <w:pStyle w:val="ClauseText9"/>
        <w:numPr>
          <w:ilvl w:val="0"/>
          <w:numId w:val="30"/>
        </w:numPr>
        <w:rPr>
          <w:rFonts w:asciiTheme="minorHAnsi" w:hAnsiTheme="minorHAnsi"/>
          <w:sz w:val="24"/>
          <w:szCs w:val="24"/>
        </w:rPr>
      </w:pPr>
      <w:r>
        <w:rPr>
          <w:rFonts w:asciiTheme="minorHAnsi" w:hAnsiTheme="minorHAnsi"/>
          <w:sz w:val="24"/>
          <w:szCs w:val="24"/>
        </w:rPr>
        <w:t xml:space="preserve">DOE Assistance Regulations, 2 CFR part 200 as amended by 2 CFR part 910 at </w:t>
      </w:r>
      <w:hyperlink r:id="rId12" w:history="1">
        <w:r>
          <w:rPr>
            <w:rStyle w:val="Hyperlink"/>
            <w:rFonts w:asciiTheme="minorHAnsi" w:hAnsiTheme="minorHAnsi"/>
            <w:sz w:val="24"/>
            <w:szCs w:val="24"/>
          </w:rPr>
          <w:t>http://www.eCFR.gov</w:t>
        </w:r>
      </w:hyperlink>
      <w:r>
        <w:rPr>
          <w:rFonts w:asciiTheme="minorHAnsi" w:hAnsiTheme="minorHAnsi"/>
          <w:sz w:val="24"/>
          <w:szCs w:val="24"/>
        </w:rPr>
        <w:t>.</w:t>
      </w:r>
    </w:p>
    <w:p w14:paraId="6F3D7EDA" w14:textId="2CF46994" w:rsidR="00C74311" w:rsidRPr="00F571CB" w:rsidRDefault="00C74311" w:rsidP="00C74311">
      <w:pPr>
        <w:pStyle w:val="ClauseText9"/>
        <w:numPr>
          <w:ilvl w:val="0"/>
          <w:numId w:val="30"/>
        </w:numPr>
        <w:rPr>
          <w:rFonts w:asciiTheme="minorHAnsi" w:hAnsiTheme="minorHAnsi"/>
          <w:sz w:val="24"/>
          <w:szCs w:val="24"/>
        </w:rPr>
      </w:pPr>
      <w:r w:rsidRPr="00F571CB">
        <w:rPr>
          <w:rFonts w:asciiTheme="minorHAnsi" w:hAnsiTheme="minorHAnsi"/>
          <w:sz w:val="24"/>
          <w:szCs w:val="24"/>
        </w:rPr>
        <w:t>Public Law 117-58</w:t>
      </w:r>
      <w:r w:rsidR="007E201B" w:rsidRPr="00F571CB">
        <w:rPr>
          <w:rFonts w:asciiTheme="minorHAnsi" w:hAnsiTheme="minorHAnsi"/>
          <w:sz w:val="24"/>
          <w:szCs w:val="24"/>
        </w:rPr>
        <w:t xml:space="preserve"> </w:t>
      </w:r>
      <w:r w:rsidR="00993DEF" w:rsidRPr="00F571CB">
        <w:rPr>
          <w:rFonts w:asciiTheme="minorHAnsi" w:hAnsiTheme="minorHAnsi"/>
          <w:sz w:val="24"/>
          <w:szCs w:val="24"/>
        </w:rPr>
        <w:t>Bipartisan Infrastructure Law (BIL)</w:t>
      </w:r>
    </w:p>
    <w:p w14:paraId="4FB07503" w14:textId="77777777" w:rsidR="00315E1E" w:rsidRPr="0065782B" w:rsidRDefault="00315E1E" w:rsidP="00C017F7">
      <w:pPr>
        <w:widowControl w:val="0"/>
        <w:numPr>
          <w:ilvl w:val="0"/>
          <w:numId w:val="30"/>
        </w:numPr>
        <w:autoSpaceDE w:val="0"/>
        <w:autoSpaceDN w:val="0"/>
        <w:adjustRightInd w:val="0"/>
        <w:rPr>
          <w:color w:val="FFFF00"/>
        </w:rPr>
      </w:pPr>
      <w:r>
        <w:t xml:space="preserve">National Policy Requirements (November 12, 2020) at </w:t>
      </w:r>
      <w:hyperlink r:id="rId13">
        <w:r w:rsidRPr="3CC22C39">
          <w:rPr>
            <w:color w:val="0000FF"/>
            <w:u w:val="single"/>
          </w:rPr>
          <w:t>http://www.nsf.gov/awards/managing/rtc.jsp</w:t>
        </w:r>
      </w:hyperlink>
      <w:r>
        <w:t xml:space="preserve">. </w:t>
      </w:r>
    </w:p>
    <w:p w14:paraId="00A94E3D" w14:textId="638A8D25" w:rsidR="004A2182" w:rsidRPr="004B2D08" w:rsidRDefault="0002391D" w:rsidP="00C017F7">
      <w:pPr>
        <w:pStyle w:val="ClauseText9"/>
        <w:numPr>
          <w:ilvl w:val="0"/>
          <w:numId w:val="30"/>
        </w:numPr>
        <w:rPr>
          <w:rFonts w:asciiTheme="minorHAnsi" w:hAnsiTheme="minorHAnsi"/>
          <w:sz w:val="24"/>
          <w:szCs w:val="24"/>
        </w:rPr>
      </w:pPr>
      <w:r w:rsidRPr="00F571CB">
        <w:rPr>
          <w:rFonts w:asciiTheme="minorHAnsi" w:hAnsiTheme="minorHAnsi"/>
          <w:sz w:val="24"/>
          <w:szCs w:val="24"/>
        </w:rPr>
        <w:t>The</w:t>
      </w:r>
      <w:r>
        <w:rPr>
          <w:rFonts w:asciiTheme="minorHAnsi" w:hAnsiTheme="minorHAnsi"/>
          <w:sz w:val="24"/>
          <w:szCs w:val="24"/>
        </w:rPr>
        <w:t xml:space="preserve"> Recipient’s application/proposal as approved by </w:t>
      </w:r>
      <w:r w:rsidR="00A203F0">
        <w:rPr>
          <w:rFonts w:asciiTheme="minorHAnsi" w:hAnsiTheme="minorHAnsi"/>
          <w:sz w:val="24"/>
          <w:szCs w:val="24"/>
        </w:rPr>
        <w:t>DOE</w:t>
      </w:r>
      <w:r>
        <w:rPr>
          <w:rFonts w:asciiTheme="minorHAnsi" w:hAnsiTheme="minorHAnsi"/>
          <w:sz w:val="24"/>
          <w:szCs w:val="24"/>
        </w:rPr>
        <w:t xml:space="preserve">. </w:t>
      </w:r>
      <w:bookmarkStart w:id="0" w:name="_Toc244402078"/>
    </w:p>
    <w:p w14:paraId="240CFB4D" w14:textId="56CC7A73" w:rsidR="000909F2" w:rsidRPr="008908A7" w:rsidRDefault="004A2182" w:rsidP="00C017F7">
      <w:pPr>
        <w:pStyle w:val="ClauseText9"/>
        <w:numPr>
          <w:ilvl w:val="0"/>
          <w:numId w:val="30"/>
        </w:numPr>
        <w:rPr>
          <w:rFonts w:asciiTheme="minorHAnsi" w:hAnsiTheme="minorHAnsi"/>
          <w:sz w:val="24"/>
          <w:szCs w:val="24"/>
        </w:rPr>
      </w:pPr>
      <w:r>
        <w:rPr>
          <w:rFonts w:asciiTheme="minorHAnsi" w:hAnsiTheme="minorHAnsi"/>
          <w:sz w:val="24"/>
          <w:szCs w:val="24"/>
        </w:rPr>
        <w:t>Applicable program regulations</w:t>
      </w:r>
      <w:r w:rsidR="00F54C27">
        <w:rPr>
          <w:rFonts w:asciiTheme="minorHAnsi" w:hAnsiTheme="minorHAnsi"/>
          <w:sz w:val="24"/>
          <w:szCs w:val="24"/>
        </w:rPr>
        <w:t xml:space="preserve"> </w:t>
      </w:r>
      <w:r w:rsidR="00F54C27" w:rsidRPr="0065782B">
        <w:rPr>
          <w:szCs w:val="24"/>
        </w:rPr>
        <w:t xml:space="preserve">at </w:t>
      </w:r>
      <w:hyperlink r:id="rId14" w:history="1">
        <w:r w:rsidR="00F54C27" w:rsidRPr="004B2D08">
          <w:rPr>
            <w:rStyle w:val="Hyperlink"/>
            <w:rFonts w:asciiTheme="minorHAnsi" w:hAnsiTheme="minorHAnsi"/>
            <w:sz w:val="24"/>
            <w:szCs w:val="24"/>
          </w:rPr>
          <w:t>http://www.eCFR.gov</w:t>
        </w:r>
      </w:hyperlink>
      <w:r w:rsidRPr="00F54C27">
        <w:rPr>
          <w:rFonts w:asciiTheme="minorHAnsi" w:hAnsiTheme="minorHAnsi"/>
          <w:sz w:val="24"/>
          <w:szCs w:val="24"/>
        </w:rPr>
        <w:t>,</w:t>
      </w:r>
      <w:r>
        <w:rPr>
          <w:rFonts w:asciiTheme="minorHAnsi" w:hAnsiTheme="minorHAnsi"/>
          <w:sz w:val="24"/>
          <w:szCs w:val="24"/>
        </w:rPr>
        <w:t xml:space="preserve"> including 10 CFR Part 440 – Weatherization Assistance for Low-Income Persons. </w:t>
      </w:r>
      <w:r w:rsidR="000909F2">
        <w:br w:type="page"/>
      </w:r>
    </w:p>
    <w:p w14:paraId="752935AE" w14:textId="4277C7C6" w:rsidR="00FD4CF0" w:rsidRPr="000909F2" w:rsidRDefault="0046579B" w:rsidP="0046579B">
      <w:pPr>
        <w:pStyle w:val="ClauseText9"/>
        <w:tabs>
          <w:tab w:val="left" w:pos="2190"/>
          <w:tab w:val="center" w:pos="4680"/>
        </w:tabs>
        <w:rPr>
          <w:rFonts w:asciiTheme="minorHAnsi" w:hAnsiTheme="minorHAnsi"/>
          <w:sz w:val="24"/>
          <w:szCs w:val="24"/>
        </w:rPr>
      </w:pPr>
      <w:r>
        <w:rPr>
          <w:rFonts w:ascii="Calibri" w:hAnsi="Calibri"/>
          <w:b/>
          <w:bCs/>
          <w:sz w:val="32"/>
          <w:szCs w:val="32"/>
        </w:rPr>
        <w:lastRenderedPageBreak/>
        <w:tab/>
      </w:r>
      <w:r>
        <w:rPr>
          <w:rFonts w:ascii="Calibri" w:hAnsi="Calibri"/>
          <w:b/>
          <w:bCs/>
          <w:sz w:val="32"/>
          <w:szCs w:val="32"/>
        </w:rPr>
        <w:tab/>
      </w:r>
      <w:r w:rsidR="00FD4CF0" w:rsidRPr="000909F2">
        <w:rPr>
          <w:rFonts w:ascii="Calibri" w:hAnsi="Calibri"/>
          <w:b/>
          <w:bCs/>
          <w:sz w:val="32"/>
          <w:szCs w:val="32"/>
        </w:rPr>
        <w:t>Table of Contents</w:t>
      </w:r>
    </w:p>
    <w:p w14:paraId="490CCD7A" w14:textId="5A308A31" w:rsidR="007714EB" w:rsidRDefault="00B23DA6">
      <w:pPr>
        <w:pStyle w:val="TOC1"/>
        <w:tabs>
          <w:tab w:val="right" w:leader="dot" w:pos="9350"/>
        </w:tabs>
        <w:rPr>
          <w:rFonts w:eastAsiaTheme="minorEastAsia" w:cstheme="minorBidi"/>
          <w:b w:val="0"/>
          <w:bCs w:val="0"/>
          <w:noProof/>
          <w:kern w:val="2"/>
          <w:sz w:val="24"/>
          <w:szCs w:val="24"/>
          <w14:ligatures w14:val="standardContextual"/>
        </w:rPr>
      </w:pPr>
      <w:r>
        <w:rPr>
          <w:rFonts w:ascii="Calibri" w:hAnsi="Calibri"/>
          <w:bCs w:val="0"/>
          <w:caps/>
          <w:szCs w:val="24"/>
        </w:rPr>
        <w:fldChar w:fldCharType="begin"/>
      </w:r>
      <w:r>
        <w:rPr>
          <w:rFonts w:ascii="Calibri" w:hAnsi="Calibri"/>
          <w:bCs w:val="0"/>
          <w:caps/>
          <w:szCs w:val="24"/>
        </w:rPr>
        <w:instrText xml:space="preserve"> TOC \o "1-3" \h \z \u </w:instrText>
      </w:r>
      <w:r>
        <w:rPr>
          <w:rFonts w:ascii="Calibri" w:hAnsi="Calibri"/>
          <w:bCs w:val="0"/>
          <w:caps/>
          <w:szCs w:val="24"/>
        </w:rPr>
        <w:fldChar w:fldCharType="separate"/>
      </w:r>
      <w:hyperlink w:anchor="_Toc187653737" w:history="1">
        <w:r w:rsidR="007714EB" w:rsidRPr="00770FC4">
          <w:rPr>
            <w:rStyle w:val="Hyperlink"/>
            <w:noProof/>
          </w:rPr>
          <w:t>Subpart A.  General Provisions</w:t>
        </w:r>
        <w:r w:rsidR="007714EB">
          <w:rPr>
            <w:noProof/>
            <w:webHidden/>
          </w:rPr>
          <w:tab/>
        </w:r>
        <w:r w:rsidR="007714EB">
          <w:rPr>
            <w:noProof/>
            <w:webHidden/>
          </w:rPr>
          <w:fldChar w:fldCharType="begin"/>
        </w:r>
        <w:r w:rsidR="007714EB">
          <w:rPr>
            <w:noProof/>
            <w:webHidden/>
          </w:rPr>
          <w:instrText xml:space="preserve"> PAGEREF _Toc187653737 \h </w:instrText>
        </w:r>
        <w:r w:rsidR="007714EB">
          <w:rPr>
            <w:noProof/>
            <w:webHidden/>
          </w:rPr>
        </w:r>
        <w:r w:rsidR="007714EB">
          <w:rPr>
            <w:noProof/>
            <w:webHidden/>
          </w:rPr>
          <w:fldChar w:fldCharType="separate"/>
        </w:r>
        <w:r w:rsidR="007714EB">
          <w:rPr>
            <w:noProof/>
            <w:webHidden/>
          </w:rPr>
          <w:t>4</w:t>
        </w:r>
        <w:r w:rsidR="007714EB">
          <w:rPr>
            <w:noProof/>
            <w:webHidden/>
          </w:rPr>
          <w:fldChar w:fldCharType="end"/>
        </w:r>
      </w:hyperlink>
    </w:p>
    <w:p w14:paraId="0B33A73A" w14:textId="620B7E9A" w:rsidR="007714EB" w:rsidRDefault="007714EB">
      <w:pPr>
        <w:pStyle w:val="TOC2"/>
        <w:tabs>
          <w:tab w:val="left" w:pos="1200"/>
          <w:tab w:val="right" w:leader="dot" w:pos="9350"/>
        </w:tabs>
        <w:rPr>
          <w:rFonts w:eastAsiaTheme="minorEastAsia" w:cstheme="minorBidi"/>
          <w:noProof/>
          <w:kern w:val="2"/>
          <w:sz w:val="24"/>
          <w:szCs w:val="24"/>
          <w14:ligatures w14:val="standardContextual"/>
        </w:rPr>
      </w:pPr>
      <w:hyperlink w:anchor="_Toc187653738" w:history="1">
        <w:r w:rsidRPr="00770FC4">
          <w:rPr>
            <w:rStyle w:val="Hyperlink"/>
            <w:b/>
            <w:noProof/>
          </w:rPr>
          <w:t>Term 1.</w:t>
        </w:r>
        <w:r>
          <w:rPr>
            <w:rFonts w:eastAsiaTheme="minorEastAsia" w:cstheme="minorBidi"/>
            <w:noProof/>
            <w:kern w:val="2"/>
            <w:sz w:val="24"/>
            <w:szCs w:val="24"/>
            <w14:ligatures w14:val="standardContextual"/>
          </w:rPr>
          <w:tab/>
        </w:r>
        <w:r w:rsidRPr="00770FC4">
          <w:rPr>
            <w:rStyle w:val="Hyperlink"/>
            <w:b/>
            <w:noProof/>
          </w:rPr>
          <w:t>Legal Authority and Effect</w:t>
        </w:r>
        <w:r>
          <w:rPr>
            <w:noProof/>
            <w:webHidden/>
          </w:rPr>
          <w:tab/>
        </w:r>
        <w:r>
          <w:rPr>
            <w:noProof/>
            <w:webHidden/>
          </w:rPr>
          <w:fldChar w:fldCharType="begin"/>
        </w:r>
        <w:r>
          <w:rPr>
            <w:noProof/>
            <w:webHidden/>
          </w:rPr>
          <w:instrText xml:space="preserve"> PAGEREF _Toc187653738 \h </w:instrText>
        </w:r>
        <w:r>
          <w:rPr>
            <w:noProof/>
            <w:webHidden/>
          </w:rPr>
        </w:r>
        <w:r>
          <w:rPr>
            <w:noProof/>
            <w:webHidden/>
          </w:rPr>
          <w:fldChar w:fldCharType="separate"/>
        </w:r>
        <w:r>
          <w:rPr>
            <w:noProof/>
            <w:webHidden/>
          </w:rPr>
          <w:t>4</w:t>
        </w:r>
        <w:r>
          <w:rPr>
            <w:noProof/>
            <w:webHidden/>
          </w:rPr>
          <w:fldChar w:fldCharType="end"/>
        </w:r>
      </w:hyperlink>
    </w:p>
    <w:p w14:paraId="57A310BE" w14:textId="72E2676B" w:rsidR="007714EB" w:rsidRDefault="007714EB">
      <w:pPr>
        <w:pStyle w:val="TOC2"/>
        <w:tabs>
          <w:tab w:val="left" w:pos="1200"/>
          <w:tab w:val="right" w:leader="dot" w:pos="9350"/>
        </w:tabs>
        <w:rPr>
          <w:rFonts w:eastAsiaTheme="minorEastAsia" w:cstheme="minorBidi"/>
          <w:noProof/>
          <w:kern w:val="2"/>
          <w:sz w:val="24"/>
          <w:szCs w:val="24"/>
          <w14:ligatures w14:val="standardContextual"/>
        </w:rPr>
      </w:pPr>
      <w:hyperlink w:anchor="_Toc187653739" w:history="1">
        <w:r w:rsidRPr="00770FC4">
          <w:rPr>
            <w:rStyle w:val="Hyperlink"/>
            <w:b/>
            <w:noProof/>
          </w:rPr>
          <w:t>Term 2.</w:t>
        </w:r>
        <w:r>
          <w:rPr>
            <w:rFonts w:eastAsiaTheme="minorEastAsia" w:cstheme="minorBidi"/>
            <w:noProof/>
            <w:kern w:val="2"/>
            <w:sz w:val="24"/>
            <w:szCs w:val="24"/>
            <w14:ligatures w14:val="standardContextual"/>
          </w:rPr>
          <w:tab/>
        </w:r>
        <w:r w:rsidRPr="00770FC4">
          <w:rPr>
            <w:rStyle w:val="Hyperlink"/>
            <w:b/>
            <w:noProof/>
          </w:rPr>
          <w:t>Flow Down Requirement</w:t>
        </w:r>
        <w:r>
          <w:rPr>
            <w:noProof/>
            <w:webHidden/>
          </w:rPr>
          <w:tab/>
        </w:r>
        <w:r>
          <w:rPr>
            <w:noProof/>
            <w:webHidden/>
          </w:rPr>
          <w:fldChar w:fldCharType="begin"/>
        </w:r>
        <w:r>
          <w:rPr>
            <w:noProof/>
            <w:webHidden/>
          </w:rPr>
          <w:instrText xml:space="preserve"> PAGEREF _Toc187653739 \h </w:instrText>
        </w:r>
        <w:r>
          <w:rPr>
            <w:noProof/>
            <w:webHidden/>
          </w:rPr>
        </w:r>
        <w:r>
          <w:rPr>
            <w:noProof/>
            <w:webHidden/>
          </w:rPr>
          <w:fldChar w:fldCharType="separate"/>
        </w:r>
        <w:r>
          <w:rPr>
            <w:noProof/>
            <w:webHidden/>
          </w:rPr>
          <w:t>4</w:t>
        </w:r>
        <w:r>
          <w:rPr>
            <w:noProof/>
            <w:webHidden/>
          </w:rPr>
          <w:fldChar w:fldCharType="end"/>
        </w:r>
      </w:hyperlink>
    </w:p>
    <w:p w14:paraId="25C63D77" w14:textId="49A08125" w:rsidR="007714EB" w:rsidRDefault="007714EB">
      <w:pPr>
        <w:pStyle w:val="TOC2"/>
        <w:tabs>
          <w:tab w:val="left" w:pos="1200"/>
          <w:tab w:val="right" w:leader="dot" w:pos="9350"/>
        </w:tabs>
        <w:rPr>
          <w:rFonts w:eastAsiaTheme="minorEastAsia" w:cstheme="minorBidi"/>
          <w:noProof/>
          <w:kern w:val="2"/>
          <w:sz w:val="24"/>
          <w:szCs w:val="24"/>
          <w14:ligatures w14:val="standardContextual"/>
        </w:rPr>
      </w:pPr>
      <w:hyperlink w:anchor="_Toc187653740" w:history="1">
        <w:r w:rsidRPr="00770FC4">
          <w:rPr>
            <w:rStyle w:val="Hyperlink"/>
            <w:b/>
            <w:noProof/>
          </w:rPr>
          <w:t>Term 3.</w:t>
        </w:r>
        <w:r>
          <w:rPr>
            <w:rFonts w:eastAsiaTheme="minorEastAsia" w:cstheme="minorBidi"/>
            <w:noProof/>
            <w:kern w:val="2"/>
            <w:sz w:val="24"/>
            <w:szCs w:val="24"/>
            <w14:ligatures w14:val="standardContextual"/>
          </w:rPr>
          <w:tab/>
        </w:r>
        <w:r w:rsidRPr="00770FC4">
          <w:rPr>
            <w:rStyle w:val="Hyperlink"/>
            <w:b/>
            <w:noProof/>
          </w:rPr>
          <w:t>Compliance with Federal, State, and Municipal Law</w:t>
        </w:r>
        <w:r>
          <w:rPr>
            <w:noProof/>
            <w:webHidden/>
          </w:rPr>
          <w:tab/>
        </w:r>
        <w:r>
          <w:rPr>
            <w:noProof/>
            <w:webHidden/>
          </w:rPr>
          <w:fldChar w:fldCharType="begin"/>
        </w:r>
        <w:r>
          <w:rPr>
            <w:noProof/>
            <w:webHidden/>
          </w:rPr>
          <w:instrText xml:space="preserve"> PAGEREF _Toc187653740 \h </w:instrText>
        </w:r>
        <w:r>
          <w:rPr>
            <w:noProof/>
            <w:webHidden/>
          </w:rPr>
        </w:r>
        <w:r>
          <w:rPr>
            <w:noProof/>
            <w:webHidden/>
          </w:rPr>
          <w:fldChar w:fldCharType="separate"/>
        </w:r>
        <w:r>
          <w:rPr>
            <w:noProof/>
            <w:webHidden/>
          </w:rPr>
          <w:t>4</w:t>
        </w:r>
        <w:r>
          <w:rPr>
            <w:noProof/>
            <w:webHidden/>
          </w:rPr>
          <w:fldChar w:fldCharType="end"/>
        </w:r>
      </w:hyperlink>
    </w:p>
    <w:p w14:paraId="4130BC0C" w14:textId="252F90D9" w:rsidR="007714EB" w:rsidRDefault="007714EB">
      <w:pPr>
        <w:pStyle w:val="TOC2"/>
        <w:tabs>
          <w:tab w:val="left" w:pos="1200"/>
          <w:tab w:val="right" w:leader="dot" w:pos="9350"/>
        </w:tabs>
        <w:rPr>
          <w:rFonts w:eastAsiaTheme="minorEastAsia" w:cstheme="minorBidi"/>
          <w:noProof/>
          <w:kern w:val="2"/>
          <w:sz w:val="24"/>
          <w:szCs w:val="24"/>
          <w14:ligatures w14:val="standardContextual"/>
        </w:rPr>
      </w:pPr>
      <w:hyperlink w:anchor="_Toc187653741" w:history="1">
        <w:r w:rsidRPr="00770FC4">
          <w:rPr>
            <w:rStyle w:val="Hyperlink"/>
            <w:b/>
            <w:noProof/>
          </w:rPr>
          <w:t>Term 4.</w:t>
        </w:r>
        <w:r>
          <w:rPr>
            <w:rFonts w:eastAsiaTheme="minorEastAsia" w:cstheme="minorBidi"/>
            <w:noProof/>
            <w:kern w:val="2"/>
            <w:sz w:val="24"/>
            <w:szCs w:val="24"/>
            <w14:ligatures w14:val="standardContextual"/>
          </w:rPr>
          <w:tab/>
        </w:r>
        <w:r w:rsidRPr="00770FC4">
          <w:rPr>
            <w:rStyle w:val="Hyperlink"/>
            <w:b/>
            <w:noProof/>
          </w:rPr>
          <w:t>Inconsistency with Federal Law</w:t>
        </w:r>
        <w:r>
          <w:rPr>
            <w:noProof/>
            <w:webHidden/>
          </w:rPr>
          <w:tab/>
        </w:r>
        <w:r>
          <w:rPr>
            <w:noProof/>
            <w:webHidden/>
          </w:rPr>
          <w:fldChar w:fldCharType="begin"/>
        </w:r>
        <w:r>
          <w:rPr>
            <w:noProof/>
            <w:webHidden/>
          </w:rPr>
          <w:instrText xml:space="preserve"> PAGEREF _Toc187653741 \h </w:instrText>
        </w:r>
        <w:r>
          <w:rPr>
            <w:noProof/>
            <w:webHidden/>
          </w:rPr>
        </w:r>
        <w:r>
          <w:rPr>
            <w:noProof/>
            <w:webHidden/>
          </w:rPr>
          <w:fldChar w:fldCharType="separate"/>
        </w:r>
        <w:r>
          <w:rPr>
            <w:noProof/>
            <w:webHidden/>
          </w:rPr>
          <w:t>4</w:t>
        </w:r>
        <w:r>
          <w:rPr>
            <w:noProof/>
            <w:webHidden/>
          </w:rPr>
          <w:fldChar w:fldCharType="end"/>
        </w:r>
      </w:hyperlink>
    </w:p>
    <w:p w14:paraId="05AAEC95" w14:textId="2528E00D" w:rsidR="007714EB" w:rsidRDefault="007714EB">
      <w:pPr>
        <w:pStyle w:val="TOC2"/>
        <w:tabs>
          <w:tab w:val="left" w:pos="1200"/>
          <w:tab w:val="right" w:leader="dot" w:pos="9350"/>
        </w:tabs>
        <w:rPr>
          <w:rFonts w:eastAsiaTheme="minorEastAsia" w:cstheme="minorBidi"/>
          <w:noProof/>
          <w:kern w:val="2"/>
          <w:sz w:val="24"/>
          <w:szCs w:val="24"/>
          <w14:ligatures w14:val="standardContextual"/>
        </w:rPr>
      </w:pPr>
      <w:hyperlink w:anchor="_Toc187653742" w:history="1">
        <w:r w:rsidRPr="00770FC4">
          <w:rPr>
            <w:rStyle w:val="Hyperlink"/>
            <w:b/>
            <w:noProof/>
          </w:rPr>
          <w:t>Term 5.</w:t>
        </w:r>
        <w:r>
          <w:rPr>
            <w:rFonts w:eastAsiaTheme="minorEastAsia" w:cstheme="minorBidi"/>
            <w:noProof/>
            <w:kern w:val="2"/>
            <w:sz w:val="24"/>
            <w:szCs w:val="24"/>
            <w14:ligatures w14:val="standardContextual"/>
          </w:rPr>
          <w:tab/>
        </w:r>
        <w:r w:rsidRPr="00770FC4">
          <w:rPr>
            <w:rStyle w:val="Hyperlink"/>
            <w:b/>
            <w:bCs/>
            <w:noProof/>
          </w:rPr>
          <w:t>Federal Stewardship</w:t>
        </w:r>
        <w:r>
          <w:rPr>
            <w:noProof/>
            <w:webHidden/>
          </w:rPr>
          <w:tab/>
        </w:r>
        <w:r>
          <w:rPr>
            <w:noProof/>
            <w:webHidden/>
          </w:rPr>
          <w:fldChar w:fldCharType="begin"/>
        </w:r>
        <w:r>
          <w:rPr>
            <w:noProof/>
            <w:webHidden/>
          </w:rPr>
          <w:instrText xml:space="preserve"> PAGEREF _Toc187653742 \h </w:instrText>
        </w:r>
        <w:r>
          <w:rPr>
            <w:noProof/>
            <w:webHidden/>
          </w:rPr>
        </w:r>
        <w:r>
          <w:rPr>
            <w:noProof/>
            <w:webHidden/>
          </w:rPr>
          <w:fldChar w:fldCharType="separate"/>
        </w:r>
        <w:r>
          <w:rPr>
            <w:noProof/>
            <w:webHidden/>
          </w:rPr>
          <w:t>4</w:t>
        </w:r>
        <w:r>
          <w:rPr>
            <w:noProof/>
            <w:webHidden/>
          </w:rPr>
          <w:fldChar w:fldCharType="end"/>
        </w:r>
      </w:hyperlink>
    </w:p>
    <w:p w14:paraId="0942C9E7" w14:textId="0562E35C" w:rsidR="007714EB" w:rsidRDefault="007714EB">
      <w:pPr>
        <w:pStyle w:val="TOC2"/>
        <w:tabs>
          <w:tab w:val="left" w:pos="1200"/>
          <w:tab w:val="right" w:leader="dot" w:pos="9350"/>
        </w:tabs>
        <w:rPr>
          <w:rFonts w:eastAsiaTheme="minorEastAsia" w:cstheme="minorBidi"/>
          <w:noProof/>
          <w:kern w:val="2"/>
          <w:sz w:val="24"/>
          <w:szCs w:val="24"/>
          <w14:ligatures w14:val="standardContextual"/>
        </w:rPr>
      </w:pPr>
      <w:hyperlink w:anchor="_Toc187653743" w:history="1">
        <w:r w:rsidRPr="00770FC4">
          <w:rPr>
            <w:rStyle w:val="Hyperlink"/>
            <w:b/>
            <w:noProof/>
          </w:rPr>
          <w:t>Term 6.</w:t>
        </w:r>
        <w:r>
          <w:rPr>
            <w:rFonts w:eastAsiaTheme="minorEastAsia" w:cstheme="minorBidi"/>
            <w:noProof/>
            <w:kern w:val="2"/>
            <w:sz w:val="24"/>
            <w:szCs w:val="24"/>
            <w14:ligatures w14:val="standardContextual"/>
          </w:rPr>
          <w:tab/>
        </w:r>
        <w:r w:rsidRPr="00770FC4">
          <w:rPr>
            <w:rStyle w:val="Hyperlink"/>
            <w:b/>
            <w:bCs/>
            <w:noProof/>
          </w:rPr>
          <w:t>Whistleblower Protections</w:t>
        </w:r>
        <w:r>
          <w:rPr>
            <w:noProof/>
            <w:webHidden/>
          </w:rPr>
          <w:tab/>
        </w:r>
        <w:r>
          <w:rPr>
            <w:noProof/>
            <w:webHidden/>
          </w:rPr>
          <w:fldChar w:fldCharType="begin"/>
        </w:r>
        <w:r>
          <w:rPr>
            <w:noProof/>
            <w:webHidden/>
          </w:rPr>
          <w:instrText xml:space="preserve"> PAGEREF _Toc187653743 \h </w:instrText>
        </w:r>
        <w:r>
          <w:rPr>
            <w:noProof/>
            <w:webHidden/>
          </w:rPr>
        </w:r>
        <w:r>
          <w:rPr>
            <w:noProof/>
            <w:webHidden/>
          </w:rPr>
          <w:fldChar w:fldCharType="separate"/>
        </w:r>
        <w:r>
          <w:rPr>
            <w:noProof/>
            <w:webHidden/>
          </w:rPr>
          <w:t>4</w:t>
        </w:r>
        <w:r>
          <w:rPr>
            <w:noProof/>
            <w:webHidden/>
          </w:rPr>
          <w:fldChar w:fldCharType="end"/>
        </w:r>
      </w:hyperlink>
    </w:p>
    <w:p w14:paraId="6248581E" w14:textId="4498D49B" w:rsidR="007714EB" w:rsidRDefault="007714EB">
      <w:pPr>
        <w:pStyle w:val="TOC2"/>
        <w:tabs>
          <w:tab w:val="left" w:pos="1200"/>
          <w:tab w:val="right" w:leader="dot" w:pos="9350"/>
        </w:tabs>
        <w:rPr>
          <w:rFonts w:eastAsiaTheme="minorEastAsia" w:cstheme="minorBidi"/>
          <w:noProof/>
          <w:kern w:val="2"/>
          <w:sz w:val="24"/>
          <w:szCs w:val="24"/>
          <w14:ligatures w14:val="standardContextual"/>
        </w:rPr>
      </w:pPr>
      <w:hyperlink w:anchor="_Toc187653744" w:history="1">
        <w:r w:rsidRPr="00770FC4">
          <w:rPr>
            <w:rStyle w:val="Hyperlink"/>
            <w:b/>
            <w:bCs/>
            <w:noProof/>
          </w:rPr>
          <w:t>Term 7.</w:t>
        </w:r>
        <w:r>
          <w:rPr>
            <w:rFonts w:eastAsiaTheme="minorEastAsia" w:cstheme="minorBidi"/>
            <w:noProof/>
            <w:kern w:val="2"/>
            <w:sz w:val="24"/>
            <w:szCs w:val="24"/>
            <w14:ligatures w14:val="standardContextual"/>
          </w:rPr>
          <w:tab/>
        </w:r>
        <w:r w:rsidRPr="00770FC4">
          <w:rPr>
            <w:rStyle w:val="Hyperlink"/>
            <w:b/>
            <w:bCs/>
            <w:noProof/>
          </w:rPr>
          <w:t>Termination</w:t>
        </w:r>
        <w:r>
          <w:rPr>
            <w:noProof/>
            <w:webHidden/>
          </w:rPr>
          <w:tab/>
        </w:r>
        <w:r>
          <w:rPr>
            <w:noProof/>
            <w:webHidden/>
          </w:rPr>
          <w:fldChar w:fldCharType="begin"/>
        </w:r>
        <w:r>
          <w:rPr>
            <w:noProof/>
            <w:webHidden/>
          </w:rPr>
          <w:instrText xml:space="preserve"> PAGEREF _Toc187653744 \h </w:instrText>
        </w:r>
        <w:r>
          <w:rPr>
            <w:noProof/>
            <w:webHidden/>
          </w:rPr>
        </w:r>
        <w:r>
          <w:rPr>
            <w:noProof/>
            <w:webHidden/>
          </w:rPr>
          <w:fldChar w:fldCharType="separate"/>
        </w:r>
        <w:r>
          <w:rPr>
            <w:noProof/>
            <w:webHidden/>
          </w:rPr>
          <w:t>5</w:t>
        </w:r>
        <w:r>
          <w:rPr>
            <w:noProof/>
            <w:webHidden/>
          </w:rPr>
          <w:fldChar w:fldCharType="end"/>
        </w:r>
      </w:hyperlink>
    </w:p>
    <w:p w14:paraId="0C694F64" w14:textId="5F7F6226" w:rsidR="007714EB" w:rsidRDefault="007714EB">
      <w:pPr>
        <w:pStyle w:val="TOC2"/>
        <w:tabs>
          <w:tab w:val="left" w:pos="1200"/>
          <w:tab w:val="right" w:leader="dot" w:pos="9350"/>
        </w:tabs>
        <w:rPr>
          <w:rFonts w:eastAsiaTheme="minorEastAsia" w:cstheme="minorBidi"/>
          <w:noProof/>
          <w:kern w:val="2"/>
          <w:sz w:val="24"/>
          <w:szCs w:val="24"/>
          <w14:ligatures w14:val="standardContextual"/>
        </w:rPr>
      </w:pPr>
      <w:hyperlink w:anchor="_Toc187653745" w:history="1">
        <w:r w:rsidRPr="00770FC4">
          <w:rPr>
            <w:rStyle w:val="Hyperlink"/>
            <w:b/>
            <w:noProof/>
          </w:rPr>
          <w:t>Term 8.</w:t>
        </w:r>
        <w:r>
          <w:rPr>
            <w:rFonts w:eastAsiaTheme="minorEastAsia" w:cstheme="minorBidi"/>
            <w:noProof/>
            <w:kern w:val="2"/>
            <w:sz w:val="24"/>
            <w:szCs w:val="24"/>
            <w14:ligatures w14:val="standardContextual"/>
          </w:rPr>
          <w:tab/>
        </w:r>
        <w:r w:rsidRPr="00770FC4">
          <w:rPr>
            <w:rStyle w:val="Hyperlink"/>
            <w:b/>
            <w:bCs/>
            <w:noProof/>
          </w:rPr>
          <w:t>Federal Involvement</w:t>
        </w:r>
        <w:r>
          <w:rPr>
            <w:noProof/>
            <w:webHidden/>
          </w:rPr>
          <w:tab/>
        </w:r>
        <w:r>
          <w:rPr>
            <w:noProof/>
            <w:webHidden/>
          </w:rPr>
          <w:fldChar w:fldCharType="begin"/>
        </w:r>
        <w:r>
          <w:rPr>
            <w:noProof/>
            <w:webHidden/>
          </w:rPr>
          <w:instrText xml:space="preserve"> PAGEREF _Toc187653745 \h </w:instrText>
        </w:r>
        <w:r>
          <w:rPr>
            <w:noProof/>
            <w:webHidden/>
          </w:rPr>
        </w:r>
        <w:r>
          <w:rPr>
            <w:noProof/>
            <w:webHidden/>
          </w:rPr>
          <w:fldChar w:fldCharType="separate"/>
        </w:r>
        <w:r>
          <w:rPr>
            <w:noProof/>
            <w:webHidden/>
          </w:rPr>
          <w:t>5</w:t>
        </w:r>
        <w:r>
          <w:rPr>
            <w:noProof/>
            <w:webHidden/>
          </w:rPr>
          <w:fldChar w:fldCharType="end"/>
        </w:r>
      </w:hyperlink>
    </w:p>
    <w:p w14:paraId="3F1776A9" w14:textId="4F86E692" w:rsidR="007714EB" w:rsidRDefault="007714EB">
      <w:pPr>
        <w:pStyle w:val="TOC2"/>
        <w:tabs>
          <w:tab w:val="left" w:pos="1200"/>
          <w:tab w:val="right" w:leader="dot" w:pos="9350"/>
        </w:tabs>
        <w:rPr>
          <w:rFonts w:eastAsiaTheme="minorEastAsia" w:cstheme="minorBidi"/>
          <w:noProof/>
          <w:kern w:val="2"/>
          <w:sz w:val="24"/>
          <w:szCs w:val="24"/>
          <w14:ligatures w14:val="standardContextual"/>
        </w:rPr>
      </w:pPr>
      <w:hyperlink w:anchor="_Toc187653746" w:history="1">
        <w:r w:rsidRPr="00770FC4">
          <w:rPr>
            <w:rStyle w:val="Hyperlink"/>
            <w:b/>
            <w:noProof/>
          </w:rPr>
          <w:t>Term 9.</w:t>
        </w:r>
        <w:r>
          <w:rPr>
            <w:rFonts w:eastAsiaTheme="minorEastAsia" w:cstheme="minorBidi"/>
            <w:noProof/>
            <w:kern w:val="2"/>
            <w:sz w:val="24"/>
            <w:szCs w:val="24"/>
            <w14:ligatures w14:val="standardContextual"/>
          </w:rPr>
          <w:tab/>
        </w:r>
        <w:r w:rsidRPr="00770FC4">
          <w:rPr>
            <w:rStyle w:val="Hyperlink"/>
            <w:b/>
            <w:noProof/>
          </w:rPr>
          <w:t>NEPA Requirements</w:t>
        </w:r>
        <w:r>
          <w:rPr>
            <w:noProof/>
            <w:webHidden/>
          </w:rPr>
          <w:tab/>
        </w:r>
        <w:r>
          <w:rPr>
            <w:noProof/>
            <w:webHidden/>
          </w:rPr>
          <w:fldChar w:fldCharType="begin"/>
        </w:r>
        <w:r>
          <w:rPr>
            <w:noProof/>
            <w:webHidden/>
          </w:rPr>
          <w:instrText xml:space="preserve"> PAGEREF _Toc187653746 \h </w:instrText>
        </w:r>
        <w:r>
          <w:rPr>
            <w:noProof/>
            <w:webHidden/>
          </w:rPr>
        </w:r>
        <w:r>
          <w:rPr>
            <w:noProof/>
            <w:webHidden/>
          </w:rPr>
          <w:fldChar w:fldCharType="separate"/>
        </w:r>
        <w:r>
          <w:rPr>
            <w:noProof/>
            <w:webHidden/>
          </w:rPr>
          <w:t>6</w:t>
        </w:r>
        <w:r>
          <w:rPr>
            <w:noProof/>
            <w:webHidden/>
          </w:rPr>
          <w:fldChar w:fldCharType="end"/>
        </w:r>
      </w:hyperlink>
    </w:p>
    <w:p w14:paraId="0230083E" w14:textId="1A36E032" w:rsidR="007714EB" w:rsidRDefault="007714EB">
      <w:pPr>
        <w:pStyle w:val="TOC2"/>
        <w:tabs>
          <w:tab w:val="left" w:pos="1400"/>
          <w:tab w:val="right" w:leader="dot" w:pos="9350"/>
        </w:tabs>
        <w:rPr>
          <w:rFonts w:eastAsiaTheme="minorEastAsia" w:cstheme="minorBidi"/>
          <w:noProof/>
          <w:kern w:val="2"/>
          <w:sz w:val="24"/>
          <w:szCs w:val="24"/>
          <w14:ligatures w14:val="standardContextual"/>
        </w:rPr>
      </w:pPr>
      <w:hyperlink w:anchor="_Toc187653747" w:history="1">
        <w:r w:rsidRPr="00770FC4">
          <w:rPr>
            <w:rStyle w:val="Hyperlink"/>
            <w:b/>
            <w:noProof/>
          </w:rPr>
          <w:t>Term 10.</w:t>
        </w:r>
        <w:r>
          <w:rPr>
            <w:rFonts w:eastAsiaTheme="minorEastAsia" w:cstheme="minorBidi"/>
            <w:noProof/>
            <w:kern w:val="2"/>
            <w:sz w:val="24"/>
            <w:szCs w:val="24"/>
            <w14:ligatures w14:val="standardContextual"/>
          </w:rPr>
          <w:tab/>
        </w:r>
        <w:r w:rsidRPr="00770FC4">
          <w:rPr>
            <w:rStyle w:val="Hyperlink"/>
            <w:b/>
            <w:noProof/>
          </w:rPr>
          <w:t>Historic Preservation</w:t>
        </w:r>
        <w:r>
          <w:rPr>
            <w:noProof/>
            <w:webHidden/>
          </w:rPr>
          <w:tab/>
        </w:r>
        <w:r>
          <w:rPr>
            <w:noProof/>
            <w:webHidden/>
          </w:rPr>
          <w:fldChar w:fldCharType="begin"/>
        </w:r>
        <w:r>
          <w:rPr>
            <w:noProof/>
            <w:webHidden/>
          </w:rPr>
          <w:instrText xml:space="preserve"> PAGEREF _Toc187653747 \h </w:instrText>
        </w:r>
        <w:r>
          <w:rPr>
            <w:noProof/>
            <w:webHidden/>
          </w:rPr>
        </w:r>
        <w:r>
          <w:rPr>
            <w:noProof/>
            <w:webHidden/>
          </w:rPr>
          <w:fldChar w:fldCharType="separate"/>
        </w:r>
        <w:r>
          <w:rPr>
            <w:noProof/>
            <w:webHidden/>
          </w:rPr>
          <w:t>7</w:t>
        </w:r>
        <w:r>
          <w:rPr>
            <w:noProof/>
            <w:webHidden/>
          </w:rPr>
          <w:fldChar w:fldCharType="end"/>
        </w:r>
      </w:hyperlink>
    </w:p>
    <w:p w14:paraId="07B8D3A5" w14:textId="67E5D1E0" w:rsidR="007714EB" w:rsidRDefault="007714EB">
      <w:pPr>
        <w:pStyle w:val="TOC2"/>
        <w:tabs>
          <w:tab w:val="left" w:pos="1400"/>
          <w:tab w:val="right" w:leader="dot" w:pos="9350"/>
        </w:tabs>
        <w:rPr>
          <w:rFonts w:eastAsiaTheme="minorEastAsia" w:cstheme="minorBidi"/>
          <w:noProof/>
          <w:kern w:val="2"/>
          <w:sz w:val="24"/>
          <w:szCs w:val="24"/>
          <w14:ligatures w14:val="standardContextual"/>
        </w:rPr>
      </w:pPr>
      <w:hyperlink w:anchor="_Toc187653748" w:history="1">
        <w:r w:rsidRPr="00770FC4">
          <w:rPr>
            <w:rStyle w:val="Hyperlink"/>
            <w:b/>
            <w:noProof/>
          </w:rPr>
          <w:t>Term 11.</w:t>
        </w:r>
        <w:r>
          <w:rPr>
            <w:rFonts w:eastAsiaTheme="minorEastAsia" w:cstheme="minorBidi"/>
            <w:noProof/>
            <w:kern w:val="2"/>
            <w:sz w:val="24"/>
            <w:szCs w:val="24"/>
            <w14:ligatures w14:val="standardContextual"/>
          </w:rPr>
          <w:tab/>
        </w:r>
        <w:r w:rsidRPr="00770FC4">
          <w:rPr>
            <w:rStyle w:val="Hyperlink"/>
            <w:b/>
            <w:noProof/>
          </w:rPr>
          <w:t>Performance of Work in United States</w:t>
        </w:r>
        <w:r>
          <w:rPr>
            <w:noProof/>
            <w:webHidden/>
          </w:rPr>
          <w:tab/>
        </w:r>
        <w:r>
          <w:rPr>
            <w:noProof/>
            <w:webHidden/>
          </w:rPr>
          <w:fldChar w:fldCharType="begin"/>
        </w:r>
        <w:r>
          <w:rPr>
            <w:noProof/>
            <w:webHidden/>
          </w:rPr>
          <w:instrText xml:space="preserve"> PAGEREF _Toc187653748 \h </w:instrText>
        </w:r>
        <w:r>
          <w:rPr>
            <w:noProof/>
            <w:webHidden/>
          </w:rPr>
        </w:r>
        <w:r>
          <w:rPr>
            <w:noProof/>
            <w:webHidden/>
          </w:rPr>
          <w:fldChar w:fldCharType="separate"/>
        </w:r>
        <w:r>
          <w:rPr>
            <w:noProof/>
            <w:webHidden/>
          </w:rPr>
          <w:t>8</w:t>
        </w:r>
        <w:r>
          <w:rPr>
            <w:noProof/>
            <w:webHidden/>
          </w:rPr>
          <w:fldChar w:fldCharType="end"/>
        </w:r>
      </w:hyperlink>
    </w:p>
    <w:p w14:paraId="589C1F5C" w14:textId="5843825A" w:rsidR="007714EB" w:rsidRDefault="007714EB">
      <w:pPr>
        <w:pStyle w:val="TOC2"/>
        <w:tabs>
          <w:tab w:val="left" w:pos="1400"/>
          <w:tab w:val="right" w:leader="dot" w:pos="9350"/>
        </w:tabs>
        <w:rPr>
          <w:rFonts w:eastAsiaTheme="minorEastAsia" w:cstheme="minorBidi"/>
          <w:noProof/>
          <w:kern w:val="2"/>
          <w:sz w:val="24"/>
          <w:szCs w:val="24"/>
          <w14:ligatures w14:val="standardContextual"/>
        </w:rPr>
      </w:pPr>
      <w:hyperlink w:anchor="_Toc187653749" w:history="1">
        <w:r w:rsidRPr="00770FC4">
          <w:rPr>
            <w:rStyle w:val="Hyperlink"/>
            <w:b/>
            <w:noProof/>
          </w:rPr>
          <w:t>Term 12.</w:t>
        </w:r>
        <w:r>
          <w:rPr>
            <w:rFonts w:eastAsiaTheme="minorEastAsia" w:cstheme="minorBidi"/>
            <w:noProof/>
            <w:kern w:val="2"/>
            <w:sz w:val="24"/>
            <w:szCs w:val="24"/>
            <w14:ligatures w14:val="standardContextual"/>
          </w:rPr>
          <w:tab/>
        </w:r>
        <w:r w:rsidRPr="00770FC4">
          <w:rPr>
            <w:rStyle w:val="Hyperlink"/>
            <w:b/>
            <w:noProof/>
          </w:rPr>
          <w:t>Foreign National Involvement</w:t>
        </w:r>
        <w:r>
          <w:rPr>
            <w:noProof/>
            <w:webHidden/>
          </w:rPr>
          <w:tab/>
        </w:r>
        <w:r>
          <w:rPr>
            <w:noProof/>
            <w:webHidden/>
          </w:rPr>
          <w:fldChar w:fldCharType="begin"/>
        </w:r>
        <w:r>
          <w:rPr>
            <w:noProof/>
            <w:webHidden/>
          </w:rPr>
          <w:instrText xml:space="preserve"> PAGEREF _Toc187653749 \h </w:instrText>
        </w:r>
        <w:r>
          <w:rPr>
            <w:noProof/>
            <w:webHidden/>
          </w:rPr>
        </w:r>
        <w:r>
          <w:rPr>
            <w:noProof/>
            <w:webHidden/>
          </w:rPr>
          <w:fldChar w:fldCharType="separate"/>
        </w:r>
        <w:r>
          <w:rPr>
            <w:noProof/>
            <w:webHidden/>
          </w:rPr>
          <w:t>9</w:t>
        </w:r>
        <w:r>
          <w:rPr>
            <w:noProof/>
            <w:webHidden/>
          </w:rPr>
          <w:fldChar w:fldCharType="end"/>
        </w:r>
      </w:hyperlink>
    </w:p>
    <w:p w14:paraId="786BE2A7" w14:textId="7F058BAC" w:rsidR="007714EB" w:rsidRDefault="007714EB">
      <w:pPr>
        <w:pStyle w:val="TOC2"/>
        <w:tabs>
          <w:tab w:val="left" w:pos="1400"/>
          <w:tab w:val="right" w:leader="dot" w:pos="9350"/>
        </w:tabs>
        <w:rPr>
          <w:rFonts w:eastAsiaTheme="minorEastAsia" w:cstheme="minorBidi"/>
          <w:noProof/>
          <w:kern w:val="2"/>
          <w:sz w:val="24"/>
          <w:szCs w:val="24"/>
          <w14:ligatures w14:val="standardContextual"/>
        </w:rPr>
      </w:pPr>
      <w:hyperlink w:anchor="_Toc187653750" w:history="1">
        <w:r w:rsidRPr="00770FC4">
          <w:rPr>
            <w:rStyle w:val="Hyperlink"/>
            <w:b/>
            <w:noProof/>
          </w:rPr>
          <w:t>Term 13.</w:t>
        </w:r>
        <w:r>
          <w:rPr>
            <w:rFonts w:eastAsiaTheme="minorEastAsia" w:cstheme="minorBidi"/>
            <w:noProof/>
            <w:kern w:val="2"/>
            <w:sz w:val="24"/>
            <w:szCs w:val="24"/>
            <w14:ligatures w14:val="standardContextual"/>
          </w:rPr>
          <w:tab/>
        </w:r>
        <w:r w:rsidRPr="00770FC4">
          <w:rPr>
            <w:rStyle w:val="Hyperlink"/>
            <w:b/>
            <w:noProof/>
          </w:rPr>
          <w:t>Reporting Requirements</w:t>
        </w:r>
        <w:r>
          <w:rPr>
            <w:noProof/>
            <w:webHidden/>
          </w:rPr>
          <w:tab/>
        </w:r>
        <w:r>
          <w:rPr>
            <w:noProof/>
            <w:webHidden/>
          </w:rPr>
          <w:fldChar w:fldCharType="begin"/>
        </w:r>
        <w:r>
          <w:rPr>
            <w:noProof/>
            <w:webHidden/>
          </w:rPr>
          <w:instrText xml:space="preserve"> PAGEREF _Toc187653750 \h </w:instrText>
        </w:r>
        <w:r>
          <w:rPr>
            <w:noProof/>
            <w:webHidden/>
          </w:rPr>
        </w:r>
        <w:r>
          <w:rPr>
            <w:noProof/>
            <w:webHidden/>
          </w:rPr>
          <w:fldChar w:fldCharType="separate"/>
        </w:r>
        <w:r>
          <w:rPr>
            <w:noProof/>
            <w:webHidden/>
          </w:rPr>
          <w:t>9</w:t>
        </w:r>
        <w:r>
          <w:rPr>
            <w:noProof/>
            <w:webHidden/>
          </w:rPr>
          <w:fldChar w:fldCharType="end"/>
        </w:r>
      </w:hyperlink>
    </w:p>
    <w:p w14:paraId="5DE31435" w14:textId="7CFFCE10" w:rsidR="007714EB" w:rsidRDefault="007714EB">
      <w:pPr>
        <w:pStyle w:val="TOC2"/>
        <w:tabs>
          <w:tab w:val="left" w:pos="1400"/>
          <w:tab w:val="right" w:leader="dot" w:pos="9350"/>
        </w:tabs>
        <w:rPr>
          <w:rFonts w:eastAsiaTheme="minorEastAsia" w:cstheme="minorBidi"/>
          <w:noProof/>
          <w:kern w:val="2"/>
          <w:sz w:val="24"/>
          <w:szCs w:val="24"/>
          <w14:ligatures w14:val="standardContextual"/>
        </w:rPr>
      </w:pPr>
      <w:hyperlink w:anchor="_Toc187653751" w:history="1">
        <w:r w:rsidRPr="00770FC4">
          <w:rPr>
            <w:rStyle w:val="Hyperlink"/>
            <w:b/>
            <w:noProof/>
          </w:rPr>
          <w:t>Term 14.</w:t>
        </w:r>
        <w:r>
          <w:rPr>
            <w:rFonts w:eastAsiaTheme="minorEastAsia" w:cstheme="minorBidi"/>
            <w:noProof/>
            <w:kern w:val="2"/>
            <w:sz w:val="24"/>
            <w:szCs w:val="24"/>
            <w14:ligatures w14:val="standardContextual"/>
          </w:rPr>
          <w:tab/>
        </w:r>
        <w:r w:rsidRPr="00770FC4">
          <w:rPr>
            <w:rStyle w:val="Hyperlink"/>
            <w:b/>
            <w:noProof/>
          </w:rPr>
          <w:t>Lobbying</w:t>
        </w:r>
        <w:r>
          <w:rPr>
            <w:noProof/>
            <w:webHidden/>
          </w:rPr>
          <w:tab/>
        </w:r>
        <w:r>
          <w:rPr>
            <w:noProof/>
            <w:webHidden/>
          </w:rPr>
          <w:fldChar w:fldCharType="begin"/>
        </w:r>
        <w:r>
          <w:rPr>
            <w:noProof/>
            <w:webHidden/>
          </w:rPr>
          <w:instrText xml:space="preserve"> PAGEREF _Toc187653751 \h </w:instrText>
        </w:r>
        <w:r>
          <w:rPr>
            <w:noProof/>
            <w:webHidden/>
          </w:rPr>
        </w:r>
        <w:r>
          <w:rPr>
            <w:noProof/>
            <w:webHidden/>
          </w:rPr>
          <w:fldChar w:fldCharType="separate"/>
        </w:r>
        <w:r>
          <w:rPr>
            <w:noProof/>
            <w:webHidden/>
          </w:rPr>
          <w:t>10</w:t>
        </w:r>
        <w:r>
          <w:rPr>
            <w:noProof/>
            <w:webHidden/>
          </w:rPr>
          <w:fldChar w:fldCharType="end"/>
        </w:r>
      </w:hyperlink>
    </w:p>
    <w:p w14:paraId="6B8B12B0" w14:textId="6BCDB58B" w:rsidR="007714EB" w:rsidRDefault="007714EB">
      <w:pPr>
        <w:pStyle w:val="TOC2"/>
        <w:tabs>
          <w:tab w:val="left" w:pos="1400"/>
          <w:tab w:val="right" w:leader="dot" w:pos="9350"/>
        </w:tabs>
        <w:rPr>
          <w:rFonts w:eastAsiaTheme="minorEastAsia" w:cstheme="minorBidi"/>
          <w:noProof/>
          <w:kern w:val="2"/>
          <w:sz w:val="24"/>
          <w:szCs w:val="24"/>
          <w14:ligatures w14:val="standardContextual"/>
        </w:rPr>
      </w:pPr>
      <w:hyperlink w:anchor="_Toc187653752" w:history="1">
        <w:r w:rsidRPr="00770FC4">
          <w:rPr>
            <w:rStyle w:val="Hyperlink"/>
            <w:b/>
            <w:noProof/>
          </w:rPr>
          <w:t>Term 15.</w:t>
        </w:r>
        <w:r>
          <w:rPr>
            <w:rFonts w:eastAsiaTheme="minorEastAsia" w:cstheme="minorBidi"/>
            <w:noProof/>
            <w:kern w:val="2"/>
            <w:sz w:val="24"/>
            <w:szCs w:val="24"/>
            <w14:ligatures w14:val="standardContextual"/>
          </w:rPr>
          <w:tab/>
        </w:r>
        <w:r w:rsidRPr="00770FC4">
          <w:rPr>
            <w:rStyle w:val="Hyperlink"/>
            <w:b/>
            <w:noProof/>
          </w:rPr>
          <w:t>Publications</w:t>
        </w:r>
        <w:r>
          <w:rPr>
            <w:noProof/>
            <w:webHidden/>
          </w:rPr>
          <w:tab/>
        </w:r>
        <w:r>
          <w:rPr>
            <w:noProof/>
            <w:webHidden/>
          </w:rPr>
          <w:fldChar w:fldCharType="begin"/>
        </w:r>
        <w:r>
          <w:rPr>
            <w:noProof/>
            <w:webHidden/>
          </w:rPr>
          <w:instrText xml:space="preserve"> PAGEREF _Toc187653752 \h </w:instrText>
        </w:r>
        <w:r>
          <w:rPr>
            <w:noProof/>
            <w:webHidden/>
          </w:rPr>
        </w:r>
        <w:r>
          <w:rPr>
            <w:noProof/>
            <w:webHidden/>
          </w:rPr>
          <w:fldChar w:fldCharType="separate"/>
        </w:r>
        <w:r>
          <w:rPr>
            <w:noProof/>
            <w:webHidden/>
          </w:rPr>
          <w:t>10</w:t>
        </w:r>
        <w:r>
          <w:rPr>
            <w:noProof/>
            <w:webHidden/>
          </w:rPr>
          <w:fldChar w:fldCharType="end"/>
        </w:r>
      </w:hyperlink>
    </w:p>
    <w:p w14:paraId="5158D72F" w14:textId="030F742D" w:rsidR="007714EB" w:rsidRDefault="007714EB">
      <w:pPr>
        <w:pStyle w:val="TOC2"/>
        <w:tabs>
          <w:tab w:val="left" w:pos="1400"/>
          <w:tab w:val="right" w:leader="dot" w:pos="9350"/>
        </w:tabs>
        <w:rPr>
          <w:rFonts w:eastAsiaTheme="minorEastAsia" w:cstheme="minorBidi"/>
          <w:noProof/>
          <w:kern w:val="2"/>
          <w:sz w:val="24"/>
          <w:szCs w:val="24"/>
          <w14:ligatures w14:val="standardContextual"/>
        </w:rPr>
      </w:pPr>
      <w:hyperlink w:anchor="_Toc187653753" w:history="1">
        <w:r w:rsidRPr="00770FC4">
          <w:rPr>
            <w:rStyle w:val="Hyperlink"/>
            <w:b/>
            <w:bCs/>
            <w:noProof/>
          </w:rPr>
          <w:t>Term 16.</w:t>
        </w:r>
        <w:r>
          <w:rPr>
            <w:rFonts w:eastAsiaTheme="minorEastAsia" w:cstheme="minorBidi"/>
            <w:noProof/>
            <w:kern w:val="2"/>
            <w:sz w:val="24"/>
            <w:szCs w:val="24"/>
            <w14:ligatures w14:val="standardContextual"/>
          </w:rPr>
          <w:tab/>
        </w:r>
        <w:r w:rsidRPr="00770FC4">
          <w:rPr>
            <w:rStyle w:val="Hyperlink"/>
            <w:b/>
            <w:bCs/>
            <w:noProof/>
          </w:rPr>
          <w:t>One Time No-Cost Extension</w:t>
        </w:r>
        <w:r>
          <w:rPr>
            <w:noProof/>
            <w:webHidden/>
          </w:rPr>
          <w:tab/>
        </w:r>
        <w:r>
          <w:rPr>
            <w:noProof/>
            <w:webHidden/>
          </w:rPr>
          <w:fldChar w:fldCharType="begin"/>
        </w:r>
        <w:r>
          <w:rPr>
            <w:noProof/>
            <w:webHidden/>
          </w:rPr>
          <w:instrText xml:space="preserve"> PAGEREF _Toc187653753 \h </w:instrText>
        </w:r>
        <w:r>
          <w:rPr>
            <w:noProof/>
            <w:webHidden/>
          </w:rPr>
        </w:r>
        <w:r>
          <w:rPr>
            <w:noProof/>
            <w:webHidden/>
          </w:rPr>
          <w:fldChar w:fldCharType="separate"/>
        </w:r>
        <w:r>
          <w:rPr>
            <w:noProof/>
            <w:webHidden/>
          </w:rPr>
          <w:t>11</w:t>
        </w:r>
        <w:r>
          <w:rPr>
            <w:noProof/>
            <w:webHidden/>
          </w:rPr>
          <w:fldChar w:fldCharType="end"/>
        </w:r>
      </w:hyperlink>
    </w:p>
    <w:p w14:paraId="5843F99E" w14:textId="2AA35A53" w:rsidR="007714EB" w:rsidRDefault="007714EB">
      <w:pPr>
        <w:pStyle w:val="TOC2"/>
        <w:tabs>
          <w:tab w:val="left" w:pos="1400"/>
          <w:tab w:val="right" w:leader="dot" w:pos="9350"/>
        </w:tabs>
        <w:rPr>
          <w:rFonts w:eastAsiaTheme="minorEastAsia" w:cstheme="minorBidi"/>
          <w:noProof/>
          <w:kern w:val="2"/>
          <w:sz w:val="24"/>
          <w:szCs w:val="24"/>
          <w14:ligatures w14:val="standardContextual"/>
        </w:rPr>
      </w:pPr>
      <w:hyperlink w:anchor="_Toc187653754" w:history="1">
        <w:r w:rsidRPr="00770FC4">
          <w:rPr>
            <w:rStyle w:val="Hyperlink"/>
            <w:b/>
            <w:bCs/>
            <w:noProof/>
          </w:rPr>
          <w:t>Term 17.</w:t>
        </w:r>
        <w:r>
          <w:rPr>
            <w:rFonts w:eastAsiaTheme="minorEastAsia" w:cstheme="minorBidi"/>
            <w:noProof/>
            <w:kern w:val="2"/>
            <w:sz w:val="24"/>
            <w:szCs w:val="24"/>
            <w14:ligatures w14:val="standardContextual"/>
          </w:rPr>
          <w:tab/>
        </w:r>
        <w:r w:rsidRPr="00770FC4">
          <w:rPr>
            <w:rStyle w:val="Hyperlink"/>
            <w:b/>
            <w:bCs/>
            <w:noProof/>
          </w:rPr>
          <w:t>Property Standards</w:t>
        </w:r>
        <w:r>
          <w:rPr>
            <w:noProof/>
            <w:webHidden/>
          </w:rPr>
          <w:tab/>
        </w:r>
        <w:r>
          <w:rPr>
            <w:noProof/>
            <w:webHidden/>
          </w:rPr>
          <w:fldChar w:fldCharType="begin"/>
        </w:r>
        <w:r>
          <w:rPr>
            <w:noProof/>
            <w:webHidden/>
          </w:rPr>
          <w:instrText xml:space="preserve"> PAGEREF _Toc187653754 \h </w:instrText>
        </w:r>
        <w:r>
          <w:rPr>
            <w:noProof/>
            <w:webHidden/>
          </w:rPr>
        </w:r>
        <w:r>
          <w:rPr>
            <w:noProof/>
            <w:webHidden/>
          </w:rPr>
          <w:fldChar w:fldCharType="separate"/>
        </w:r>
        <w:r>
          <w:rPr>
            <w:noProof/>
            <w:webHidden/>
          </w:rPr>
          <w:t>11</w:t>
        </w:r>
        <w:r>
          <w:rPr>
            <w:noProof/>
            <w:webHidden/>
          </w:rPr>
          <w:fldChar w:fldCharType="end"/>
        </w:r>
      </w:hyperlink>
    </w:p>
    <w:p w14:paraId="42CC108B" w14:textId="671F128D" w:rsidR="007714EB" w:rsidRDefault="007714EB">
      <w:pPr>
        <w:pStyle w:val="TOC2"/>
        <w:tabs>
          <w:tab w:val="left" w:pos="1400"/>
          <w:tab w:val="right" w:leader="dot" w:pos="9350"/>
        </w:tabs>
        <w:rPr>
          <w:rFonts w:eastAsiaTheme="minorEastAsia" w:cstheme="minorBidi"/>
          <w:noProof/>
          <w:kern w:val="2"/>
          <w:sz w:val="24"/>
          <w:szCs w:val="24"/>
          <w14:ligatures w14:val="standardContextual"/>
        </w:rPr>
      </w:pPr>
      <w:hyperlink w:anchor="_Toc187653755" w:history="1">
        <w:r w:rsidRPr="00770FC4">
          <w:rPr>
            <w:rStyle w:val="Hyperlink"/>
            <w:b/>
            <w:noProof/>
          </w:rPr>
          <w:t>Term 18.</w:t>
        </w:r>
        <w:r>
          <w:rPr>
            <w:rFonts w:eastAsiaTheme="minorEastAsia" w:cstheme="minorBidi"/>
            <w:noProof/>
            <w:kern w:val="2"/>
            <w:sz w:val="24"/>
            <w:szCs w:val="24"/>
            <w14:ligatures w14:val="standardContextual"/>
          </w:rPr>
          <w:tab/>
        </w:r>
        <w:r w:rsidRPr="00770FC4">
          <w:rPr>
            <w:rStyle w:val="Hyperlink"/>
            <w:b/>
            <w:noProof/>
          </w:rPr>
          <w:t>Insurance Coverage</w:t>
        </w:r>
        <w:r>
          <w:rPr>
            <w:noProof/>
            <w:webHidden/>
          </w:rPr>
          <w:tab/>
        </w:r>
        <w:r>
          <w:rPr>
            <w:noProof/>
            <w:webHidden/>
          </w:rPr>
          <w:fldChar w:fldCharType="begin"/>
        </w:r>
        <w:r>
          <w:rPr>
            <w:noProof/>
            <w:webHidden/>
          </w:rPr>
          <w:instrText xml:space="preserve"> PAGEREF _Toc187653755 \h </w:instrText>
        </w:r>
        <w:r>
          <w:rPr>
            <w:noProof/>
            <w:webHidden/>
          </w:rPr>
        </w:r>
        <w:r>
          <w:rPr>
            <w:noProof/>
            <w:webHidden/>
          </w:rPr>
          <w:fldChar w:fldCharType="separate"/>
        </w:r>
        <w:r>
          <w:rPr>
            <w:noProof/>
            <w:webHidden/>
          </w:rPr>
          <w:t>11</w:t>
        </w:r>
        <w:r>
          <w:rPr>
            <w:noProof/>
            <w:webHidden/>
          </w:rPr>
          <w:fldChar w:fldCharType="end"/>
        </w:r>
      </w:hyperlink>
    </w:p>
    <w:p w14:paraId="29A37EC9" w14:textId="4EEDA589" w:rsidR="007714EB" w:rsidRDefault="007714EB">
      <w:pPr>
        <w:pStyle w:val="TOC2"/>
        <w:tabs>
          <w:tab w:val="left" w:pos="1400"/>
          <w:tab w:val="right" w:leader="dot" w:pos="9350"/>
        </w:tabs>
        <w:rPr>
          <w:rFonts w:eastAsiaTheme="minorEastAsia" w:cstheme="minorBidi"/>
          <w:noProof/>
          <w:kern w:val="2"/>
          <w:sz w:val="24"/>
          <w:szCs w:val="24"/>
          <w14:ligatures w14:val="standardContextual"/>
        </w:rPr>
      </w:pPr>
      <w:hyperlink w:anchor="_Toc187653756" w:history="1">
        <w:r w:rsidRPr="00770FC4">
          <w:rPr>
            <w:rStyle w:val="Hyperlink"/>
            <w:b/>
            <w:noProof/>
          </w:rPr>
          <w:t>Term 19.</w:t>
        </w:r>
        <w:r>
          <w:rPr>
            <w:rFonts w:eastAsiaTheme="minorEastAsia" w:cstheme="minorBidi"/>
            <w:noProof/>
            <w:kern w:val="2"/>
            <w:sz w:val="24"/>
            <w:szCs w:val="24"/>
            <w14:ligatures w14:val="standardContextual"/>
          </w:rPr>
          <w:tab/>
        </w:r>
        <w:r w:rsidRPr="00770FC4">
          <w:rPr>
            <w:rStyle w:val="Hyperlink"/>
            <w:b/>
            <w:noProof/>
          </w:rPr>
          <w:t>Real Property</w:t>
        </w:r>
        <w:r>
          <w:rPr>
            <w:noProof/>
            <w:webHidden/>
          </w:rPr>
          <w:tab/>
        </w:r>
        <w:r>
          <w:rPr>
            <w:noProof/>
            <w:webHidden/>
          </w:rPr>
          <w:fldChar w:fldCharType="begin"/>
        </w:r>
        <w:r>
          <w:rPr>
            <w:noProof/>
            <w:webHidden/>
          </w:rPr>
          <w:instrText xml:space="preserve"> PAGEREF _Toc187653756 \h </w:instrText>
        </w:r>
        <w:r>
          <w:rPr>
            <w:noProof/>
            <w:webHidden/>
          </w:rPr>
        </w:r>
        <w:r>
          <w:rPr>
            <w:noProof/>
            <w:webHidden/>
          </w:rPr>
          <w:fldChar w:fldCharType="separate"/>
        </w:r>
        <w:r>
          <w:rPr>
            <w:noProof/>
            <w:webHidden/>
          </w:rPr>
          <w:t>11</w:t>
        </w:r>
        <w:r>
          <w:rPr>
            <w:noProof/>
            <w:webHidden/>
          </w:rPr>
          <w:fldChar w:fldCharType="end"/>
        </w:r>
      </w:hyperlink>
    </w:p>
    <w:p w14:paraId="0043BA24" w14:textId="2EDCBBC7" w:rsidR="007714EB" w:rsidRDefault="007714EB">
      <w:pPr>
        <w:pStyle w:val="TOC2"/>
        <w:tabs>
          <w:tab w:val="left" w:pos="1400"/>
          <w:tab w:val="right" w:leader="dot" w:pos="9350"/>
        </w:tabs>
        <w:rPr>
          <w:rFonts w:eastAsiaTheme="minorEastAsia" w:cstheme="minorBidi"/>
          <w:noProof/>
          <w:kern w:val="2"/>
          <w:sz w:val="24"/>
          <w:szCs w:val="24"/>
          <w14:ligatures w14:val="standardContextual"/>
        </w:rPr>
      </w:pPr>
      <w:hyperlink w:anchor="_Toc187653757" w:history="1">
        <w:r w:rsidRPr="00770FC4">
          <w:rPr>
            <w:rStyle w:val="Hyperlink"/>
            <w:b/>
            <w:noProof/>
          </w:rPr>
          <w:t>Term 20.</w:t>
        </w:r>
        <w:r>
          <w:rPr>
            <w:rFonts w:eastAsiaTheme="minorEastAsia" w:cstheme="minorBidi"/>
            <w:noProof/>
            <w:kern w:val="2"/>
            <w:sz w:val="24"/>
            <w:szCs w:val="24"/>
            <w14:ligatures w14:val="standardContextual"/>
          </w:rPr>
          <w:tab/>
        </w:r>
        <w:r w:rsidRPr="00770FC4">
          <w:rPr>
            <w:rStyle w:val="Hyperlink"/>
            <w:b/>
            <w:noProof/>
          </w:rPr>
          <w:t>Equipment</w:t>
        </w:r>
        <w:r>
          <w:rPr>
            <w:noProof/>
            <w:webHidden/>
          </w:rPr>
          <w:tab/>
        </w:r>
        <w:r>
          <w:rPr>
            <w:noProof/>
            <w:webHidden/>
          </w:rPr>
          <w:fldChar w:fldCharType="begin"/>
        </w:r>
        <w:r>
          <w:rPr>
            <w:noProof/>
            <w:webHidden/>
          </w:rPr>
          <w:instrText xml:space="preserve"> PAGEREF _Toc187653757 \h </w:instrText>
        </w:r>
        <w:r>
          <w:rPr>
            <w:noProof/>
            <w:webHidden/>
          </w:rPr>
        </w:r>
        <w:r>
          <w:rPr>
            <w:noProof/>
            <w:webHidden/>
          </w:rPr>
          <w:fldChar w:fldCharType="separate"/>
        </w:r>
        <w:r>
          <w:rPr>
            <w:noProof/>
            <w:webHidden/>
          </w:rPr>
          <w:t>12</w:t>
        </w:r>
        <w:r>
          <w:rPr>
            <w:noProof/>
            <w:webHidden/>
          </w:rPr>
          <w:fldChar w:fldCharType="end"/>
        </w:r>
      </w:hyperlink>
    </w:p>
    <w:p w14:paraId="4148B7BE" w14:textId="307CDFA2" w:rsidR="007714EB" w:rsidRDefault="007714EB">
      <w:pPr>
        <w:pStyle w:val="TOC2"/>
        <w:tabs>
          <w:tab w:val="left" w:pos="1400"/>
          <w:tab w:val="right" w:leader="dot" w:pos="9350"/>
        </w:tabs>
        <w:rPr>
          <w:rFonts w:eastAsiaTheme="minorEastAsia" w:cstheme="minorBidi"/>
          <w:noProof/>
          <w:kern w:val="2"/>
          <w:sz w:val="24"/>
          <w:szCs w:val="24"/>
          <w14:ligatures w14:val="standardContextual"/>
        </w:rPr>
      </w:pPr>
      <w:hyperlink w:anchor="_Toc187653758" w:history="1">
        <w:r w:rsidRPr="00770FC4">
          <w:rPr>
            <w:rStyle w:val="Hyperlink"/>
            <w:b/>
            <w:noProof/>
          </w:rPr>
          <w:t>Term 21.</w:t>
        </w:r>
        <w:r>
          <w:rPr>
            <w:rFonts w:eastAsiaTheme="minorEastAsia" w:cstheme="minorBidi"/>
            <w:noProof/>
            <w:kern w:val="2"/>
            <w:sz w:val="24"/>
            <w:szCs w:val="24"/>
            <w14:ligatures w14:val="standardContextual"/>
          </w:rPr>
          <w:tab/>
        </w:r>
        <w:r w:rsidRPr="00770FC4">
          <w:rPr>
            <w:rStyle w:val="Hyperlink"/>
            <w:b/>
            <w:noProof/>
          </w:rPr>
          <w:t>Supplies</w:t>
        </w:r>
        <w:r>
          <w:rPr>
            <w:noProof/>
            <w:webHidden/>
          </w:rPr>
          <w:tab/>
        </w:r>
        <w:r>
          <w:rPr>
            <w:noProof/>
            <w:webHidden/>
          </w:rPr>
          <w:fldChar w:fldCharType="begin"/>
        </w:r>
        <w:r>
          <w:rPr>
            <w:noProof/>
            <w:webHidden/>
          </w:rPr>
          <w:instrText xml:space="preserve"> PAGEREF _Toc187653758 \h </w:instrText>
        </w:r>
        <w:r>
          <w:rPr>
            <w:noProof/>
            <w:webHidden/>
          </w:rPr>
        </w:r>
        <w:r>
          <w:rPr>
            <w:noProof/>
            <w:webHidden/>
          </w:rPr>
          <w:fldChar w:fldCharType="separate"/>
        </w:r>
        <w:r>
          <w:rPr>
            <w:noProof/>
            <w:webHidden/>
          </w:rPr>
          <w:t>13</w:t>
        </w:r>
        <w:r>
          <w:rPr>
            <w:noProof/>
            <w:webHidden/>
          </w:rPr>
          <w:fldChar w:fldCharType="end"/>
        </w:r>
      </w:hyperlink>
    </w:p>
    <w:p w14:paraId="1DBDC480" w14:textId="22B13A1A" w:rsidR="007714EB" w:rsidRDefault="007714EB">
      <w:pPr>
        <w:pStyle w:val="TOC2"/>
        <w:tabs>
          <w:tab w:val="left" w:pos="1400"/>
          <w:tab w:val="right" w:leader="dot" w:pos="9350"/>
        </w:tabs>
        <w:rPr>
          <w:rFonts w:eastAsiaTheme="minorEastAsia" w:cstheme="minorBidi"/>
          <w:noProof/>
          <w:kern w:val="2"/>
          <w:sz w:val="24"/>
          <w:szCs w:val="24"/>
          <w14:ligatures w14:val="standardContextual"/>
        </w:rPr>
      </w:pPr>
      <w:hyperlink w:anchor="_Toc187653759" w:history="1">
        <w:r w:rsidRPr="00770FC4">
          <w:rPr>
            <w:rStyle w:val="Hyperlink"/>
            <w:b/>
            <w:noProof/>
          </w:rPr>
          <w:t>Term 22.</w:t>
        </w:r>
        <w:r>
          <w:rPr>
            <w:rFonts w:eastAsiaTheme="minorEastAsia" w:cstheme="minorBidi"/>
            <w:noProof/>
            <w:kern w:val="2"/>
            <w:sz w:val="24"/>
            <w:szCs w:val="24"/>
            <w14:ligatures w14:val="standardContextual"/>
          </w:rPr>
          <w:tab/>
        </w:r>
        <w:r w:rsidRPr="00770FC4">
          <w:rPr>
            <w:rStyle w:val="Hyperlink"/>
            <w:b/>
            <w:noProof/>
          </w:rPr>
          <w:t>Property Trust Relationship</w:t>
        </w:r>
        <w:r>
          <w:rPr>
            <w:noProof/>
            <w:webHidden/>
          </w:rPr>
          <w:tab/>
        </w:r>
        <w:r>
          <w:rPr>
            <w:noProof/>
            <w:webHidden/>
          </w:rPr>
          <w:fldChar w:fldCharType="begin"/>
        </w:r>
        <w:r>
          <w:rPr>
            <w:noProof/>
            <w:webHidden/>
          </w:rPr>
          <w:instrText xml:space="preserve"> PAGEREF _Toc187653759 \h </w:instrText>
        </w:r>
        <w:r>
          <w:rPr>
            <w:noProof/>
            <w:webHidden/>
          </w:rPr>
        </w:r>
        <w:r>
          <w:rPr>
            <w:noProof/>
            <w:webHidden/>
          </w:rPr>
          <w:fldChar w:fldCharType="separate"/>
        </w:r>
        <w:r>
          <w:rPr>
            <w:noProof/>
            <w:webHidden/>
          </w:rPr>
          <w:t>13</w:t>
        </w:r>
        <w:r>
          <w:rPr>
            <w:noProof/>
            <w:webHidden/>
          </w:rPr>
          <w:fldChar w:fldCharType="end"/>
        </w:r>
      </w:hyperlink>
    </w:p>
    <w:p w14:paraId="14282783" w14:textId="0A95E279" w:rsidR="007714EB" w:rsidRDefault="007714EB">
      <w:pPr>
        <w:pStyle w:val="TOC2"/>
        <w:tabs>
          <w:tab w:val="left" w:pos="1400"/>
          <w:tab w:val="right" w:leader="dot" w:pos="9350"/>
        </w:tabs>
        <w:rPr>
          <w:rFonts w:eastAsiaTheme="minorEastAsia" w:cstheme="minorBidi"/>
          <w:noProof/>
          <w:kern w:val="2"/>
          <w:sz w:val="24"/>
          <w:szCs w:val="24"/>
          <w14:ligatures w14:val="standardContextual"/>
        </w:rPr>
      </w:pPr>
      <w:hyperlink w:anchor="_Toc187653760" w:history="1">
        <w:r w:rsidRPr="00770FC4">
          <w:rPr>
            <w:rStyle w:val="Hyperlink"/>
            <w:b/>
            <w:noProof/>
          </w:rPr>
          <w:t>Term 23.</w:t>
        </w:r>
        <w:r>
          <w:rPr>
            <w:rFonts w:eastAsiaTheme="minorEastAsia" w:cstheme="minorBidi"/>
            <w:noProof/>
            <w:kern w:val="2"/>
            <w:sz w:val="24"/>
            <w:szCs w:val="24"/>
            <w14:ligatures w14:val="standardContextual"/>
          </w:rPr>
          <w:tab/>
        </w:r>
        <w:r w:rsidRPr="00770FC4">
          <w:rPr>
            <w:rStyle w:val="Hyperlink"/>
            <w:b/>
            <w:noProof/>
          </w:rPr>
          <w:t>Record Retention</w:t>
        </w:r>
        <w:r>
          <w:rPr>
            <w:noProof/>
            <w:webHidden/>
          </w:rPr>
          <w:tab/>
        </w:r>
        <w:r>
          <w:rPr>
            <w:noProof/>
            <w:webHidden/>
          </w:rPr>
          <w:fldChar w:fldCharType="begin"/>
        </w:r>
        <w:r>
          <w:rPr>
            <w:noProof/>
            <w:webHidden/>
          </w:rPr>
          <w:instrText xml:space="preserve"> PAGEREF _Toc187653760 \h </w:instrText>
        </w:r>
        <w:r>
          <w:rPr>
            <w:noProof/>
            <w:webHidden/>
          </w:rPr>
        </w:r>
        <w:r>
          <w:rPr>
            <w:noProof/>
            <w:webHidden/>
          </w:rPr>
          <w:fldChar w:fldCharType="separate"/>
        </w:r>
        <w:r>
          <w:rPr>
            <w:noProof/>
            <w:webHidden/>
          </w:rPr>
          <w:t>13</w:t>
        </w:r>
        <w:r>
          <w:rPr>
            <w:noProof/>
            <w:webHidden/>
          </w:rPr>
          <w:fldChar w:fldCharType="end"/>
        </w:r>
      </w:hyperlink>
    </w:p>
    <w:p w14:paraId="63808B3A" w14:textId="33D6C062" w:rsidR="007714EB" w:rsidRDefault="007714EB">
      <w:pPr>
        <w:pStyle w:val="TOC2"/>
        <w:tabs>
          <w:tab w:val="left" w:pos="1400"/>
          <w:tab w:val="right" w:leader="dot" w:pos="9350"/>
        </w:tabs>
        <w:rPr>
          <w:rFonts w:eastAsiaTheme="minorEastAsia" w:cstheme="minorBidi"/>
          <w:noProof/>
          <w:kern w:val="2"/>
          <w:sz w:val="24"/>
          <w:szCs w:val="24"/>
          <w14:ligatures w14:val="standardContextual"/>
        </w:rPr>
      </w:pPr>
      <w:hyperlink w:anchor="_Toc187653761" w:history="1">
        <w:r w:rsidRPr="00770FC4">
          <w:rPr>
            <w:rStyle w:val="Hyperlink"/>
            <w:b/>
            <w:noProof/>
          </w:rPr>
          <w:t>Term 24.</w:t>
        </w:r>
        <w:r>
          <w:rPr>
            <w:rFonts w:eastAsiaTheme="minorEastAsia" w:cstheme="minorBidi"/>
            <w:noProof/>
            <w:kern w:val="2"/>
            <w:sz w:val="24"/>
            <w:szCs w:val="24"/>
            <w14:ligatures w14:val="standardContextual"/>
          </w:rPr>
          <w:tab/>
        </w:r>
        <w:r w:rsidRPr="00770FC4">
          <w:rPr>
            <w:rStyle w:val="Hyperlink"/>
            <w:b/>
            <w:noProof/>
          </w:rPr>
          <w:t>Audits</w:t>
        </w:r>
        <w:r>
          <w:rPr>
            <w:noProof/>
            <w:webHidden/>
          </w:rPr>
          <w:tab/>
        </w:r>
        <w:r>
          <w:rPr>
            <w:noProof/>
            <w:webHidden/>
          </w:rPr>
          <w:fldChar w:fldCharType="begin"/>
        </w:r>
        <w:r>
          <w:rPr>
            <w:noProof/>
            <w:webHidden/>
          </w:rPr>
          <w:instrText xml:space="preserve"> PAGEREF _Toc187653761 \h </w:instrText>
        </w:r>
        <w:r>
          <w:rPr>
            <w:noProof/>
            <w:webHidden/>
          </w:rPr>
        </w:r>
        <w:r>
          <w:rPr>
            <w:noProof/>
            <w:webHidden/>
          </w:rPr>
          <w:fldChar w:fldCharType="separate"/>
        </w:r>
        <w:r>
          <w:rPr>
            <w:noProof/>
            <w:webHidden/>
          </w:rPr>
          <w:t>13</w:t>
        </w:r>
        <w:r>
          <w:rPr>
            <w:noProof/>
            <w:webHidden/>
          </w:rPr>
          <w:fldChar w:fldCharType="end"/>
        </w:r>
      </w:hyperlink>
    </w:p>
    <w:p w14:paraId="556A2A94" w14:textId="23369A57" w:rsidR="007714EB" w:rsidRDefault="007714EB">
      <w:pPr>
        <w:pStyle w:val="TOC1"/>
        <w:tabs>
          <w:tab w:val="right" w:leader="dot" w:pos="9350"/>
        </w:tabs>
        <w:rPr>
          <w:rFonts w:eastAsiaTheme="minorEastAsia" w:cstheme="minorBidi"/>
          <w:b w:val="0"/>
          <w:bCs w:val="0"/>
          <w:noProof/>
          <w:kern w:val="2"/>
          <w:sz w:val="24"/>
          <w:szCs w:val="24"/>
          <w14:ligatures w14:val="standardContextual"/>
        </w:rPr>
      </w:pPr>
      <w:hyperlink w:anchor="_Toc187653762" w:history="1">
        <w:r w:rsidRPr="00770FC4">
          <w:rPr>
            <w:rStyle w:val="Hyperlink"/>
            <w:noProof/>
          </w:rPr>
          <w:t>Subpart B.  Financial Provisions</w:t>
        </w:r>
        <w:r>
          <w:rPr>
            <w:noProof/>
            <w:webHidden/>
          </w:rPr>
          <w:tab/>
        </w:r>
        <w:r>
          <w:rPr>
            <w:noProof/>
            <w:webHidden/>
          </w:rPr>
          <w:fldChar w:fldCharType="begin"/>
        </w:r>
        <w:r>
          <w:rPr>
            <w:noProof/>
            <w:webHidden/>
          </w:rPr>
          <w:instrText xml:space="preserve"> PAGEREF _Toc187653762 \h </w:instrText>
        </w:r>
        <w:r>
          <w:rPr>
            <w:noProof/>
            <w:webHidden/>
          </w:rPr>
        </w:r>
        <w:r>
          <w:rPr>
            <w:noProof/>
            <w:webHidden/>
          </w:rPr>
          <w:fldChar w:fldCharType="separate"/>
        </w:r>
        <w:r>
          <w:rPr>
            <w:noProof/>
            <w:webHidden/>
          </w:rPr>
          <w:t>14</w:t>
        </w:r>
        <w:r>
          <w:rPr>
            <w:noProof/>
            <w:webHidden/>
          </w:rPr>
          <w:fldChar w:fldCharType="end"/>
        </w:r>
      </w:hyperlink>
    </w:p>
    <w:p w14:paraId="64F048EE" w14:textId="43799214" w:rsidR="007714EB" w:rsidRDefault="007714EB">
      <w:pPr>
        <w:pStyle w:val="TOC2"/>
        <w:tabs>
          <w:tab w:val="left" w:pos="1400"/>
          <w:tab w:val="right" w:leader="dot" w:pos="9350"/>
        </w:tabs>
        <w:rPr>
          <w:rFonts w:eastAsiaTheme="minorEastAsia" w:cstheme="minorBidi"/>
          <w:noProof/>
          <w:kern w:val="2"/>
          <w:sz w:val="24"/>
          <w:szCs w:val="24"/>
          <w14:ligatures w14:val="standardContextual"/>
        </w:rPr>
      </w:pPr>
      <w:hyperlink w:anchor="_Toc187653763" w:history="1">
        <w:r w:rsidRPr="00770FC4">
          <w:rPr>
            <w:rStyle w:val="Hyperlink"/>
            <w:b/>
            <w:noProof/>
          </w:rPr>
          <w:t>Term 25.</w:t>
        </w:r>
        <w:r>
          <w:rPr>
            <w:rFonts w:eastAsiaTheme="minorEastAsia" w:cstheme="minorBidi"/>
            <w:noProof/>
            <w:kern w:val="2"/>
            <w:sz w:val="24"/>
            <w:szCs w:val="24"/>
            <w14:ligatures w14:val="standardContextual"/>
          </w:rPr>
          <w:tab/>
        </w:r>
        <w:r w:rsidRPr="00770FC4">
          <w:rPr>
            <w:rStyle w:val="Hyperlink"/>
            <w:b/>
            <w:noProof/>
          </w:rPr>
          <w:t>Maximum Obligation</w:t>
        </w:r>
        <w:r>
          <w:rPr>
            <w:noProof/>
            <w:webHidden/>
          </w:rPr>
          <w:tab/>
        </w:r>
        <w:r>
          <w:rPr>
            <w:noProof/>
            <w:webHidden/>
          </w:rPr>
          <w:fldChar w:fldCharType="begin"/>
        </w:r>
        <w:r>
          <w:rPr>
            <w:noProof/>
            <w:webHidden/>
          </w:rPr>
          <w:instrText xml:space="preserve"> PAGEREF _Toc187653763 \h </w:instrText>
        </w:r>
        <w:r>
          <w:rPr>
            <w:noProof/>
            <w:webHidden/>
          </w:rPr>
        </w:r>
        <w:r>
          <w:rPr>
            <w:noProof/>
            <w:webHidden/>
          </w:rPr>
          <w:fldChar w:fldCharType="separate"/>
        </w:r>
        <w:r>
          <w:rPr>
            <w:noProof/>
            <w:webHidden/>
          </w:rPr>
          <w:t>14</w:t>
        </w:r>
        <w:r>
          <w:rPr>
            <w:noProof/>
            <w:webHidden/>
          </w:rPr>
          <w:fldChar w:fldCharType="end"/>
        </w:r>
      </w:hyperlink>
    </w:p>
    <w:p w14:paraId="712AB224" w14:textId="133784B3" w:rsidR="007714EB" w:rsidRDefault="007714EB">
      <w:pPr>
        <w:pStyle w:val="TOC2"/>
        <w:tabs>
          <w:tab w:val="left" w:pos="1400"/>
          <w:tab w:val="right" w:leader="dot" w:pos="9350"/>
        </w:tabs>
        <w:rPr>
          <w:rFonts w:eastAsiaTheme="minorEastAsia" w:cstheme="minorBidi"/>
          <w:noProof/>
          <w:kern w:val="2"/>
          <w:sz w:val="24"/>
          <w:szCs w:val="24"/>
          <w14:ligatures w14:val="standardContextual"/>
        </w:rPr>
      </w:pPr>
      <w:hyperlink w:anchor="_Toc187653764" w:history="1">
        <w:r w:rsidRPr="00770FC4">
          <w:rPr>
            <w:rStyle w:val="Hyperlink"/>
            <w:b/>
            <w:bCs/>
            <w:noProof/>
          </w:rPr>
          <w:t>Term 26.</w:t>
        </w:r>
        <w:r>
          <w:rPr>
            <w:rFonts w:eastAsiaTheme="minorEastAsia" w:cstheme="minorBidi"/>
            <w:noProof/>
            <w:kern w:val="2"/>
            <w:sz w:val="24"/>
            <w:szCs w:val="24"/>
            <w14:ligatures w14:val="standardContextual"/>
          </w:rPr>
          <w:tab/>
        </w:r>
        <w:r w:rsidRPr="00770FC4">
          <w:rPr>
            <w:rStyle w:val="Hyperlink"/>
            <w:b/>
            <w:bCs/>
            <w:noProof/>
          </w:rPr>
          <w:t>Continuation Application and Funding</w:t>
        </w:r>
        <w:r>
          <w:rPr>
            <w:noProof/>
            <w:webHidden/>
          </w:rPr>
          <w:tab/>
        </w:r>
        <w:r>
          <w:rPr>
            <w:noProof/>
            <w:webHidden/>
          </w:rPr>
          <w:fldChar w:fldCharType="begin"/>
        </w:r>
        <w:r>
          <w:rPr>
            <w:noProof/>
            <w:webHidden/>
          </w:rPr>
          <w:instrText xml:space="preserve"> PAGEREF _Toc187653764 \h </w:instrText>
        </w:r>
        <w:r>
          <w:rPr>
            <w:noProof/>
            <w:webHidden/>
          </w:rPr>
        </w:r>
        <w:r>
          <w:rPr>
            <w:noProof/>
            <w:webHidden/>
          </w:rPr>
          <w:fldChar w:fldCharType="separate"/>
        </w:r>
        <w:r>
          <w:rPr>
            <w:noProof/>
            <w:webHidden/>
          </w:rPr>
          <w:t>15</w:t>
        </w:r>
        <w:r>
          <w:rPr>
            <w:noProof/>
            <w:webHidden/>
          </w:rPr>
          <w:fldChar w:fldCharType="end"/>
        </w:r>
      </w:hyperlink>
    </w:p>
    <w:p w14:paraId="0E010D8F" w14:textId="01D0A569" w:rsidR="007714EB" w:rsidRDefault="007714EB">
      <w:pPr>
        <w:pStyle w:val="TOC2"/>
        <w:tabs>
          <w:tab w:val="left" w:pos="1400"/>
          <w:tab w:val="right" w:leader="dot" w:pos="9350"/>
        </w:tabs>
        <w:rPr>
          <w:rFonts w:eastAsiaTheme="minorEastAsia" w:cstheme="minorBidi"/>
          <w:noProof/>
          <w:kern w:val="2"/>
          <w:sz w:val="24"/>
          <w:szCs w:val="24"/>
          <w14:ligatures w14:val="standardContextual"/>
        </w:rPr>
      </w:pPr>
      <w:hyperlink w:anchor="_Toc187653765" w:history="1">
        <w:r w:rsidRPr="00770FC4">
          <w:rPr>
            <w:rStyle w:val="Hyperlink"/>
            <w:b/>
            <w:noProof/>
          </w:rPr>
          <w:t>Term 27.</w:t>
        </w:r>
        <w:r>
          <w:rPr>
            <w:rFonts w:eastAsiaTheme="minorEastAsia" w:cstheme="minorBidi"/>
            <w:noProof/>
            <w:kern w:val="2"/>
            <w:sz w:val="24"/>
            <w:szCs w:val="24"/>
            <w14:ligatures w14:val="standardContextual"/>
          </w:rPr>
          <w:tab/>
        </w:r>
        <w:r w:rsidRPr="00770FC4">
          <w:rPr>
            <w:rStyle w:val="Hyperlink"/>
            <w:b/>
            <w:bCs/>
            <w:noProof/>
          </w:rPr>
          <w:t>Refund Obligation</w:t>
        </w:r>
        <w:r>
          <w:rPr>
            <w:noProof/>
            <w:webHidden/>
          </w:rPr>
          <w:tab/>
        </w:r>
        <w:r>
          <w:rPr>
            <w:noProof/>
            <w:webHidden/>
          </w:rPr>
          <w:fldChar w:fldCharType="begin"/>
        </w:r>
        <w:r>
          <w:rPr>
            <w:noProof/>
            <w:webHidden/>
          </w:rPr>
          <w:instrText xml:space="preserve"> PAGEREF _Toc187653765 \h </w:instrText>
        </w:r>
        <w:r>
          <w:rPr>
            <w:noProof/>
            <w:webHidden/>
          </w:rPr>
        </w:r>
        <w:r>
          <w:rPr>
            <w:noProof/>
            <w:webHidden/>
          </w:rPr>
          <w:fldChar w:fldCharType="separate"/>
        </w:r>
        <w:r>
          <w:rPr>
            <w:noProof/>
            <w:webHidden/>
          </w:rPr>
          <w:t>15</w:t>
        </w:r>
        <w:r>
          <w:rPr>
            <w:noProof/>
            <w:webHidden/>
          </w:rPr>
          <w:fldChar w:fldCharType="end"/>
        </w:r>
      </w:hyperlink>
    </w:p>
    <w:p w14:paraId="5971F1CD" w14:textId="1756EBEA" w:rsidR="007714EB" w:rsidRDefault="007714EB">
      <w:pPr>
        <w:pStyle w:val="TOC2"/>
        <w:tabs>
          <w:tab w:val="left" w:pos="1400"/>
          <w:tab w:val="right" w:leader="dot" w:pos="9350"/>
        </w:tabs>
        <w:rPr>
          <w:rFonts w:eastAsiaTheme="minorEastAsia" w:cstheme="minorBidi"/>
          <w:noProof/>
          <w:kern w:val="2"/>
          <w:sz w:val="24"/>
          <w:szCs w:val="24"/>
          <w14:ligatures w14:val="standardContextual"/>
        </w:rPr>
      </w:pPr>
      <w:hyperlink w:anchor="_Toc187653766" w:history="1">
        <w:r w:rsidRPr="00770FC4">
          <w:rPr>
            <w:rStyle w:val="Hyperlink"/>
            <w:b/>
            <w:noProof/>
          </w:rPr>
          <w:t>Term 28.</w:t>
        </w:r>
        <w:r>
          <w:rPr>
            <w:rFonts w:eastAsiaTheme="minorEastAsia" w:cstheme="minorBidi"/>
            <w:noProof/>
            <w:kern w:val="2"/>
            <w:sz w:val="24"/>
            <w:szCs w:val="24"/>
            <w14:ligatures w14:val="standardContextual"/>
          </w:rPr>
          <w:tab/>
        </w:r>
        <w:r w:rsidRPr="00770FC4">
          <w:rPr>
            <w:rStyle w:val="Hyperlink"/>
            <w:b/>
            <w:noProof/>
          </w:rPr>
          <w:t>Allowable Costs</w:t>
        </w:r>
        <w:r>
          <w:rPr>
            <w:noProof/>
            <w:webHidden/>
          </w:rPr>
          <w:tab/>
        </w:r>
        <w:r>
          <w:rPr>
            <w:noProof/>
            <w:webHidden/>
          </w:rPr>
          <w:fldChar w:fldCharType="begin"/>
        </w:r>
        <w:r>
          <w:rPr>
            <w:noProof/>
            <w:webHidden/>
          </w:rPr>
          <w:instrText xml:space="preserve"> PAGEREF _Toc187653766 \h </w:instrText>
        </w:r>
        <w:r>
          <w:rPr>
            <w:noProof/>
            <w:webHidden/>
          </w:rPr>
        </w:r>
        <w:r>
          <w:rPr>
            <w:noProof/>
            <w:webHidden/>
          </w:rPr>
          <w:fldChar w:fldCharType="separate"/>
        </w:r>
        <w:r>
          <w:rPr>
            <w:noProof/>
            <w:webHidden/>
          </w:rPr>
          <w:t>15</w:t>
        </w:r>
        <w:r>
          <w:rPr>
            <w:noProof/>
            <w:webHidden/>
          </w:rPr>
          <w:fldChar w:fldCharType="end"/>
        </w:r>
      </w:hyperlink>
    </w:p>
    <w:p w14:paraId="035630ED" w14:textId="0D974C86" w:rsidR="007714EB" w:rsidRDefault="007714EB">
      <w:pPr>
        <w:pStyle w:val="TOC2"/>
        <w:tabs>
          <w:tab w:val="left" w:pos="1400"/>
          <w:tab w:val="right" w:leader="dot" w:pos="9350"/>
        </w:tabs>
        <w:rPr>
          <w:rFonts w:eastAsiaTheme="minorEastAsia" w:cstheme="minorBidi"/>
          <w:noProof/>
          <w:kern w:val="2"/>
          <w:sz w:val="24"/>
          <w:szCs w:val="24"/>
          <w14:ligatures w14:val="standardContextual"/>
        </w:rPr>
      </w:pPr>
      <w:hyperlink w:anchor="_Toc187653767" w:history="1">
        <w:r w:rsidRPr="00770FC4">
          <w:rPr>
            <w:rStyle w:val="Hyperlink"/>
            <w:b/>
            <w:bCs/>
            <w:noProof/>
          </w:rPr>
          <w:t>Term 29.</w:t>
        </w:r>
        <w:r>
          <w:rPr>
            <w:rFonts w:eastAsiaTheme="minorEastAsia" w:cstheme="minorBidi"/>
            <w:noProof/>
            <w:kern w:val="2"/>
            <w:sz w:val="24"/>
            <w:szCs w:val="24"/>
            <w14:ligatures w14:val="standardContextual"/>
          </w:rPr>
          <w:tab/>
        </w:r>
        <w:r w:rsidRPr="00770FC4">
          <w:rPr>
            <w:rStyle w:val="Hyperlink"/>
            <w:b/>
            <w:bCs/>
            <w:noProof/>
          </w:rPr>
          <w:t>Foreign Travel</w:t>
        </w:r>
        <w:r>
          <w:rPr>
            <w:noProof/>
            <w:webHidden/>
          </w:rPr>
          <w:tab/>
        </w:r>
        <w:r>
          <w:rPr>
            <w:noProof/>
            <w:webHidden/>
          </w:rPr>
          <w:fldChar w:fldCharType="begin"/>
        </w:r>
        <w:r>
          <w:rPr>
            <w:noProof/>
            <w:webHidden/>
          </w:rPr>
          <w:instrText xml:space="preserve"> PAGEREF _Toc187653767 \h </w:instrText>
        </w:r>
        <w:r>
          <w:rPr>
            <w:noProof/>
            <w:webHidden/>
          </w:rPr>
        </w:r>
        <w:r>
          <w:rPr>
            <w:noProof/>
            <w:webHidden/>
          </w:rPr>
          <w:fldChar w:fldCharType="separate"/>
        </w:r>
        <w:r>
          <w:rPr>
            <w:noProof/>
            <w:webHidden/>
          </w:rPr>
          <w:t>16</w:t>
        </w:r>
        <w:r>
          <w:rPr>
            <w:noProof/>
            <w:webHidden/>
          </w:rPr>
          <w:fldChar w:fldCharType="end"/>
        </w:r>
      </w:hyperlink>
    </w:p>
    <w:p w14:paraId="1C9F9358" w14:textId="6FBF3715" w:rsidR="007714EB" w:rsidRDefault="007714EB">
      <w:pPr>
        <w:pStyle w:val="TOC2"/>
        <w:tabs>
          <w:tab w:val="left" w:pos="1400"/>
          <w:tab w:val="right" w:leader="dot" w:pos="9350"/>
        </w:tabs>
        <w:rPr>
          <w:rFonts w:eastAsiaTheme="minorEastAsia" w:cstheme="minorBidi"/>
          <w:noProof/>
          <w:kern w:val="2"/>
          <w:sz w:val="24"/>
          <w:szCs w:val="24"/>
          <w14:ligatures w14:val="standardContextual"/>
        </w:rPr>
      </w:pPr>
      <w:hyperlink w:anchor="_Toc187653768" w:history="1">
        <w:r w:rsidRPr="00770FC4">
          <w:rPr>
            <w:rStyle w:val="Hyperlink"/>
            <w:b/>
            <w:noProof/>
          </w:rPr>
          <w:t>Term 30.</w:t>
        </w:r>
        <w:r>
          <w:rPr>
            <w:rFonts w:eastAsiaTheme="minorEastAsia" w:cstheme="minorBidi"/>
            <w:noProof/>
            <w:kern w:val="2"/>
            <w:sz w:val="24"/>
            <w:szCs w:val="24"/>
            <w14:ligatures w14:val="standardContextual"/>
          </w:rPr>
          <w:tab/>
        </w:r>
        <w:r w:rsidRPr="00770FC4">
          <w:rPr>
            <w:rStyle w:val="Hyperlink"/>
            <w:b/>
            <w:noProof/>
          </w:rPr>
          <w:t>Indirect Costs</w:t>
        </w:r>
        <w:r>
          <w:rPr>
            <w:noProof/>
            <w:webHidden/>
          </w:rPr>
          <w:tab/>
        </w:r>
        <w:r>
          <w:rPr>
            <w:noProof/>
            <w:webHidden/>
          </w:rPr>
          <w:fldChar w:fldCharType="begin"/>
        </w:r>
        <w:r>
          <w:rPr>
            <w:noProof/>
            <w:webHidden/>
          </w:rPr>
          <w:instrText xml:space="preserve"> PAGEREF _Toc187653768 \h </w:instrText>
        </w:r>
        <w:r>
          <w:rPr>
            <w:noProof/>
            <w:webHidden/>
          </w:rPr>
        </w:r>
        <w:r>
          <w:rPr>
            <w:noProof/>
            <w:webHidden/>
          </w:rPr>
          <w:fldChar w:fldCharType="separate"/>
        </w:r>
        <w:r>
          <w:rPr>
            <w:noProof/>
            <w:webHidden/>
          </w:rPr>
          <w:t>16</w:t>
        </w:r>
        <w:r>
          <w:rPr>
            <w:noProof/>
            <w:webHidden/>
          </w:rPr>
          <w:fldChar w:fldCharType="end"/>
        </w:r>
      </w:hyperlink>
    </w:p>
    <w:p w14:paraId="30E466FE" w14:textId="02C1ACEA" w:rsidR="007714EB" w:rsidRDefault="007714EB">
      <w:pPr>
        <w:pStyle w:val="TOC2"/>
        <w:tabs>
          <w:tab w:val="left" w:pos="1400"/>
          <w:tab w:val="right" w:leader="dot" w:pos="9350"/>
        </w:tabs>
        <w:rPr>
          <w:rFonts w:eastAsiaTheme="minorEastAsia" w:cstheme="minorBidi"/>
          <w:noProof/>
          <w:kern w:val="2"/>
          <w:sz w:val="24"/>
          <w:szCs w:val="24"/>
          <w14:ligatures w14:val="standardContextual"/>
        </w:rPr>
      </w:pPr>
      <w:hyperlink w:anchor="_Toc187653769" w:history="1">
        <w:r w:rsidRPr="00770FC4">
          <w:rPr>
            <w:rStyle w:val="Hyperlink"/>
            <w:b/>
            <w:bCs/>
            <w:noProof/>
          </w:rPr>
          <w:t>Term 31.</w:t>
        </w:r>
        <w:r>
          <w:rPr>
            <w:rFonts w:eastAsiaTheme="minorEastAsia" w:cstheme="minorBidi"/>
            <w:noProof/>
            <w:kern w:val="2"/>
            <w:sz w:val="24"/>
            <w:szCs w:val="24"/>
            <w14:ligatures w14:val="standardContextual"/>
          </w:rPr>
          <w:tab/>
        </w:r>
        <w:r w:rsidRPr="00770FC4">
          <w:rPr>
            <w:rStyle w:val="Hyperlink"/>
            <w:b/>
            <w:bCs/>
            <w:noProof/>
          </w:rPr>
          <w:t>Decontamination and/or Decommissioning (D&amp;D) Costs</w:t>
        </w:r>
        <w:r>
          <w:rPr>
            <w:noProof/>
            <w:webHidden/>
          </w:rPr>
          <w:tab/>
        </w:r>
        <w:r>
          <w:rPr>
            <w:noProof/>
            <w:webHidden/>
          </w:rPr>
          <w:fldChar w:fldCharType="begin"/>
        </w:r>
        <w:r>
          <w:rPr>
            <w:noProof/>
            <w:webHidden/>
          </w:rPr>
          <w:instrText xml:space="preserve"> PAGEREF _Toc187653769 \h </w:instrText>
        </w:r>
        <w:r>
          <w:rPr>
            <w:noProof/>
            <w:webHidden/>
          </w:rPr>
        </w:r>
        <w:r>
          <w:rPr>
            <w:noProof/>
            <w:webHidden/>
          </w:rPr>
          <w:fldChar w:fldCharType="separate"/>
        </w:r>
        <w:r>
          <w:rPr>
            <w:noProof/>
            <w:webHidden/>
          </w:rPr>
          <w:t>18</w:t>
        </w:r>
        <w:r>
          <w:rPr>
            <w:noProof/>
            <w:webHidden/>
          </w:rPr>
          <w:fldChar w:fldCharType="end"/>
        </w:r>
      </w:hyperlink>
    </w:p>
    <w:p w14:paraId="454FF7D0" w14:textId="5E3663E3" w:rsidR="007714EB" w:rsidRDefault="007714EB">
      <w:pPr>
        <w:pStyle w:val="TOC2"/>
        <w:tabs>
          <w:tab w:val="left" w:pos="1400"/>
          <w:tab w:val="right" w:leader="dot" w:pos="9350"/>
        </w:tabs>
        <w:rPr>
          <w:rFonts w:eastAsiaTheme="minorEastAsia" w:cstheme="minorBidi"/>
          <w:noProof/>
          <w:kern w:val="2"/>
          <w:sz w:val="24"/>
          <w:szCs w:val="24"/>
          <w14:ligatures w14:val="standardContextual"/>
        </w:rPr>
      </w:pPr>
      <w:hyperlink w:anchor="_Toc187653770" w:history="1">
        <w:r w:rsidRPr="00770FC4">
          <w:rPr>
            <w:rStyle w:val="Hyperlink"/>
            <w:b/>
            <w:noProof/>
          </w:rPr>
          <w:t>Term 32.</w:t>
        </w:r>
        <w:r>
          <w:rPr>
            <w:rFonts w:eastAsiaTheme="minorEastAsia" w:cstheme="minorBidi"/>
            <w:noProof/>
            <w:kern w:val="2"/>
            <w:sz w:val="24"/>
            <w:szCs w:val="24"/>
            <w14:ligatures w14:val="standardContextual"/>
          </w:rPr>
          <w:tab/>
        </w:r>
        <w:r w:rsidRPr="00770FC4">
          <w:rPr>
            <w:rStyle w:val="Hyperlink"/>
            <w:b/>
            <w:noProof/>
          </w:rPr>
          <w:t>Use of Program Income</w:t>
        </w:r>
        <w:r>
          <w:rPr>
            <w:noProof/>
            <w:webHidden/>
          </w:rPr>
          <w:tab/>
        </w:r>
        <w:r>
          <w:rPr>
            <w:noProof/>
            <w:webHidden/>
          </w:rPr>
          <w:fldChar w:fldCharType="begin"/>
        </w:r>
        <w:r>
          <w:rPr>
            <w:noProof/>
            <w:webHidden/>
          </w:rPr>
          <w:instrText xml:space="preserve"> PAGEREF _Toc187653770 \h </w:instrText>
        </w:r>
        <w:r>
          <w:rPr>
            <w:noProof/>
            <w:webHidden/>
          </w:rPr>
        </w:r>
        <w:r>
          <w:rPr>
            <w:noProof/>
            <w:webHidden/>
          </w:rPr>
          <w:fldChar w:fldCharType="separate"/>
        </w:r>
        <w:r>
          <w:rPr>
            <w:noProof/>
            <w:webHidden/>
          </w:rPr>
          <w:t>18</w:t>
        </w:r>
        <w:r>
          <w:rPr>
            <w:noProof/>
            <w:webHidden/>
          </w:rPr>
          <w:fldChar w:fldCharType="end"/>
        </w:r>
      </w:hyperlink>
    </w:p>
    <w:p w14:paraId="27E2C2BA" w14:textId="30CEE097" w:rsidR="007714EB" w:rsidRDefault="007714EB">
      <w:pPr>
        <w:pStyle w:val="TOC2"/>
        <w:tabs>
          <w:tab w:val="left" w:pos="1400"/>
          <w:tab w:val="right" w:leader="dot" w:pos="9350"/>
        </w:tabs>
        <w:rPr>
          <w:rFonts w:eastAsiaTheme="minorEastAsia" w:cstheme="minorBidi"/>
          <w:noProof/>
          <w:kern w:val="2"/>
          <w:sz w:val="24"/>
          <w:szCs w:val="24"/>
          <w14:ligatures w14:val="standardContextual"/>
        </w:rPr>
      </w:pPr>
      <w:hyperlink w:anchor="_Toc187653771" w:history="1">
        <w:r w:rsidRPr="00770FC4">
          <w:rPr>
            <w:rStyle w:val="Hyperlink"/>
            <w:b/>
            <w:noProof/>
          </w:rPr>
          <w:t>Term 33.</w:t>
        </w:r>
        <w:r>
          <w:rPr>
            <w:rFonts w:eastAsiaTheme="minorEastAsia" w:cstheme="minorBidi"/>
            <w:noProof/>
            <w:kern w:val="2"/>
            <w:sz w:val="24"/>
            <w:szCs w:val="24"/>
            <w14:ligatures w14:val="standardContextual"/>
          </w:rPr>
          <w:tab/>
        </w:r>
        <w:r w:rsidRPr="00770FC4">
          <w:rPr>
            <w:rStyle w:val="Hyperlink"/>
            <w:b/>
            <w:noProof/>
          </w:rPr>
          <w:t>Payment Procedures</w:t>
        </w:r>
        <w:r>
          <w:rPr>
            <w:noProof/>
            <w:webHidden/>
          </w:rPr>
          <w:tab/>
        </w:r>
        <w:r>
          <w:rPr>
            <w:noProof/>
            <w:webHidden/>
          </w:rPr>
          <w:fldChar w:fldCharType="begin"/>
        </w:r>
        <w:r>
          <w:rPr>
            <w:noProof/>
            <w:webHidden/>
          </w:rPr>
          <w:instrText xml:space="preserve"> PAGEREF _Toc187653771 \h </w:instrText>
        </w:r>
        <w:r>
          <w:rPr>
            <w:noProof/>
            <w:webHidden/>
          </w:rPr>
        </w:r>
        <w:r>
          <w:rPr>
            <w:noProof/>
            <w:webHidden/>
          </w:rPr>
          <w:fldChar w:fldCharType="separate"/>
        </w:r>
        <w:r>
          <w:rPr>
            <w:noProof/>
            <w:webHidden/>
          </w:rPr>
          <w:t>18</w:t>
        </w:r>
        <w:r>
          <w:rPr>
            <w:noProof/>
            <w:webHidden/>
          </w:rPr>
          <w:fldChar w:fldCharType="end"/>
        </w:r>
      </w:hyperlink>
    </w:p>
    <w:p w14:paraId="41551D15" w14:textId="2A3382CF" w:rsidR="007714EB" w:rsidRDefault="007714EB">
      <w:pPr>
        <w:pStyle w:val="TOC2"/>
        <w:tabs>
          <w:tab w:val="left" w:pos="1400"/>
          <w:tab w:val="right" w:leader="dot" w:pos="9350"/>
        </w:tabs>
        <w:rPr>
          <w:rFonts w:eastAsiaTheme="minorEastAsia" w:cstheme="minorBidi"/>
          <w:noProof/>
          <w:kern w:val="2"/>
          <w:sz w:val="24"/>
          <w:szCs w:val="24"/>
          <w14:ligatures w14:val="standardContextual"/>
        </w:rPr>
      </w:pPr>
      <w:hyperlink w:anchor="_Toc187653772" w:history="1">
        <w:r w:rsidRPr="00770FC4">
          <w:rPr>
            <w:rStyle w:val="Hyperlink"/>
            <w:b/>
            <w:noProof/>
          </w:rPr>
          <w:t>Term 34.</w:t>
        </w:r>
        <w:r>
          <w:rPr>
            <w:rFonts w:eastAsiaTheme="minorEastAsia" w:cstheme="minorBidi"/>
            <w:noProof/>
            <w:kern w:val="2"/>
            <w:sz w:val="24"/>
            <w:szCs w:val="24"/>
            <w14:ligatures w14:val="standardContextual"/>
          </w:rPr>
          <w:tab/>
        </w:r>
        <w:r w:rsidRPr="00770FC4">
          <w:rPr>
            <w:rStyle w:val="Hyperlink"/>
            <w:b/>
            <w:noProof/>
          </w:rPr>
          <w:t>Budget Changes</w:t>
        </w:r>
        <w:r>
          <w:rPr>
            <w:noProof/>
            <w:webHidden/>
          </w:rPr>
          <w:tab/>
        </w:r>
        <w:r>
          <w:rPr>
            <w:noProof/>
            <w:webHidden/>
          </w:rPr>
          <w:fldChar w:fldCharType="begin"/>
        </w:r>
        <w:r>
          <w:rPr>
            <w:noProof/>
            <w:webHidden/>
          </w:rPr>
          <w:instrText xml:space="preserve"> PAGEREF _Toc187653772 \h </w:instrText>
        </w:r>
        <w:r>
          <w:rPr>
            <w:noProof/>
            <w:webHidden/>
          </w:rPr>
        </w:r>
        <w:r>
          <w:rPr>
            <w:noProof/>
            <w:webHidden/>
          </w:rPr>
          <w:fldChar w:fldCharType="separate"/>
        </w:r>
        <w:r>
          <w:rPr>
            <w:noProof/>
            <w:webHidden/>
          </w:rPr>
          <w:t>19</w:t>
        </w:r>
        <w:r>
          <w:rPr>
            <w:noProof/>
            <w:webHidden/>
          </w:rPr>
          <w:fldChar w:fldCharType="end"/>
        </w:r>
      </w:hyperlink>
    </w:p>
    <w:p w14:paraId="79497B5A" w14:textId="4E3F019E" w:rsidR="007714EB" w:rsidRDefault="007714EB">
      <w:pPr>
        <w:pStyle w:val="TOC1"/>
        <w:tabs>
          <w:tab w:val="right" w:leader="dot" w:pos="9350"/>
        </w:tabs>
        <w:rPr>
          <w:rFonts w:eastAsiaTheme="minorEastAsia" w:cstheme="minorBidi"/>
          <w:b w:val="0"/>
          <w:bCs w:val="0"/>
          <w:noProof/>
          <w:kern w:val="2"/>
          <w:sz w:val="24"/>
          <w:szCs w:val="24"/>
          <w14:ligatures w14:val="standardContextual"/>
        </w:rPr>
      </w:pPr>
      <w:hyperlink w:anchor="_Toc187653773" w:history="1">
        <w:r w:rsidRPr="00770FC4">
          <w:rPr>
            <w:rStyle w:val="Hyperlink"/>
            <w:noProof/>
          </w:rPr>
          <w:t>Subpart C.  Miscellaneous Provisions</w:t>
        </w:r>
        <w:r>
          <w:rPr>
            <w:noProof/>
            <w:webHidden/>
          </w:rPr>
          <w:tab/>
        </w:r>
        <w:r>
          <w:rPr>
            <w:noProof/>
            <w:webHidden/>
          </w:rPr>
          <w:fldChar w:fldCharType="begin"/>
        </w:r>
        <w:r>
          <w:rPr>
            <w:noProof/>
            <w:webHidden/>
          </w:rPr>
          <w:instrText xml:space="preserve"> PAGEREF _Toc187653773 \h </w:instrText>
        </w:r>
        <w:r>
          <w:rPr>
            <w:noProof/>
            <w:webHidden/>
          </w:rPr>
        </w:r>
        <w:r>
          <w:rPr>
            <w:noProof/>
            <w:webHidden/>
          </w:rPr>
          <w:fldChar w:fldCharType="separate"/>
        </w:r>
        <w:r>
          <w:rPr>
            <w:noProof/>
            <w:webHidden/>
          </w:rPr>
          <w:t>20</w:t>
        </w:r>
        <w:r>
          <w:rPr>
            <w:noProof/>
            <w:webHidden/>
          </w:rPr>
          <w:fldChar w:fldCharType="end"/>
        </w:r>
      </w:hyperlink>
    </w:p>
    <w:p w14:paraId="130E2BE7" w14:textId="2A9EBE2C" w:rsidR="007714EB" w:rsidRDefault="007714EB">
      <w:pPr>
        <w:pStyle w:val="TOC2"/>
        <w:tabs>
          <w:tab w:val="left" w:pos="1400"/>
          <w:tab w:val="right" w:leader="dot" w:pos="9350"/>
        </w:tabs>
        <w:rPr>
          <w:rFonts w:eastAsiaTheme="minorEastAsia" w:cstheme="minorBidi"/>
          <w:noProof/>
          <w:kern w:val="2"/>
          <w:sz w:val="24"/>
          <w:szCs w:val="24"/>
          <w14:ligatures w14:val="standardContextual"/>
        </w:rPr>
      </w:pPr>
      <w:hyperlink w:anchor="_Toc187653774" w:history="1">
        <w:r w:rsidRPr="00770FC4">
          <w:rPr>
            <w:rStyle w:val="Hyperlink"/>
            <w:b/>
            <w:bCs/>
            <w:noProof/>
          </w:rPr>
          <w:t>Term 35.</w:t>
        </w:r>
        <w:r>
          <w:rPr>
            <w:rFonts w:eastAsiaTheme="minorEastAsia" w:cstheme="minorBidi"/>
            <w:noProof/>
            <w:kern w:val="2"/>
            <w:sz w:val="24"/>
            <w:szCs w:val="24"/>
            <w14:ligatures w14:val="standardContextual"/>
          </w:rPr>
          <w:tab/>
        </w:r>
        <w:r w:rsidRPr="00770FC4">
          <w:rPr>
            <w:rStyle w:val="Hyperlink"/>
            <w:b/>
            <w:bCs/>
            <w:noProof/>
          </w:rPr>
          <w:t>Reporting Subawards and Executive Compensation</w:t>
        </w:r>
        <w:r>
          <w:rPr>
            <w:noProof/>
            <w:webHidden/>
          </w:rPr>
          <w:tab/>
        </w:r>
        <w:r>
          <w:rPr>
            <w:noProof/>
            <w:webHidden/>
          </w:rPr>
          <w:fldChar w:fldCharType="begin"/>
        </w:r>
        <w:r>
          <w:rPr>
            <w:noProof/>
            <w:webHidden/>
          </w:rPr>
          <w:instrText xml:space="preserve"> PAGEREF _Toc187653774 \h </w:instrText>
        </w:r>
        <w:r>
          <w:rPr>
            <w:noProof/>
            <w:webHidden/>
          </w:rPr>
        </w:r>
        <w:r>
          <w:rPr>
            <w:noProof/>
            <w:webHidden/>
          </w:rPr>
          <w:fldChar w:fldCharType="separate"/>
        </w:r>
        <w:r>
          <w:rPr>
            <w:noProof/>
            <w:webHidden/>
          </w:rPr>
          <w:t>20</w:t>
        </w:r>
        <w:r>
          <w:rPr>
            <w:noProof/>
            <w:webHidden/>
          </w:rPr>
          <w:fldChar w:fldCharType="end"/>
        </w:r>
      </w:hyperlink>
    </w:p>
    <w:p w14:paraId="21B6E84E" w14:textId="27FFD983" w:rsidR="007714EB" w:rsidRDefault="007714EB">
      <w:pPr>
        <w:pStyle w:val="TOC2"/>
        <w:tabs>
          <w:tab w:val="left" w:pos="1400"/>
          <w:tab w:val="right" w:leader="dot" w:pos="9350"/>
        </w:tabs>
        <w:rPr>
          <w:rFonts w:eastAsiaTheme="minorEastAsia" w:cstheme="minorBidi"/>
          <w:noProof/>
          <w:kern w:val="2"/>
          <w:sz w:val="24"/>
          <w:szCs w:val="24"/>
          <w14:ligatures w14:val="standardContextual"/>
        </w:rPr>
      </w:pPr>
      <w:hyperlink w:anchor="_Toc187653775" w:history="1">
        <w:r w:rsidRPr="00770FC4">
          <w:rPr>
            <w:rStyle w:val="Hyperlink"/>
            <w:b/>
            <w:bCs/>
            <w:noProof/>
          </w:rPr>
          <w:t>Term 36.</w:t>
        </w:r>
        <w:r>
          <w:rPr>
            <w:rFonts w:eastAsiaTheme="minorEastAsia" w:cstheme="minorBidi"/>
            <w:noProof/>
            <w:kern w:val="2"/>
            <w:sz w:val="24"/>
            <w:szCs w:val="24"/>
            <w14:ligatures w14:val="standardContextual"/>
          </w:rPr>
          <w:tab/>
        </w:r>
        <w:r w:rsidRPr="00770FC4">
          <w:rPr>
            <w:rStyle w:val="Hyperlink"/>
            <w:b/>
            <w:bCs/>
            <w:noProof/>
          </w:rPr>
          <w:t>System for Award Management and Universal Identifier Requirements</w:t>
        </w:r>
        <w:r>
          <w:rPr>
            <w:noProof/>
            <w:webHidden/>
          </w:rPr>
          <w:tab/>
        </w:r>
        <w:r>
          <w:rPr>
            <w:noProof/>
            <w:webHidden/>
          </w:rPr>
          <w:fldChar w:fldCharType="begin"/>
        </w:r>
        <w:r>
          <w:rPr>
            <w:noProof/>
            <w:webHidden/>
          </w:rPr>
          <w:instrText xml:space="preserve"> PAGEREF _Toc187653775 \h </w:instrText>
        </w:r>
        <w:r>
          <w:rPr>
            <w:noProof/>
            <w:webHidden/>
          </w:rPr>
        </w:r>
        <w:r>
          <w:rPr>
            <w:noProof/>
            <w:webHidden/>
          </w:rPr>
          <w:fldChar w:fldCharType="separate"/>
        </w:r>
        <w:r>
          <w:rPr>
            <w:noProof/>
            <w:webHidden/>
          </w:rPr>
          <w:t>23</w:t>
        </w:r>
        <w:r>
          <w:rPr>
            <w:noProof/>
            <w:webHidden/>
          </w:rPr>
          <w:fldChar w:fldCharType="end"/>
        </w:r>
      </w:hyperlink>
    </w:p>
    <w:p w14:paraId="00FAB256" w14:textId="5B41211D" w:rsidR="007714EB" w:rsidRDefault="007714EB">
      <w:pPr>
        <w:pStyle w:val="TOC2"/>
        <w:tabs>
          <w:tab w:val="left" w:pos="1400"/>
          <w:tab w:val="right" w:leader="dot" w:pos="9350"/>
        </w:tabs>
        <w:rPr>
          <w:rFonts w:eastAsiaTheme="minorEastAsia" w:cstheme="minorBidi"/>
          <w:noProof/>
          <w:kern w:val="2"/>
          <w:sz w:val="24"/>
          <w:szCs w:val="24"/>
          <w14:ligatures w14:val="standardContextual"/>
        </w:rPr>
      </w:pPr>
      <w:hyperlink w:anchor="_Toc187653776" w:history="1">
        <w:r w:rsidRPr="00770FC4">
          <w:rPr>
            <w:rStyle w:val="Hyperlink"/>
            <w:b/>
            <w:bCs/>
            <w:noProof/>
          </w:rPr>
          <w:t>Term 37.</w:t>
        </w:r>
        <w:r>
          <w:rPr>
            <w:rFonts w:eastAsiaTheme="minorEastAsia" w:cstheme="minorBidi"/>
            <w:noProof/>
            <w:kern w:val="2"/>
            <w:sz w:val="24"/>
            <w:szCs w:val="24"/>
            <w14:ligatures w14:val="standardContextual"/>
          </w:rPr>
          <w:tab/>
        </w:r>
        <w:r w:rsidRPr="00770FC4">
          <w:rPr>
            <w:rStyle w:val="Hyperlink"/>
            <w:b/>
            <w:bCs/>
            <w:noProof/>
          </w:rPr>
          <w:t>Nondisclosure and Confidentiality Agreements Assurances</w:t>
        </w:r>
        <w:r>
          <w:rPr>
            <w:noProof/>
            <w:webHidden/>
          </w:rPr>
          <w:tab/>
        </w:r>
        <w:r>
          <w:rPr>
            <w:noProof/>
            <w:webHidden/>
          </w:rPr>
          <w:fldChar w:fldCharType="begin"/>
        </w:r>
        <w:r>
          <w:rPr>
            <w:noProof/>
            <w:webHidden/>
          </w:rPr>
          <w:instrText xml:space="preserve"> PAGEREF _Toc187653776 \h </w:instrText>
        </w:r>
        <w:r>
          <w:rPr>
            <w:noProof/>
            <w:webHidden/>
          </w:rPr>
        </w:r>
        <w:r>
          <w:rPr>
            <w:noProof/>
            <w:webHidden/>
          </w:rPr>
          <w:fldChar w:fldCharType="separate"/>
        </w:r>
        <w:r>
          <w:rPr>
            <w:noProof/>
            <w:webHidden/>
          </w:rPr>
          <w:t>24</w:t>
        </w:r>
        <w:r>
          <w:rPr>
            <w:noProof/>
            <w:webHidden/>
          </w:rPr>
          <w:fldChar w:fldCharType="end"/>
        </w:r>
      </w:hyperlink>
    </w:p>
    <w:p w14:paraId="2C9830FC" w14:textId="3EA6CB78" w:rsidR="007714EB" w:rsidRDefault="007714EB">
      <w:pPr>
        <w:pStyle w:val="TOC2"/>
        <w:tabs>
          <w:tab w:val="left" w:pos="1400"/>
          <w:tab w:val="right" w:leader="dot" w:pos="9350"/>
        </w:tabs>
        <w:rPr>
          <w:rFonts w:eastAsiaTheme="minorEastAsia" w:cstheme="minorBidi"/>
          <w:noProof/>
          <w:kern w:val="2"/>
          <w:sz w:val="24"/>
          <w:szCs w:val="24"/>
          <w14:ligatures w14:val="standardContextual"/>
        </w:rPr>
      </w:pPr>
      <w:hyperlink w:anchor="_Toc187653777" w:history="1">
        <w:r w:rsidRPr="00770FC4">
          <w:rPr>
            <w:rStyle w:val="Hyperlink"/>
            <w:b/>
            <w:bCs/>
            <w:noProof/>
          </w:rPr>
          <w:t>Term 38.</w:t>
        </w:r>
        <w:r>
          <w:rPr>
            <w:rFonts w:eastAsiaTheme="minorEastAsia" w:cstheme="minorBidi"/>
            <w:noProof/>
            <w:kern w:val="2"/>
            <w:sz w:val="24"/>
            <w:szCs w:val="24"/>
            <w14:ligatures w14:val="standardContextual"/>
          </w:rPr>
          <w:tab/>
        </w:r>
        <w:r w:rsidRPr="00770FC4">
          <w:rPr>
            <w:rStyle w:val="Hyperlink"/>
            <w:b/>
            <w:bCs/>
            <w:noProof/>
          </w:rPr>
          <w:t>Subrecipient Change Notification</w:t>
        </w:r>
        <w:r>
          <w:rPr>
            <w:noProof/>
            <w:webHidden/>
          </w:rPr>
          <w:tab/>
        </w:r>
        <w:r>
          <w:rPr>
            <w:noProof/>
            <w:webHidden/>
          </w:rPr>
          <w:fldChar w:fldCharType="begin"/>
        </w:r>
        <w:r>
          <w:rPr>
            <w:noProof/>
            <w:webHidden/>
          </w:rPr>
          <w:instrText xml:space="preserve"> PAGEREF _Toc187653777 \h </w:instrText>
        </w:r>
        <w:r>
          <w:rPr>
            <w:noProof/>
            <w:webHidden/>
          </w:rPr>
        </w:r>
        <w:r>
          <w:rPr>
            <w:noProof/>
            <w:webHidden/>
          </w:rPr>
          <w:fldChar w:fldCharType="separate"/>
        </w:r>
        <w:r>
          <w:rPr>
            <w:noProof/>
            <w:webHidden/>
          </w:rPr>
          <w:t>25</w:t>
        </w:r>
        <w:r>
          <w:rPr>
            <w:noProof/>
            <w:webHidden/>
          </w:rPr>
          <w:fldChar w:fldCharType="end"/>
        </w:r>
      </w:hyperlink>
    </w:p>
    <w:p w14:paraId="659BFFAC" w14:textId="12E5CB12" w:rsidR="007714EB" w:rsidRDefault="007714EB">
      <w:pPr>
        <w:pStyle w:val="TOC2"/>
        <w:tabs>
          <w:tab w:val="left" w:pos="1400"/>
          <w:tab w:val="right" w:leader="dot" w:pos="9350"/>
        </w:tabs>
        <w:rPr>
          <w:rFonts w:eastAsiaTheme="minorEastAsia" w:cstheme="minorBidi"/>
          <w:noProof/>
          <w:kern w:val="2"/>
          <w:sz w:val="24"/>
          <w:szCs w:val="24"/>
          <w14:ligatures w14:val="standardContextual"/>
        </w:rPr>
      </w:pPr>
      <w:hyperlink w:anchor="_Toc187653778" w:history="1">
        <w:r w:rsidRPr="00770FC4">
          <w:rPr>
            <w:rStyle w:val="Hyperlink"/>
            <w:b/>
            <w:bCs/>
            <w:noProof/>
          </w:rPr>
          <w:t>Term 39.</w:t>
        </w:r>
        <w:r>
          <w:rPr>
            <w:rFonts w:eastAsiaTheme="minorEastAsia" w:cstheme="minorBidi"/>
            <w:noProof/>
            <w:kern w:val="2"/>
            <w:sz w:val="24"/>
            <w:szCs w:val="24"/>
            <w14:ligatures w14:val="standardContextual"/>
          </w:rPr>
          <w:tab/>
        </w:r>
        <w:r w:rsidRPr="00770FC4">
          <w:rPr>
            <w:rStyle w:val="Hyperlink"/>
            <w:b/>
            <w:bCs/>
            <w:noProof/>
          </w:rPr>
          <w:t>Minimum Privacy Protections Regarding Applicant Information</w:t>
        </w:r>
        <w:r>
          <w:rPr>
            <w:noProof/>
            <w:webHidden/>
          </w:rPr>
          <w:tab/>
        </w:r>
        <w:r>
          <w:rPr>
            <w:noProof/>
            <w:webHidden/>
          </w:rPr>
          <w:fldChar w:fldCharType="begin"/>
        </w:r>
        <w:r>
          <w:rPr>
            <w:noProof/>
            <w:webHidden/>
          </w:rPr>
          <w:instrText xml:space="preserve"> PAGEREF _Toc187653778 \h </w:instrText>
        </w:r>
        <w:r>
          <w:rPr>
            <w:noProof/>
            <w:webHidden/>
          </w:rPr>
        </w:r>
        <w:r>
          <w:rPr>
            <w:noProof/>
            <w:webHidden/>
          </w:rPr>
          <w:fldChar w:fldCharType="separate"/>
        </w:r>
        <w:r>
          <w:rPr>
            <w:noProof/>
            <w:webHidden/>
          </w:rPr>
          <w:t>26</w:t>
        </w:r>
        <w:r>
          <w:rPr>
            <w:noProof/>
            <w:webHidden/>
          </w:rPr>
          <w:fldChar w:fldCharType="end"/>
        </w:r>
      </w:hyperlink>
    </w:p>
    <w:p w14:paraId="2CAC63CE" w14:textId="4E67C434" w:rsidR="007714EB" w:rsidRDefault="007714EB">
      <w:pPr>
        <w:pStyle w:val="TOC2"/>
        <w:tabs>
          <w:tab w:val="left" w:pos="1400"/>
          <w:tab w:val="right" w:leader="dot" w:pos="9350"/>
        </w:tabs>
        <w:rPr>
          <w:rFonts w:eastAsiaTheme="minorEastAsia" w:cstheme="minorBidi"/>
          <w:noProof/>
          <w:kern w:val="2"/>
          <w:sz w:val="24"/>
          <w:szCs w:val="24"/>
          <w14:ligatures w14:val="standardContextual"/>
        </w:rPr>
      </w:pPr>
      <w:hyperlink w:anchor="_Toc187653779" w:history="1">
        <w:r w:rsidRPr="00770FC4">
          <w:rPr>
            <w:rStyle w:val="Hyperlink"/>
            <w:b/>
            <w:bCs/>
            <w:noProof/>
          </w:rPr>
          <w:t>Term 40.</w:t>
        </w:r>
        <w:r>
          <w:rPr>
            <w:rFonts w:eastAsiaTheme="minorEastAsia" w:cstheme="minorBidi"/>
            <w:noProof/>
            <w:kern w:val="2"/>
            <w:sz w:val="24"/>
            <w:szCs w:val="24"/>
            <w14:ligatures w14:val="standardContextual"/>
          </w:rPr>
          <w:tab/>
        </w:r>
        <w:r w:rsidRPr="00770FC4">
          <w:rPr>
            <w:rStyle w:val="Hyperlink"/>
            <w:b/>
            <w:bCs/>
            <w:noProof/>
          </w:rPr>
          <w:t>Conference Spending</w:t>
        </w:r>
        <w:r>
          <w:rPr>
            <w:noProof/>
            <w:webHidden/>
          </w:rPr>
          <w:tab/>
        </w:r>
        <w:r>
          <w:rPr>
            <w:noProof/>
            <w:webHidden/>
          </w:rPr>
          <w:fldChar w:fldCharType="begin"/>
        </w:r>
        <w:r>
          <w:rPr>
            <w:noProof/>
            <w:webHidden/>
          </w:rPr>
          <w:instrText xml:space="preserve"> PAGEREF _Toc187653779 \h </w:instrText>
        </w:r>
        <w:r>
          <w:rPr>
            <w:noProof/>
            <w:webHidden/>
          </w:rPr>
        </w:r>
        <w:r>
          <w:rPr>
            <w:noProof/>
            <w:webHidden/>
          </w:rPr>
          <w:fldChar w:fldCharType="separate"/>
        </w:r>
        <w:r>
          <w:rPr>
            <w:noProof/>
            <w:webHidden/>
          </w:rPr>
          <w:t>27</w:t>
        </w:r>
        <w:r>
          <w:rPr>
            <w:noProof/>
            <w:webHidden/>
          </w:rPr>
          <w:fldChar w:fldCharType="end"/>
        </w:r>
      </w:hyperlink>
    </w:p>
    <w:p w14:paraId="6C7DB0CC" w14:textId="0A34A9AB" w:rsidR="007714EB" w:rsidRDefault="007714EB">
      <w:pPr>
        <w:pStyle w:val="TOC2"/>
        <w:tabs>
          <w:tab w:val="left" w:pos="1400"/>
          <w:tab w:val="right" w:leader="dot" w:pos="9350"/>
        </w:tabs>
        <w:rPr>
          <w:rFonts w:eastAsiaTheme="minorEastAsia" w:cstheme="minorBidi"/>
          <w:noProof/>
          <w:kern w:val="2"/>
          <w:sz w:val="24"/>
          <w:szCs w:val="24"/>
          <w14:ligatures w14:val="standardContextual"/>
        </w:rPr>
      </w:pPr>
      <w:hyperlink w:anchor="_Toc187653780" w:history="1">
        <w:r w:rsidRPr="00770FC4">
          <w:rPr>
            <w:rStyle w:val="Hyperlink"/>
            <w:b/>
            <w:bCs/>
            <w:noProof/>
          </w:rPr>
          <w:t>Term 41.</w:t>
        </w:r>
        <w:r>
          <w:rPr>
            <w:rFonts w:eastAsiaTheme="minorEastAsia" w:cstheme="minorBidi"/>
            <w:noProof/>
            <w:kern w:val="2"/>
            <w:sz w:val="24"/>
            <w:szCs w:val="24"/>
            <w14:ligatures w14:val="standardContextual"/>
          </w:rPr>
          <w:tab/>
        </w:r>
        <w:r w:rsidRPr="00770FC4">
          <w:rPr>
            <w:rStyle w:val="Hyperlink"/>
            <w:b/>
            <w:bCs/>
            <w:noProof/>
          </w:rPr>
          <w:t>Reporting of Matters Related to recipient Integrity and Performance</w:t>
        </w:r>
        <w:r>
          <w:rPr>
            <w:noProof/>
            <w:webHidden/>
          </w:rPr>
          <w:tab/>
        </w:r>
        <w:r>
          <w:rPr>
            <w:noProof/>
            <w:webHidden/>
          </w:rPr>
          <w:fldChar w:fldCharType="begin"/>
        </w:r>
        <w:r>
          <w:rPr>
            <w:noProof/>
            <w:webHidden/>
          </w:rPr>
          <w:instrText xml:space="preserve"> PAGEREF _Toc187653780 \h </w:instrText>
        </w:r>
        <w:r>
          <w:rPr>
            <w:noProof/>
            <w:webHidden/>
          </w:rPr>
        </w:r>
        <w:r>
          <w:rPr>
            <w:noProof/>
            <w:webHidden/>
          </w:rPr>
          <w:fldChar w:fldCharType="separate"/>
        </w:r>
        <w:r>
          <w:rPr>
            <w:noProof/>
            <w:webHidden/>
          </w:rPr>
          <w:t>27</w:t>
        </w:r>
        <w:r>
          <w:rPr>
            <w:noProof/>
            <w:webHidden/>
          </w:rPr>
          <w:fldChar w:fldCharType="end"/>
        </w:r>
      </w:hyperlink>
    </w:p>
    <w:p w14:paraId="2CF46F95" w14:textId="3B313B3F" w:rsidR="007714EB" w:rsidRDefault="007714EB">
      <w:pPr>
        <w:pStyle w:val="TOC2"/>
        <w:tabs>
          <w:tab w:val="left" w:pos="1400"/>
          <w:tab w:val="right" w:leader="dot" w:pos="9350"/>
        </w:tabs>
        <w:rPr>
          <w:rFonts w:eastAsiaTheme="minorEastAsia" w:cstheme="minorBidi"/>
          <w:noProof/>
          <w:kern w:val="2"/>
          <w:sz w:val="24"/>
          <w:szCs w:val="24"/>
          <w14:ligatures w14:val="standardContextual"/>
        </w:rPr>
      </w:pPr>
      <w:hyperlink w:anchor="_Toc187653781" w:history="1">
        <w:r w:rsidRPr="00770FC4">
          <w:rPr>
            <w:rStyle w:val="Hyperlink"/>
            <w:b/>
            <w:bCs/>
            <w:noProof/>
          </w:rPr>
          <w:t>Term 42.</w:t>
        </w:r>
        <w:r>
          <w:rPr>
            <w:rFonts w:eastAsiaTheme="minorEastAsia" w:cstheme="minorBidi"/>
            <w:noProof/>
            <w:kern w:val="2"/>
            <w:sz w:val="24"/>
            <w:szCs w:val="24"/>
            <w14:ligatures w14:val="standardContextual"/>
          </w:rPr>
          <w:tab/>
        </w:r>
        <w:r w:rsidRPr="00770FC4">
          <w:rPr>
            <w:rStyle w:val="Hyperlink"/>
            <w:b/>
            <w:bCs/>
            <w:noProof/>
          </w:rPr>
          <w:t>Export Control</w:t>
        </w:r>
        <w:r>
          <w:rPr>
            <w:noProof/>
            <w:webHidden/>
          </w:rPr>
          <w:tab/>
        </w:r>
        <w:r>
          <w:rPr>
            <w:noProof/>
            <w:webHidden/>
          </w:rPr>
          <w:fldChar w:fldCharType="begin"/>
        </w:r>
        <w:r>
          <w:rPr>
            <w:noProof/>
            <w:webHidden/>
          </w:rPr>
          <w:instrText xml:space="preserve"> PAGEREF _Toc187653781 \h </w:instrText>
        </w:r>
        <w:r>
          <w:rPr>
            <w:noProof/>
            <w:webHidden/>
          </w:rPr>
        </w:r>
        <w:r>
          <w:rPr>
            <w:noProof/>
            <w:webHidden/>
          </w:rPr>
          <w:fldChar w:fldCharType="separate"/>
        </w:r>
        <w:r>
          <w:rPr>
            <w:noProof/>
            <w:webHidden/>
          </w:rPr>
          <w:t>29</w:t>
        </w:r>
        <w:r>
          <w:rPr>
            <w:noProof/>
            <w:webHidden/>
          </w:rPr>
          <w:fldChar w:fldCharType="end"/>
        </w:r>
      </w:hyperlink>
    </w:p>
    <w:p w14:paraId="38696924" w14:textId="46BCF30B" w:rsidR="007714EB" w:rsidRDefault="007714EB">
      <w:pPr>
        <w:pStyle w:val="TOC2"/>
        <w:tabs>
          <w:tab w:val="left" w:pos="1400"/>
          <w:tab w:val="right" w:leader="dot" w:pos="9350"/>
        </w:tabs>
        <w:rPr>
          <w:rFonts w:eastAsiaTheme="minorEastAsia" w:cstheme="minorBidi"/>
          <w:noProof/>
          <w:kern w:val="2"/>
          <w:sz w:val="24"/>
          <w:szCs w:val="24"/>
          <w14:ligatures w14:val="standardContextual"/>
        </w:rPr>
      </w:pPr>
      <w:hyperlink w:anchor="_Toc187653782" w:history="1">
        <w:r w:rsidRPr="00770FC4">
          <w:rPr>
            <w:rStyle w:val="Hyperlink"/>
            <w:b/>
            <w:bCs/>
            <w:noProof/>
          </w:rPr>
          <w:t>Term 43.</w:t>
        </w:r>
        <w:r>
          <w:rPr>
            <w:rFonts w:eastAsiaTheme="minorEastAsia" w:cstheme="minorBidi"/>
            <w:noProof/>
            <w:kern w:val="2"/>
            <w:sz w:val="24"/>
            <w:szCs w:val="24"/>
            <w14:ligatures w14:val="standardContextual"/>
          </w:rPr>
          <w:tab/>
        </w:r>
        <w:r w:rsidRPr="00770FC4">
          <w:rPr>
            <w:rStyle w:val="Hyperlink"/>
            <w:b/>
            <w:bCs/>
            <w:noProof/>
          </w:rPr>
          <w:t>Prohibition on Certain Telecommunications and Video Surveillance Services or Equipment</w:t>
        </w:r>
        <w:r>
          <w:rPr>
            <w:noProof/>
            <w:webHidden/>
          </w:rPr>
          <w:tab/>
        </w:r>
        <w:r>
          <w:rPr>
            <w:noProof/>
            <w:webHidden/>
          </w:rPr>
          <w:fldChar w:fldCharType="begin"/>
        </w:r>
        <w:r>
          <w:rPr>
            <w:noProof/>
            <w:webHidden/>
          </w:rPr>
          <w:instrText xml:space="preserve"> PAGEREF _Toc187653782 \h </w:instrText>
        </w:r>
        <w:r>
          <w:rPr>
            <w:noProof/>
            <w:webHidden/>
          </w:rPr>
        </w:r>
        <w:r>
          <w:rPr>
            <w:noProof/>
            <w:webHidden/>
          </w:rPr>
          <w:fldChar w:fldCharType="separate"/>
        </w:r>
        <w:r>
          <w:rPr>
            <w:noProof/>
            <w:webHidden/>
          </w:rPr>
          <w:t>29</w:t>
        </w:r>
        <w:r>
          <w:rPr>
            <w:noProof/>
            <w:webHidden/>
          </w:rPr>
          <w:fldChar w:fldCharType="end"/>
        </w:r>
      </w:hyperlink>
    </w:p>
    <w:p w14:paraId="3EF364E4" w14:textId="395E097A" w:rsidR="007714EB" w:rsidRDefault="007714EB">
      <w:pPr>
        <w:pStyle w:val="TOC2"/>
        <w:tabs>
          <w:tab w:val="left" w:pos="1400"/>
          <w:tab w:val="right" w:leader="dot" w:pos="9350"/>
        </w:tabs>
        <w:rPr>
          <w:rFonts w:eastAsiaTheme="minorEastAsia" w:cstheme="minorBidi"/>
          <w:noProof/>
          <w:kern w:val="2"/>
          <w:sz w:val="24"/>
          <w:szCs w:val="24"/>
          <w14:ligatures w14:val="standardContextual"/>
        </w:rPr>
      </w:pPr>
      <w:hyperlink w:anchor="_Toc187653783" w:history="1">
        <w:r w:rsidRPr="00770FC4">
          <w:rPr>
            <w:rStyle w:val="Hyperlink"/>
            <w:b/>
            <w:bCs/>
            <w:noProof/>
          </w:rPr>
          <w:t>Term 44.</w:t>
        </w:r>
        <w:r>
          <w:rPr>
            <w:rFonts w:eastAsiaTheme="minorEastAsia" w:cstheme="minorBidi"/>
            <w:noProof/>
            <w:kern w:val="2"/>
            <w:sz w:val="24"/>
            <w:szCs w:val="24"/>
            <w14:ligatures w14:val="standardContextual"/>
          </w:rPr>
          <w:tab/>
        </w:r>
        <w:r w:rsidRPr="00770FC4">
          <w:rPr>
            <w:rStyle w:val="Hyperlink"/>
            <w:b/>
            <w:bCs/>
            <w:noProof/>
          </w:rPr>
          <w:t>F</w:t>
        </w:r>
        <w:r w:rsidRPr="00770FC4">
          <w:rPr>
            <w:rStyle w:val="Hyperlink"/>
            <w:rFonts w:ascii="Calibri-Bold" w:hAnsi="Calibri-Bold" w:cs="Calibri-Bold"/>
            <w:b/>
            <w:bCs/>
            <w:noProof/>
          </w:rPr>
          <w:t>raud, Waste and Abuse</w:t>
        </w:r>
        <w:r>
          <w:rPr>
            <w:noProof/>
            <w:webHidden/>
          </w:rPr>
          <w:tab/>
        </w:r>
        <w:r>
          <w:rPr>
            <w:noProof/>
            <w:webHidden/>
          </w:rPr>
          <w:fldChar w:fldCharType="begin"/>
        </w:r>
        <w:r>
          <w:rPr>
            <w:noProof/>
            <w:webHidden/>
          </w:rPr>
          <w:instrText xml:space="preserve"> PAGEREF _Toc187653783 \h </w:instrText>
        </w:r>
        <w:r>
          <w:rPr>
            <w:noProof/>
            <w:webHidden/>
          </w:rPr>
        </w:r>
        <w:r>
          <w:rPr>
            <w:noProof/>
            <w:webHidden/>
          </w:rPr>
          <w:fldChar w:fldCharType="separate"/>
        </w:r>
        <w:r>
          <w:rPr>
            <w:noProof/>
            <w:webHidden/>
          </w:rPr>
          <w:t>30</w:t>
        </w:r>
        <w:r>
          <w:rPr>
            <w:noProof/>
            <w:webHidden/>
          </w:rPr>
          <w:fldChar w:fldCharType="end"/>
        </w:r>
      </w:hyperlink>
    </w:p>
    <w:p w14:paraId="1A725E5D" w14:textId="7FBF6AAF" w:rsidR="007714EB" w:rsidRDefault="007714EB">
      <w:pPr>
        <w:pStyle w:val="TOC2"/>
        <w:tabs>
          <w:tab w:val="left" w:pos="1400"/>
          <w:tab w:val="right" w:leader="dot" w:pos="9350"/>
        </w:tabs>
        <w:rPr>
          <w:rFonts w:eastAsiaTheme="minorEastAsia" w:cstheme="minorBidi"/>
          <w:noProof/>
          <w:kern w:val="2"/>
          <w:sz w:val="24"/>
          <w:szCs w:val="24"/>
          <w14:ligatures w14:val="standardContextual"/>
        </w:rPr>
      </w:pPr>
      <w:hyperlink w:anchor="_Toc187653784" w:history="1">
        <w:r w:rsidRPr="00770FC4">
          <w:rPr>
            <w:rStyle w:val="Hyperlink"/>
            <w:b/>
            <w:bCs/>
            <w:noProof/>
          </w:rPr>
          <w:t>Term 45.</w:t>
        </w:r>
        <w:r>
          <w:rPr>
            <w:rFonts w:eastAsiaTheme="minorEastAsia" w:cstheme="minorBidi"/>
            <w:noProof/>
            <w:kern w:val="2"/>
            <w:sz w:val="24"/>
            <w:szCs w:val="24"/>
            <w14:ligatures w14:val="standardContextual"/>
          </w:rPr>
          <w:tab/>
        </w:r>
        <w:r w:rsidRPr="00770FC4">
          <w:rPr>
            <w:rStyle w:val="Hyperlink"/>
            <w:b/>
            <w:bCs/>
            <w:noProof/>
          </w:rPr>
          <w:t>Interim Conflict of Interest Policy for Financial Assistance</w:t>
        </w:r>
        <w:r>
          <w:rPr>
            <w:noProof/>
            <w:webHidden/>
          </w:rPr>
          <w:tab/>
        </w:r>
        <w:r>
          <w:rPr>
            <w:noProof/>
            <w:webHidden/>
          </w:rPr>
          <w:fldChar w:fldCharType="begin"/>
        </w:r>
        <w:r>
          <w:rPr>
            <w:noProof/>
            <w:webHidden/>
          </w:rPr>
          <w:instrText xml:space="preserve"> PAGEREF _Toc187653784 \h </w:instrText>
        </w:r>
        <w:r>
          <w:rPr>
            <w:noProof/>
            <w:webHidden/>
          </w:rPr>
        </w:r>
        <w:r>
          <w:rPr>
            <w:noProof/>
            <w:webHidden/>
          </w:rPr>
          <w:fldChar w:fldCharType="separate"/>
        </w:r>
        <w:r>
          <w:rPr>
            <w:noProof/>
            <w:webHidden/>
          </w:rPr>
          <w:t>30</w:t>
        </w:r>
        <w:r>
          <w:rPr>
            <w:noProof/>
            <w:webHidden/>
          </w:rPr>
          <w:fldChar w:fldCharType="end"/>
        </w:r>
      </w:hyperlink>
    </w:p>
    <w:p w14:paraId="309ADFF7" w14:textId="427A9245" w:rsidR="007714EB" w:rsidRDefault="007714EB">
      <w:pPr>
        <w:pStyle w:val="TOC2"/>
        <w:tabs>
          <w:tab w:val="left" w:pos="1400"/>
          <w:tab w:val="right" w:leader="dot" w:pos="9350"/>
        </w:tabs>
        <w:rPr>
          <w:rFonts w:eastAsiaTheme="minorEastAsia" w:cstheme="minorBidi"/>
          <w:noProof/>
          <w:kern w:val="2"/>
          <w:sz w:val="24"/>
          <w:szCs w:val="24"/>
          <w14:ligatures w14:val="standardContextual"/>
        </w:rPr>
      </w:pPr>
      <w:hyperlink w:anchor="_Toc187653785" w:history="1">
        <w:r w:rsidRPr="00770FC4">
          <w:rPr>
            <w:rStyle w:val="Hyperlink"/>
            <w:b/>
            <w:noProof/>
          </w:rPr>
          <w:t>Term 46.</w:t>
        </w:r>
        <w:r>
          <w:rPr>
            <w:rFonts w:eastAsiaTheme="minorEastAsia" w:cstheme="minorBidi"/>
            <w:noProof/>
            <w:kern w:val="2"/>
            <w:sz w:val="24"/>
            <w:szCs w:val="24"/>
            <w14:ligatures w14:val="standardContextual"/>
          </w:rPr>
          <w:tab/>
        </w:r>
        <w:r w:rsidRPr="00770FC4">
          <w:rPr>
            <w:rStyle w:val="Hyperlink"/>
            <w:b/>
            <w:bCs/>
            <w:noProof/>
          </w:rPr>
          <w:t>Organizational Conflict of Interest</w:t>
        </w:r>
        <w:r>
          <w:rPr>
            <w:noProof/>
            <w:webHidden/>
          </w:rPr>
          <w:tab/>
        </w:r>
        <w:r>
          <w:rPr>
            <w:noProof/>
            <w:webHidden/>
          </w:rPr>
          <w:fldChar w:fldCharType="begin"/>
        </w:r>
        <w:r>
          <w:rPr>
            <w:noProof/>
            <w:webHidden/>
          </w:rPr>
          <w:instrText xml:space="preserve"> PAGEREF _Toc187653785 \h </w:instrText>
        </w:r>
        <w:r>
          <w:rPr>
            <w:noProof/>
            <w:webHidden/>
          </w:rPr>
        </w:r>
        <w:r>
          <w:rPr>
            <w:noProof/>
            <w:webHidden/>
          </w:rPr>
          <w:fldChar w:fldCharType="separate"/>
        </w:r>
        <w:r>
          <w:rPr>
            <w:noProof/>
            <w:webHidden/>
          </w:rPr>
          <w:t>31</w:t>
        </w:r>
        <w:r>
          <w:rPr>
            <w:noProof/>
            <w:webHidden/>
          </w:rPr>
          <w:fldChar w:fldCharType="end"/>
        </w:r>
      </w:hyperlink>
    </w:p>
    <w:p w14:paraId="408ED9D4" w14:textId="2598F93F" w:rsidR="007714EB" w:rsidRDefault="007714EB">
      <w:pPr>
        <w:pStyle w:val="TOC2"/>
        <w:tabs>
          <w:tab w:val="left" w:pos="1400"/>
          <w:tab w:val="right" w:leader="dot" w:pos="9350"/>
        </w:tabs>
        <w:rPr>
          <w:rFonts w:eastAsiaTheme="minorEastAsia" w:cstheme="minorBidi"/>
          <w:noProof/>
          <w:kern w:val="2"/>
          <w:sz w:val="24"/>
          <w:szCs w:val="24"/>
          <w14:ligatures w14:val="standardContextual"/>
        </w:rPr>
      </w:pPr>
      <w:hyperlink w:anchor="_Toc187653786" w:history="1">
        <w:r w:rsidRPr="00770FC4">
          <w:rPr>
            <w:rStyle w:val="Hyperlink"/>
            <w:b/>
            <w:bCs/>
            <w:noProof/>
          </w:rPr>
          <w:t>Term 47.</w:t>
        </w:r>
        <w:r>
          <w:rPr>
            <w:rFonts w:eastAsiaTheme="minorEastAsia" w:cstheme="minorBidi"/>
            <w:noProof/>
            <w:kern w:val="2"/>
            <w:sz w:val="24"/>
            <w:szCs w:val="24"/>
            <w14:ligatures w14:val="standardContextual"/>
          </w:rPr>
          <w:tab/>
        </w:r>
        <w:r w:rsidRPr="00770FC4">
          <w:rPr>
            <w:rStyle w:val="Hyperlink"/>
            <w:b/>
            <w:bCs/>
            <w:noProof/>
          </w:rPr>
          <w:t>Prohibition on Certain Telecommunications and Video Surveillance Equipment or Services</w:t>
        </w:r>
        <w:r>
          <w:rPr>
            <w:noProof/>
            <w:webHidden/>
          </w:rPr>
          <w:tab/>
        </w:r>
        <w:r>
          <w:rPr>
            <w:noProof/>
            <w:webHidden/>
          </w:rPr>
          <w:fldChar w:fldCharType="begin"/>
        </w:r>
        <w:r>
          <w:rPr>
            <w:noProof/>
            <w:webHidden/>
          </w:rPr>
          <w:instrText xml:space="preserve"> PAGEREF _Toc187653786 \h </w:instrText>
        </w:r>
        <w:r>
          <w:rPr>
            <w:noProof/>
            <w:webHidden/>
          </w:rPr>
        </w:r>
        <w:r>
          <w:rPr>
            <w:noProof/>
            <w:webHidden/>
          </w:rPr>
          <w:fldChar w:fldCharType="separate"/>
        </w:r>
        <w:r>
          <w:rPr>
            <w:noProof/>
            <w:webHidden/>
          </w:rPr>
          <w:t>32</w:t>
        </w:r>
        <w:r>
          <w:rPr>
            <w:noProof/>
            <w:webHidden/>
          </w:rPr>
          <w:fldChar w:fldCharType="end"/>
        </w:r>
      </w:hyperlink>
    </w:p>
    <w:p w14:paraId="43475E5A" w14:textId="46735F1F" w:rsidR="007714EB" w:rsidRDefault="007714EB">
      <w:pPr>
        <w:pStyle w:val="TOC2"/>
        <w:tabs>
          <w:tab w:val="left" w:pos="1400"/>
          <w:tab w:val="right" w:leader="dot" w:pos="9350"/>
        </w:tabs>
        <w:rPr>
          <w:rFonts w:eastAsiaTheme="minorEastAsia" w:cstheme="minorBidi"/>
          <w:noProof/>
          <w:kern w:val="2"/>
          <w:sz w:val="24"/>
          <w:szCs w:val="24"/>
          <w14:ligatures w14:val="standardContextual"/>
        </w:rPr>
      </w:pPr>
      <w:hyperlink w:anchor="_Toc187653787" w:history="1">
        <w:r w:rsidRPr="00770FC4">
          <w:rPr>
            <w:rStyle w:val="Hyperlink"/>
            <w:b/>
            <w:noProof/>
          </w:rPr>
          <w:t>Term 48.</w:t>
        </w:r>
        <w:r>
          <w:rPr>
            <w:rFonts w:eastAsiaTheme="minorEastAsia" w:cstheme="minorBidi"/>
            <w:noProof/>
            <w:kern w:val="2"/>
            <w:sz w:val="24"/>
            <w:szCs w:val="24"/>
            <w14:ligatures w14:val="standardContextual"/>
          </w:rPr>
          <w:tab/>
        </w:r>
        <w:r w:rsidRPr="00770FC4">
          <w:rPr>
            <w:rStyle w:val="Hyperlink"/>
            <w:b/>
            <w:noProof/>
          </w:rPr>
          <w:t>Fraud, Waste and Abuse</w:t>
        </w:r>
        <w:r>
          <w:rPr>
            <w:noProof/>
            <w:webHidden/>
          </w:rPr>
          <w:tab/>
        </w:r>
        <w:r>
          <w:rPr>
            <w:noProof/>
            <w:webHidden/>
          </w:rPr>
          <w:fldChar w:fldCharType="begin"/>
        </w:r>
        <w:r>
          <w:rPr>
            <w:noProof/>
            <w:webHidden/>
          </w:rPr>
          <w:instrText xml:space="preserve"> PAGEREF _Toc187653787 \h </w:instrText>
        </w:r>
        <w:r>
          <w:rPr>
            <w:noProof/>
            <w:webHidden/>
          </w:rPr>
        </w:r>
        <w:r>
          <w:rPr>
            <w:noProof/>
            <w:webHidden/>
          </w:rPr>
          <w:fldChar w:fldCharType="separate"/>
        </w:r>
        <w:r>
          <w:rPr>
            <w:noProof/>
            <w:webHidden/>
          </w:rPr>
          <w:t>33</w:t>
        </w:r>
        <w:r>
          <w:rPr>
            <w:noProof/>
            <w:webHidden/>
          </w:rPr>
          <w:fldChar w:fldCharType="end"/>
        </w:r>
      </w:hyperlink>
    </w:p>
    <w:p w14:paraId="23FB6F59" w14:textId="68781188" w:rsidR="007714EB" w:rsidRDefault="007714EB">
      <w:pPr>
        <w:pStyle w:val="TOC2"/>
        <w:tabs>
          <w:tab w:val="left" w:pos="1200"/>
          <w:tab w:val="right" w:leader="dot" w:pos="9350"/>
        </w:tabs>
        <w:rPr>
          <w:rFonts w:eastAsiaTheme="minorEastAsia" w:cstheme="minorBidi"/>
          <w:noProof/>
          <w:kern w:val="2"/>
          <w:sz w:val="24"/>
          <w:szCs w:val="24"/>
          <w14:ligatures w14:val="standardContextual"/>
        </w:rPr>
      </w:pPr>
      <w:hyperlink w:anchor="_Toc187653788" w:history="1">
        <w:r w:rsidRPr="00770FC4">
          <w:rPr>
            <w:rStyle w:val="Hyperlink"/>
            <w:rFonts w:ascii="Calibri-Bold" w:hAnsi="Calibri-Bold"/>
            <w:b/>
            <w:bCs/>
            <w:noProof/>
          </w:rPr>
          <w:t>Term 49.</w:t>
        </w:r>
        <w:r>
          <w:rPr>
            <w:rFonts w:eastAsiaTheme="minorEastAsia" w:cstheme="minorBidi"/>
            <w:noProof/>
            <w:kern w:val="2"/>
            <w:sz w:val="24"/>
            <w:szCs w:val="24"/>
            <w14:ligatures w14:val="standardContextual"/>
          </w:rPr>
          <w:tab/>
        </w:r>
        <w:r w:rsidRPr="00770FC4">
          <w:rPr>
            <w:rStyle w:val="Hyperlink"/>
            <w:b/>
            <w:bCs/>
            <w:noProof/>
          </w:rPr>
          <w:t>Trafficking in Persons</w:t>
        </w:r>
        <w:r>
          <w:rPr>
            <w:noProof/>
            <w:webHidden/>
          </w:rPr>
          <w:tab/>
        </w:r>
        <w:r>
          <w:rPr>
            <w:noProof/>
            <w:webHidden/>
          </w:rPr>
          <w:fldChar w:fldCharType="begin"/>
        </w:r>
        <w:r>
          <w:rPr>
            <w:noProof/>
            <w:webHidden/>
          </w:rPr>
          <w:instrText xml:space="preserve"> PAGEREF _Toc187653788 \h </w:instrText>
        </w:r>
        <w:r>
          <w:rPr>
            <w:noProof/>
            <w:webHidden/>
          </w:rPr>
        </w:r>
        <w:r>
          <w:rPr>
            <w:noProof/>
            <w:webHidden/>
          </w:rPr>
          <w:fldChar w:fldCharType="separate"/>
        </w:r>
        <w:r>
          <w:rPr>
            <w:noProof/>
            <w:webHidden/>
          </w:rPr>
          <w:t>33</w:t>
        </w:r>
        <w:r>
          <w:rPr>
            <w:noProof/>
            <w:webHidden/>
          </w:rPr>
          <w:fldChar w:fldCharType="end"/>
        </w:r>
      </w:hyperlink>
    </w:p>
    <w:p w14:paraId="7FEB7C33" w14:textId="1048B98F" w:rsidR="007714EB" w:rsidRDefault="007714EB">
      <w:pPr>
        <w:pStyle w:val="TOC2"/>
        <w:tabs>
          <w:tab w:val="left" w:pos="1200"/>
          <w:tab w:val="right" w:leader="dot" w:pos="9350"/>
        </w:tabs>
        <w:rPr>
          <w:rFonts w:eastAsiaTheme="minorEastAsia" w:cstheme="minorBidi"/>
          <w:noProof/>
          <w:kern w:val="2"/>
          <w:sz w:val="24"/>
          <w:szCs w:val="24"/>
          <w14:ligatures w14:val="standardContextual"/>
        </w:rPr>
      </w:pPr>
      <w:hyperlink w:anchor="_Toc187653789" w:history="1">
        <w:r w:rsidRPr="00770FC4">
          <w:rPr>
            <w:rStyle w:val="Hyperlink"/>
            <w:rFonts w:ascii="Calibri-Bold" w:hAnsi="Calibri-Bold"/>
            <w:b/>
            <w:bCs/>
            <w:noProof/>
          </w:rPr>
          <w:t>Term 50.</w:t>
        </w:r>
        <w:r>
          <w:rPr>
            <w:rFonts w:eastAsiaTheme="minorEastAsia" w:cstheme="minorBidi"/>
            <w:noProof/>
            <w:kern w:val="2"/>
            <w:sz w:val="24"/>
            <w:szCs w:val="24"/>
            <w14:ligatures w14:val="standardContextual"/>
          </w:rPr>
          <w:tab/>
        </w:r>
        <w:r w:rsidRPr="00770FC4">
          <w:rPr>
            <w:rStyle w:val="Hyperlink"/>
            <w:b/>
            <w:bCs/>
            <w:noProof/>
          </w:rPr>
          <w:t>A</w:t>
        </w:r>
        <w:r w:rsidRPr="00770FC4">
          <w:rPr>
            <w:rStyle w:val="Hyperlink"/>
            <w:b/>
            <w:noProof/>
          </w:rPr>
          <w:t>ffirmative Action and Pay Transparency Requirements</w:t>
        </w:r>
        <w:r>
          <w:rPr>
            <w:noProof/>
            <w:webHidden/>
          </w:rPr>
          <w:tab/>
        </w:r>
        <w:r>
          <w:rPr>
            <w:noProof/>
            <w:webHidden/>
          </w:rPr>
          <w:fldChar w:fldCharType="begin"/>
        </w:r>
        <w:r>
          <w:rPr>
            <w:noProof/>
            <w:webHidden/>
          </w:rPr>
          <w:instrText xml:space="preserve"> PAGEREF _Toc187653789 \h </w:instrText>
        </w:r>
        <w:r>
          <w:rPr>
            <w:noProof/>
            <w:webHidden/>
          </w:rPr>
        </w:r>
        <w:r>
          <w:rPr>
            <w:noProof/>
            <w:webHidden/>
          </w:rPr>
          <w:fldChar w:fldCharType="separate"/>
        </w:r>
        <w:r>
          <w:rPr>
            <w:noProof/>
            <w:webHidden/>
          </w:rPr>
          <w:t>36</w:t>
        </w:r>
        <w:r>
          <w:rPr>
            <w:noProof/>
            <w:webHidden/>
          </w:rPr>
          <w:fldChar w:fldCharType="end"/>
        </w:r>
      </w:hyperlink>
    </w:p>
    <w:p w14:paraId="0808ACB0" w14:textId="206C7D6C" w:rsidR="007714EB" w:rsidRDefault="007714EB">
      <w:pPr>
        <w:pStyle w:val="TOC2"/>
        <w:tabs>
          <w:tab w:val="left" w:pos="1200"/>
          <w:tab w:val="right" w:leader="dot" w:pos="9350"/>
        </w:tabs>
        <w:rPr>
          <w:rFonts w:eastAsiaTheme="minorEastAsia" w:cstheme="minorBidi"/>
          <w:noProof/>
          <w:kern w:val="2"/>
          <w:sz w:val="24"/>
          <w:szCs w:val="24"/>
          <w14:ligatures w14:val="standardContextual"/>
        </w:rPr>
      </w:pPr>
      <w:hyperlink w:anchor="_Toc187653790" w:history="1">
        <w:r w:rsidRPr="00770FC4">
          <w:rPr>
            <w:rStyle w:val="Hyperlink"/>
            <w:rFonts w:ascii="Calibri-Bold" w:hAnsi="Calibri-Bold"/>
            <w:b/>
            <w:bCs/>
            <w:noProof/>
          </w:rPr>
          <w:t>Term 51.</w:t>
        </w:r>
        <w:r>
          <w:rPr>
            <w:rFonts w:eastAsiaTheme="minorEastAsia" w:cstheme="minorBidi"/>
            <w:noProof/>
            <w:kern w:val="2"/>
            <w:sz w:val="24"/>
            <w:szCs w:val="24"/>
            <w14:ligatures w14:val="standardContextual"/>
          </w:rPr>
          <w:tab/>
        </w:r>
        <w:r w:rsidRPr="00770FC4">
          <w:rPr>
            <w:rStyle w:val="Hyperlink"/>
            <w:b/>
            <w:bCs/>
            <w:noProof/>
          </w:rPr>
          <w:t>Potentially Duplicative Funding Notice</w:t>
        </w:r>
        <w:r>
          <w:rPr>
            <w:noProof/>
            <w:webHidden/>
          </w:rPr>
          <w:tab/>
        </w:r>
        <w:r>
          <w:rPr>
            <w:noProof/>
            <w:webHidden/>
          </w:rPr>
          <w:fldChar w:fldCharType="begin"/>
        </w:r>
        <w:r>
          <w:rPr>
            <w:noProof/>
            <w:webHidden/>
          </w:rPr>
          <w:instrText xml:space="preserve"> PAGEREF _Toc187653790 \h </w:instrText>
        </w:r>
        <w:r>
          <w:rPr>
            <w:noProof/>
            <w:webHidden/>
          </w:rPr>
        </w:r>
        <w:r>
          <w:rPr>
            <w:noProof/>
            <w:webHidden/>
          </w:rPr>
          <w:fldChar w:fldCharType="separate"/>
        </w:r>
        <w:r>
          <w:rPr>
            <w:noProof/>
            <w:webHidden/>
          </w:rPr>
          <w:t>36</w:t>
        </w:r>
        <w:r>
          <w:rPr>
            <w:noProof/>
            <w:webHidden/>
          </w:rPr>
          <w:fldChar w:fldCharType="end"/>
        </w:r>
      </w:hyperlink>
    </w:p>
    <w:p w14:paraId="4FD58EAA" w14:textId="71AEDBA6" w:rsidR="007714EB" w:rsidRDefault="007714EB">
      <w:pPr>
        <w:pStyle w:val="TOC1"/>
        <w:tabs>
          <w:tab w:val="right" w:leader="dot" w:pos="9350"/>
        </w:tabs>
        <w:rPr>
          <w:rFonts w:eastAsiaTheme="minorEastAsia" w:cstheme="minorBidi"/>
          <w:b w:val="0"/>
          <w:bCs w:val="0"/>
          <w:noProof/>
          <w:kern w:val="2"/>
          <w:sz w:val="24"/>
          <w:szCs w:val="24"/>
          <w14:ligatures w14:val="standardContextual"/>
        </w:rPr>
      </w:pPr>
      <w:hyperlink w:anchor="_Toc187653791" w:history="1">
        <w:r w:rsidRPr="00770FC4">
          <w:rPr>
            <w:rStyle w:val="Hyperlink"/>
            <w:noProof/>
          </w:rPr>
          <w:t>Subpart D.  Bipartisan Infrastructure Law (BIL)- Specific Requirements</w:t>
        </w:r>
        <w:r>
          <w:rPr>
            <w:noProof/>
            <w:webHidden/>
          </w:rPr>
          <w:tab/>
        </w:r>
        <w:r>
          <w:rPr>
            <w:noProof/>
            <w:webHidden/>
          </w:rPr>
          <w:fldChar w:fldCharType="begin"/>
        </w:r>
        <w:r>
          <w:rPr>
            <w:noProof/>
            <w:webHidden/>
          </w:rPr>
          <w:instrText xml:space="preserve"> PAGEREF _Toc187653791 \h </w:instrText>
        </w:r>
        <w:r>
          <w:rPr>
            <w:noProof/>
            <w:webHidden/>
          </w:rPr>
        </w:r>
        <w:r>
          <w:rPr>
            <w:noProof/>
            <w:webHidden/>
          </w:rPr>
          <w:fldChar w:fldCharType="separate"/>
        </w:r>
        <w:r>
          <w:rPr>
            <w:noProof/>
            <w:webHidden/>
          </w:rPr>
          <w:t>36</w:t>
        </w:r>
        <w:r>
          <w:rPr>
            <w:noProof/>
            <w:webHidden/>
          </w:rPr>
          <w:fldChar w:fldCharType="end"/>
        </w:r>
      </w:hyperlink>
    </w:p>
    <w:p w14:paraId="4ECEE879" w14:textId="0F4658B3" w:rsidR="007714EB" w:rsidRDefault="007714EB">
      <w:pPr>
        <w:pStyle w:val="TOC2"/>
        <w:tabs>
          <w:tab w:val="left" w:pos="1400"/>
          <w:tab w:val="right" w:leader="dot" w:pos="9350"/>
        </w:tabs>
        <w:rPr>
          <w:rFonts w:eastAsiaTheme="minorEastAsia" w:cstheme="minorBidi"/>
          <w:noProof/>
          <w:kern w:val="2"/>
          <w:sz w:val="24"/>
          <w:szCs w:val="24"/>
          <w14:ligatures w14:val="standardContextual"/>
        </w:rPr>
      </w:pPr>
      <w:hyperlink w:anchor="_Toc187653792" w:history="1">
        <w:r w:rsidRPr="00770FC4">
          <w:rPr>
            <w:rStyle w:val="Hyperlink"/>
            <w:b/>
            <w:bCs/>
            <w:noProof/>
          </w:rPr>
          <w:t>Term 52.</w:t>
        </w:r>
        <w:r>
          <w:rPr>
            <w:rFonts w:eastAsiaTheme="minorEastAsia" w:cstheme="minorBidi"/>
            <w:noProof/>
            <w:kern w:val="2"/>
            <w:sz w:val="24"/>
            <w:szCs w:val="24"/>
            <w14:ligatures w14:val="standardContextual"/>
          </w:rPr>
          <w:tab/>
        </w:r>
        <w:r w:rsidRPr="00770FC4">
          <w:rPr>
            <w:rStyle w:val="Hyperlink"/>
            <w:b/>
            <w:bCs/>
            <w:noProof/>
          </w:rPr>
          <w:t>R</w:t>
        </w:r>
        <w:r w:rsidRPr="00770FC4">
          <w:rPr>
            <w:rStyle w:val="Hyperlink"/>
            <w:b/>
            <w:noProof/>
          </w:rPr>
          <w:t>eporting Tracking and Segregation of Incurred Costs</w:t>
        </w:r>
        <w:r>
          <w:rPr>
            <w:noProof/>
            <w:webHidden/>
          </w:rPr>
          <w:tab/>
        </w:r>
        <w:r>
          <w:rPr>
            <w:noProof/>
            <w:webHidden/>
          </w:rPr>
          <w:fldChar w:fldCharType="begin"/>
        </w:r>
        <w:r>
          <w:rPr>
            <w:noProof/>
            <w:webHidden/>
          </w:rPr>
          <w:instrText xml:space="preserve"> PAGEREF _Toc187653792 \h </w:instrText>
        </w:r>
        <w:r>
          <w:rPr>
            <w:noProof/>
            <w:webHidden/>
          </w:rPr>
        </w:r>
        <w:r>
          <w:rPr>
            <w:noProof/>
            <w:webHidden/>
          </w:rPr>
          <w:fldChar w:fldCharType="separate"/>
        </w:r>
        <w:r>
          <w:rPr>
            <w:noProof/>
            <w:webHidden/>
          </w:rPr>
          <w:t>36</w:t>
        </w:r>
        <w:r>
          <w:rPr>
            <w:noProof/>
            <w:webHidden/>
          </w:rPr>
          <w:fldChar w:fldCharType="end"/>
        </w:r>
      </w:hyperlink>
    </w:p>
    <w:p w14:paraId="72B94631" w14:textId="497B77F0" w:rsidR="007714EB" w:rsidRDefault="007714EB">
      <w:pPr>
        <w:pStyle w:val="TOC2"/>
        <w:tabs>
          <w:tab w:val="left" w:pos="1400"/>
          <w:tab w:val="right" w:leader="dot" w:pos="9350"/>
        </w:tabs>
        <w:rPr>
          <w:rFonts w:eastAsiaTheme="minorEastAsia" w:cstheme="minorBidi"/>
          <w:noProof/>
          <w:kern w:val="2"/>
          <w:sz w:val="24"/>
          <w:szCs w:val="24"/>
          <w14:ligatures w14:val="standardContextual"/>
        </w:rPr>
      </w:pPr>
      <w:hyperlink w:anchor="_Toc187653793" w:history="1">
        <w:r w:rsidRPr="00770FC4">
          <w:rPr>
            <w:rStyle w:val="Hyperlink"/>
            <w:b/>
            <w:bCs/>
            <w:noProof/>
          </w:rPr>
          <w:t>Term 53.</w:t>
        </w:r>
        <w:r>
          <w:rPr>
            <w:rFonts w:eastAsiaTheme="minorEastAsia" w:cstheme="minorBidi"/>
            <w:noProof/>
            <w:kern w:val="2"/>
            <w:sz w:val="24"/>
            <w:szCs w:val="24"/>
            <w14:ligatures w14:val="standardContextual"/>
          </w:rPr>
          <w:tab/>
        </w:r>
        <w:r w:rsidRPr="00770FC4">
          <w:rPr>
            <w:rStyle w:val="Hyperlink"/>
            <w:b/>
            <w:bCs/>
            <w:noProof/>
          </w:rPr>
          <w:t>Buy American Requirements for Infrastructure Projects</w:t>
        </w:r>
        <w:r>
          <w:rPr>
            <w:noProof/>
            <w:webHidden/>
          </w:rPr>
          <w:tab/>
        </w:r>
        <w:r>
          <w:rPr>
            <w:noProof/>
            <w:webHidden/>
          </w:rPr>
          <w:fldChar w:fldCharType="begin"/>
        </w:r>
        <w:r>
          <w:rPr>
            <w:noProof/>
            <w:webHidden/>
          </w:rPr>
          <w:instrText xml:space="preserve"> PAGEREF _Toc187653793 \h </w:instrText>
        </w:r>
        <w:r>
          <w:rPr>
            <w:noProof/>
            <w:webHidden/>
          </w:rPr>
        </w:r>
        <w:r>
          <w:rPr>
            <w:noProof/>
            <w:webHidden/>
          </w:rPr>
          <w:fldChar w:fldCharType="separate"/>
        </w:r>
        <w:r>
          <w:rPr>
            <w:noProof/>
            <w:webHidden/>
          </w:rPr>
          <w:t>37</w:t>
        </w:r>
        <w:r>
          <w:rPr>
            <w:noProof/>
            <w:webHidden/>
          </w:rPr>
          <w:fldChar w:fldCharType="end"/>
        </w:r>
      </w:hyperlink>
    </w:p>
    <w:p w14:paraId="48C6B6A5" w14:textId="7749041E" w:rsidR="007714EB" w:rsidRDefault="007714EB">
      <w:pPr>
        <w:pStyle w:val="TOC2"/>
        <w:tabs>
          <w:tab w:val="left" w:pos="1400"/>
          <w:tab w:val="right" w:leader="dot" w:pos="9350"/>
        </w:tabs>
        <w:rPr>
          <w:rFonts w:eastAsiaTheme="minorEastAsia" w:cstheme="minorBidi"/>
          <w:noProof/>
          <w:kern w:val="2"/>
          <w:sz w:val="24"/>
          <w:szCs w:val="24"/>
          <w14:ligatures w14:val="standardContextual"/>
        </w:rPr>
      </w:pPr>
      <w:hyperlink w:anchor="_Toc187653794" w:history="1">
        <w:r w:rsidRPr="00770FC4">
          <w:rPr>
            <w:rStyle w:val="Hyperlink"/>
            <w:b/>
            <w:bCs/>
            <w:noProof/>
          </w:rPr>
          <w:t>Term 54.</w:t>
        </w:r>
        <w:r>
          <w:rPr>
            <w:rFonts w:eastAsiaTheme="minorEastAsia" w:cstheme="minorBidi"/>
            <w:noProof/>
            <w:kern w:val="2"/>
            <w:sz w:val="24"/>
            <w:szCs w:val="24"/>
            <w14:ligatures w14:val="standardContextual"/>
          </w:rPr>
          <w:tab/>
        </w:r>
        <w:r w:rsidRPr="00770FC4">
          <w:rPr>
            <w:rStyle w:val="Hyperlink"/>
            <w:b/>
            <w:bCs/>
            <w:noProof/>
          </w:rPr>
          <w:t>Davis Bacon Requirements</w:t>
        </w:r>
        <w:r>
          <w:rPr>
            <w:noProof/>
            <w:webHidden/>
          </w:rPr>
          <w:tab/>
        </w:r>
        <w:r>
          <w:rPr>
            <w:noProof/>
            <w:webHidden/>
          </w:rPr>
          <w:fldChar w:fldCharType="begin"/>
        </w:r>
        <w:r>
          <w:rPr>
            <w:noProof/>
            <w:webHidden/>
          </w:rPr>
          <w:instrText xml:space="preserve"> PAGEREF _Toc187653794 \h </w:instrText>
        </w:r>
        <w:r>
          <w:rPr>
            <w:noProof/>
            <w:webHidden/>
          </w:rPr>
        </w:r>
        <w:r>
          <w:rPr>
            <w:noProof/>
            <w:webHidden/>
          </w:rPr>
          <w:fldChar w:fldCharType="separate"/>
        </w:r>
        <w:r>
          <w:rPr>
            <w:noProof/>
            <w:webHidden/>
          </w:rPr>
          <w:t>41</w:t>
        </w:r>
        <w:r>
          <w:rPr>
            <w:noProof/>
            <w:webHidden/>
          </w:rPr>
          <w:fldChar w:fldCharType="end"/>
        </w:r>
      </w:hyperlink>
    </w:p>
    <w:p w14:paraId="0A59A0B3" w14:textId="20BBC6FF" w:rsidR="007714EB" w:rsidRDefault="007714EB">
      <w:pPr>
        <w:pStyle w:val="TOC2"/>
        <w:tabs>
          <w:tab w:val="left" w:pos="1400"/>
          <w:tab w:val="right" w:leader="dot" w:pos="9350"/>
        </w:tabs>
        <w:rPr>
          <w:rFonts w:eastAsiaTheme="minorEastAsia" w:cstheme="minorBidi"/>
          <w:noProof/>
          <w:kern w:val="2"/>
          <w:sz w:val="24"/>
          <w:szCs w:val="24"/>
          <w14:ligatures w14:val="standardContextual"/>
        </w:rPr>
      </w:pPr>
      <w:hyperlink w:anchor="_Toc187653795" w:history="1">
        <w:r w:rsidRPr="00770FC4">
          <w:rPr>
            <w:rStyle w:val="Hyperlink"/>
            <w:b/>
            <w:bCs/>
            <w:noProof/>
          </w:rPr>
          <w:t>Term 55.</w:t>
        </w:r>
        <w:r>
          <w:rPr>
            <w:rFonts w:eastAsiaTheme="minorEastAsia" w:cstheme="minorBidi"/>
            <w:noProof/>
            <w:kern w:val="2"/>
            <w:sz w:val="24"/>
            <w:szCs w:val="24"/>
            <w14:ligatures w14:val="standardContextual"/>
          </w:rPr>
          <w:tab/>
        </w:r>
        <w:r w:rsidRPr="00770FC4">
          <w:rPr>
            <w:rStyle w:val="Hyperlink"/>
            <w:b/>
            <w:bCs/>
            <w:noProof/>
          </w:rPr>
          <w:t>Construction Signage</w:t>
        </w:r>
        <w:r>
          <w:rPr>
            <w:noProof/>
            <w:webHidden/>
          </w:rPr>
          <w:tab/>
        </w:r>
        <w:r>
          <w:rPr>
            <w:noProof/>
            <w:webHidden/>
          </w:rPr>
          <w:fldChar w:fldCharType="begin"/>
        </w:r>
        <w:r>
          <w:rPr>
            <w:noProof/>
            <w:webHidden/>
          </w:rPr>
          <w:instrText xml:space="preserve"> PAGEREF _Toc187653795 \h </w:instrText>
        </w:r>
        <w:r>
          <w:rPr>
            <w:noProof/>
            <w:webHidden/>
          </w:rPr>
        </w:r>
        <w:r>
          <w:rPr>
            <w:noProof/>
            <w:webHidden/>
          </w:rPr>
          <w:fldChar w:fldCharType="separate"/>
        </w:r>
        <w:r>
          <w:rPr>
            <w:noProof/>
            <w:webHidden/>
          </w:rPr>
          <w:t>43</w:t>
        </w:r>
        <w:r>
          <w:rPr>
            <w:noProof/>
            <w:webHidden/>
          </w:rPr>
          <w:fldChar w:fldCharType="end"/>
        </w:r>
      </w:hyperlink>
    </w:p>
    <w:p w14:paraId="752935E4" w14:textId="2B76B4D1" w:rsidR="00FD4CF0" w:rsidRDefault="00B23DA6" w:rsidP="00855C50">
      <w:pPr>
        <w:autoSpaceDE w:val="0"/>
        <w:autoSpaceDN w:val="0"/>
        <w:adjustRightInd w:val="0"/>
        <w:outlineLvl w:val="1"/>
        <w:rPr>
          <w:rFonts w:ascii="Calibri" w:hAnsi="Calibri"/>
          <w:bCs/>
          <w:caps/>
          <w:sz w:val="20"/>
          <w:szCs w:val="24"/>
        </w:rPr>
      </w:pPr>
      <w:r>
        <w:rPr>
          <w:rFonts w:ascii="Calibri" w:hAnsi="Calibri"/>
          <w:bCs/>
          <w:caps/>
          <w:sz w:val="20"/>
          <w:szCs w:val="24"/>
        </w:rPr>
        <w:fldChar w:fldCharType="end"/>
      </w:r>
    </w:p>
    <w:p w14:paraId="4019A2BC" w14:textId="108ABE3F" w:rsidR="00E1133D" w:rsidRDefault="00E1133D" w:rsidP="00855C50">
      <w:pPr>
        <w:autoSpaceDE w:val="0"/>
        <w:autoSpaceDN w:val="0"/>
        <w:adjustRightInd w:val="0"/>
        <w:outlineLvl w:val="1"/>
        <w:rPr>
          <w:rFonts w:ascii="Calibri" w:hAnsi="Calibri"/>
          <w:bCs/>
          <w:caps/>
          <w:sz w:val="20"/>
          <w:szCs w:val="24"/>
        </w:rPr>
      </w:pPr>
    </w:p>
    <w:p w14:paraId="35B13A40" w14:textId="4D95227A" w:rsidR="00E1133D" w:rsidRDefault="00E1133D" w:rsidP="00855C50">
      <w:pPr>
        <w:autoSpaceDE w:val="0"/>
        <w:autoSpaceDN w:val="0"/>
        <w:adjustRightInd w:val="0"/>
        <w:outlineLvl w:val="1"/>
        <w:rPr>
          <w:rFonts w:ascii="Calibri" w:hAnsi="Calibri"/>
          <w:bCs/>
          <w:caps/>
          <w:sz w:val="20"/>
          <w:szCs w:val="24"/>
        </w:rPr>
      </w:pPr>
    </w:p>
    <w:p w14:paraId="6D5889B8" w14:textId="30AA450C" w:rsidR="00E1133D" w:rsidRDefault="00E1133D" w:rsidP="00855C50">
      <w:pPr>
        <w:autoSpaceDE w:val="0"/>
        <w:autoSpaceDN w:val="0"/>
        <w:adjustRightInd w:val="0"/>
        <w:outlineLvl w:val="1"/>
        <w:rPr>
          <w:rFonts w:ascii="Calibri" w:hAnsi="Calibri"/>
          <w:bCs/>
          <w:caps/>
          <w:sz w:val="20"/>
          <w:szCs w:val="24"/>
        </w:rPr>
      </w:pPr>
    </w:p>
    <w:p w14:paraId="0F27BACC" w14:textId="2A6BB155" w:rsidR="00E1133D" w:rsidRDefault="00E1133D" w:rsidP="00855C50">
      <w:pPr>
        <w:autoSpaceDE w:val="0"/>
        <w:autoSpaceDN w:val="0"/>
        <w:adjustRightInd w:val="0"/>
        <w:outlineLvl w:val="1"/>
        <w:rPr>
          <w:rFonts w:ascii="Calibri" w:hAnsi="Calibri"/>
          <w:bCs/>
          <w:caps/>
          <w:sz w:val="20"/>
          <w:szCs w:val="24"/>
        </w:rPr>
      </w:pPr>
    </w:p>
    <w:p w14:paraId="007EDD0E" w14:textId="25AF97A7" w:rsidR="00E1133D" w:rsidRDefault="00E1133D" w:rsidP="00855C50">
      <w:pPr>
        <w:autoSpaceDE w:val="0"/>
        <w:autoSpaceDN w:val="0"/>
        <w:adjustRightInd w:val="0"/>
        <w:outlineLvl w:val="1"/>
        <w:rPr>
          <w:rFonts w:ascii="Calibri" w:hAnsi="Calibri"/>
          <w:bCs/>
          <w:caps/>
          <w:sz w:val="20"/>
          <w:szCs w:val="24"/>
        </w:rPr>
      </w:pPr>
    </w:p>
    <w:p w14:paraId="5C599C39" w14:textId="419E186B" w:rsidR="00E1133D" w:rsidRDefault="00E1133D" w:rsidP="00855C50">
      <w:pPr>
        <w:autoSpaceDE w:val="0"/>
        <w:autoSpaceDN w:val="0"/>
        <w:adjustRightInd w:val="0"/>
        <w:outlineLvl w:val="1"/>
        <w:rPr>
          <w:rFonts w:ascii="Calibri" w:hAnsi="Calibri"/>
          <w:bCs/>
          <w:caps/>
          <w:sz w:val="20"/>
          <w:szCs w:val="24"/>
        </w:rPr>
      </w:pPr>
    </w:p>
    <w:p w14:paraId="691BAA38" w14:textId="2B4C4B21" w:rsidR="00E1133D" w:rsidRDefault="00E1133D" w:rsidP="00855C50">
      <w:pPr>
        <w:autoSpaceDE w:val="0"/>
        <w:autoSpaceDN w:val="0"/>
        <w:adjustRightInd w:val="0"/>
        <w:outlineLvl w:val="1"/>
        <w:rPr>
          <w:rFonts w:ascii="Calibri" w:hAnsi="Calibri"/>
          <w:bCs/>
          <w:caps/>
          <w:sz w:val="20"/>
          <w:szCs w:val="24"/>
        </w:rPr>
      </w:pPr>
    </w:p>
    <w:p w14:paraId="28EAFCAB" w14:textId="309EDB6B" w:rsidR="00E1133D" w:rsidRDefault="00E1133D" w:rsidP="00855C50">
      <w:pPr>
        <w:autoSpaceDE w:val="0"/>
        <w:autoSpaceDN w:val="0"/>
        <w:adjustRightInd w:val="0"/>
        <w:outlineLvl w:val="1"/>
        <w:rPr>
          <w:rFonts w:ascii="Calibri" w:hAnsi="Calibri"/>
          <w:bCs/>
          <w:caps/>
          <w:sz w:val="20"/>
          <w:szCs w:val="24"/>
        </w:rPr>
      </w:pPr>
    </w:p>
    <w:p w14:paraId="59547109" w14:textId="30FCD255" w:rsidR="00E1133D" w:rsidRDefault="00E1133D" w:rsidP="00855C50">
      <w:pPr>
        <w:autoSpaceDE w:val="0"/>
        <w:autoSpaceDN w:val="0"/>
        <w:adjustRightInd w:val="0"/>
        <w:outlineLvl w:val="1"/>
        <w:rPr>
          <w:rFonts w:ascii="Calibri" w:hAnsi="Calibri"/>
          <w:bCs/>
          <w:caps/>
          <w:sz w:val="20"/>
          <w:szCs w:val="24"/>
        </w:rPr>
      </w:pPr>
    </w:p>
    <w:p w14:paraId="6E1DCBF6" w14:textId="1A6A76E7" w:rsidR="00E1133D" w:rsidRDefault="00E1133D" w:rsidP="00855C50">
      <w:pPr>
        <w:autoSpaceDE w:val="0"/>
        <w:autoSpaceDN w:val="0"/>
        <w:adjustRightInd w:val="0"/>
        <w:outlineLvl w:val="1"/>
        <w:rPr>
          <w:rFonts w:ascii="Calibri" w:hAnsi="Calibri"/>
          <w:bCs/>
          <w:caps/>
          <w:sz w:val="20"/>
          <w:szCs w:val="24"/>
        </w:rPr>
      </w:pPr>
    </w:p>
    <w:p w14:paraId="01602D99" w14:textId="7F2C972B" w:rsidR="00E1133D" w:rsidRDefault="00E1133D" w:rsidP="00855C50">
      <w:pPr>
        <w:autoSpaceDE w:val="0"/>
        <w:autoSpaceDN w:val="0"/>
        <w:adjustRightInd w:val="0"/>
        <w:outlineLvl w:val="1"/>
        <w:rPr>
          <w:rFonts w:ascii="Calibri" w:hAnsi="Calibri"/>
          <w:bCs/>
          <w:caps/>
          <w:sz w:val="20"/>
          <w:szCs w:val="24"/>
        </w:rPr>
      </w:pPr>
    </w:p>
    <w:p w14:paraId="6CB03E96" w14:textId="633256F5" w:rsidR="00E1133D" w:rsidRDefault="00E1133D" w:rsidP="00855C50">
      <w:pPr>
        <w:autoSpaceDE w:val="0"/>
        <w:autoSpaceDN w:val="0"/>
        <w:adjustRightInd w:val="0"/>
        <w:outlineLvl w:val="1"/>
        <w:rPr>
          <w:rFonts w:ascii="Calibri" w:hAnsi="Calibri"/>
          <w:bCs/>
          <w:caps/>
          <w:sz w:val="20"/>
          <w:szCs w:val="24"/>
        </w:rPr>
      </w:pPr>
    </w:p>
    <w:p w14:paraId="1D3ECDF2" w14:textId="6E744362" w:rsidR="00E1133D" w:rsidRDefault="00E1133D" w:rsidP="00855C50">
      <w:pPr>
        <w:autoSpaceDE w:val="0"/>
        <w:autoSpaceDN w:val="0"/>
        <w:adjustRightInd w:val="0"/>
        <w:outlineLvl w:val="1"/>
        <w:rPr>
          <w:rFonts w:ascii="Calibri" w:hAnsi="Calibri"/>
          <w:bCs/>
          <w:caps/>
          <w:sz w:val="20"/>
          <w:szCs w:val="24"/>
        </w:rPr>
      </w:pPr>
    </w:p>
    <w:p w14:paraId="7D49FC9C" w14:textId="39812603" w:rsidR="00E1133D" w:rsidRDefault="00E1133D" w:rsidP="00855C50">
      <w:pPr>
        <w:autoSpaceDE w:val="0"/>
        <w:autoSpaceDN w:val="0"/>
        <w:adjustRightInd w:val="0"/>
        <w:outlineLvl w:val="1"/>
        <w:rPr>
          <w:rFonts w:ascii="Calibri" w:hAnsi="Calibri"/>
          <w:bCs/>
          <w:caps/>
          <w:sz w:val="20"/>
          <w:szCs w:val="24"/>
        </w:rPr>
      </w:pPr>
    </w:p>
    <w:p w14:paraId="2A9C17A2" w14:textId="694FE953" w:rsidR="00E1133D" w:rsidRDefault="00E1133D" w:rsidP="00855C50">
      <w:pPr>
        <w:autoSpaceDE w:val="0"/>
        <w:autoSpaceDN w:val="0"/>
        <w:adjustRightInd w:val="0"/>
        <w:outlineLvl w:val="1"/>
        <w:rPr>
          <w:rFonts w:ascii="Calibri" w:hAnsi="Calibri"/>
          <w:bCs/>
          <w:caps/>
          <w:sz w:val="20"/>
          <w:szCs w:val="24"/>
        </w:rPr>
      </w:pPr>
    </w:p>
    <w:p w14:paraId="39B708C4" w14:textId="335C1C50" w:rsidR="00E1133D" w:rsidRDefault="00E1133D" w:rsidP="00855C50">
      <w:pPr>
        <w:autoSpaceDE w:val="0"/>
        <w:autoSpaceDN w:val="0"/>
        <w:adjustRightInd w:val="0"/>
        <w:outlineLvl w:val="1"/>
        <w:rPr>
          <w:rFonts w:ascii="Calibri" w:hAnsi="Calibri"/>
          <w:bCs/>
          <w:caps/>
          <w:sz w:val="20"/>
          <w:szCs w:val="24"/>
        </w:rPr>
      </w:pPr>
    </w:p>
    <w:p w14:paraId="6FB704FF" w14:textId="13C84789" w:rsidR="00E1133D" w:rsidRDefault="00E1133D" w:rsidP="00855C50">
      <w:pPr>
        <w:autoSpaceDE w:val="0"/>
        <w:autoSpaceDN w:val="0"/>
        <w:adjustRightInd w:val="0"/>
        <w:outlineLvl w:val="1"/>
        <w:rPr>
          <w:rFonts w:ascii="Calibri" w:hAnsi="Calibri"/>
          <w:bCs/>
          <w:caps/>
          <w:sz w:val="20"/>
          <w:szCs w:val="24"/>
        </w:rPr>
      </w:pPr>
    </w:p>
    <w:p w14:paraId="056D0068" w14:textId="36DC2304" w:rsidR="00E1133D" w:rsidRDefault="00E1133D" w:rsidP="00855C50">
      <w:pPr>
        <w:autoSpaceDE w:val="0"/>
        <w:autoSpaceDN w:val="0"/>
        <w:adjustRightInd w:val="0"/>
        <w:outlineLvl w:val="1"/>
        <w:rPr>
          <w:rFonts w:ascii="Calibri" w:hAnsi="Calibri"/>
          <w:bCs/>
          <w:caps/>
          <w:sz w:val="20"/>
          <w:szCs w:val="24"/>
        </w:rPr>
      </w:pPr>
    </w:p>
    <w:p w14:paraId="3638225A" w14:textId="48887192" w:rsidR="00E1133D" w:rsidRDefault="00E1133D" w:rsidP="00855C50">
      <w:pPr>
        <w:autoSpaceDE w:val="0"/>
        <w:autoSpaceDN w:val="0"/>
        <w:adjustRightInd w:val="0"/>
        <w:outlineLvl w:val="1"/>
        <w:rPr>
          <w:rFonts w:ascii="Calibri" w:hAnsi="Calibri"/>
          <w:bCs/>
          <w:caps/>
          <w:sz w:val="20"/>
          <w:szCs w:val="24"/>
        </w:rPr>
      </w:pPr>
    </w:p>
    <w:p w14:paraId="3579D5D1" w14:textId="359B30B6" w:rsidR="00E1133D" w:rsidRDefault="00E1133D" w:rsidP="00855C50">
      <w:pPr>
        <w:autoSpaceDE w:val="0"/>
        <w:autoSpaceDN w:val="0"/>
        <w:adjustRightInd w:val="0"/>
        <w:outlineLvl w:val="1"/>
        <w:rPr>
          <w:rFonts w:ascii="Calibri" w:hAnsi="Calibri"/>
          <w:bCs/>
          <w:caps/>
          <w:sz w:val="20"/>
          <w:szCs w:val="24"/>
        </w:rPr>
      </w:pPr>
    </w:p>
    <w:p w14:paraId="1DA87F06" w14:textId="547FA58F" w:rsidR="00E1133D" w:rsidRDefault="00E1133D" w:rsidP="00855C50">
      <w:pPr>
        <w:autoSpaceDE w:val="0"/>
        <w:autoSpaceDN w:val="0"/>
        <w:adjustRightInd w:val="0"/>
        <w:outlineLvl w:val="1"/>
        <w:rPr>
          <w:rFonts w:ascii="Calibri" w:hAnsi="Calibri"/>
          <w:bCs/>
          <w:caps/>
          <w:sz w:val="20"/>
          <w:szCs w:val="24"/>
        </w:rPr>
      </w:pPr>
    </w:p>
    <w:p w14:paraId="3FFF4753" w14:textId="40D9EEE2" w:rsidR="00E1133D" w:rsidRDefault="00E1133D" w:rsidP="00855C50">
      <w:pPr>
        <w:autoSpaceDE w:val="0"/>
        <w:autoSpaceDN w:val="0"/>
        <w:adjustRightInd w:val="0"/>
        <w:outlineLvl w:val="1"/>
        <w:rPr>
          <w:rFonts w:ascii="Calibri" w:hAnsi="Calibri"/>
          <w:bCs/>
          <w:caps/>
          <w:sz w:val="20"/>
          <w:szCs w:val="24"/>
        </w:rPr>
      </w:pPr>
    </w:p>
    <w:p w14:paraId="03AE2733" w14:textId="7D47370E" w:rsidR="00E1133D" w:rsidRDefault="00E1133D" w:rsidP="00855C50">
      <w:pPr>
        <w:autoSpaceDE w:val="0"/>
        <w:autoSpaceDN w:val="0"/>
        <w:adjustRightInd w:val="0"/>
        <w:outlineLvl w:val="1"/>
        <w:rPr>
          <w:rFonts w:ascii="Calibri" w:hAnsi="Calibri"/>
          <w:bCs/>
          <w:caps/>
          <w:sz w:val="20"/>
          <w:szCs w:val="24"/>
        </w:rPr>
      </w:pPr>
    </w:p>
    <w:p w14:paraId="3018103E" w14:textId="03AAEFFE" w:rsidR="00E1133D" w:rsidRDefault="00E1133D" w:rsidP="00855C50">
      <w:pPr>
        <w:autoSpaceDE w:val="0"/>
        <w:autoSpaceDN w:val="0"/>
        <w:adjustRightInd w:val="0"/>
        <w:outlineLvl w:val="1"/>
        <w:rPr>
          <w:rFonts w:ascii="Calibri" w:hAnsi="Calibri"/>
          <w:bCs/>
          <w:caps/>
          <w:sz w:val="20"/>
          <w:szCs w:val="24"/>
        </w:rPr>
      </w:pPr>
    </w:p>
    <w:p w14:paraId="4FC58763" w14:textId="5EF2F3C8" w:rsidR="00E1133D" w:rsidRDefault="00E1133D" w:rsidP="00855C50">
      <w:pPr>
        <w:autoSpaceDE w:val="0"/>
        <w:autoSpaceDN w:val="0"/>
        <w:adjustRightInd w:val="0"/>
        <w:outlineLvl w:val="1"/>
        <w:rPr>
          <w:rFonts w:ascii="Calibri" w:hAnsi="Calibri"/>
          <w:bCs/>
          <w:caps/>
          <w:sz w:val="20"/>
          <w:szCs w:val="24"/>
        </w:rPr>
      </w:pPr>
    </w:p>
    <w:p w14:paraId="297F2ACE" w14:textId="631D51EB" w:rsidR="00E1133D" w:rsidRDefault="00E1133D" w:rsidP="00855C50">
      <w:pPr>
        <w:autoSpaceDE w:val="0"/>
        <w:autoSpaceDN w:val="0"/>
        <w:adjustRightInd w:val="0"/>
        <w:outlineLvl w:val="1"/>
        <w:rPr>
          <w:rFonts w:ascii="Calibri" w:hAnsi="Calibri"/>
          <w:bCs/>
          <w:caps/>
          <w:sz w:val="20"/>
          <w:szCs w:val="24"/>
        </w:rPr>
      </w:pPr>
    </w:p>
    <w:p w14:paraId="76DC8E9E" w14:textId="4BE35EEE" w:rsidR="00E1133D" w:rsidRDefault="00E1133D" w:rsidP="00855C50">
      <w:pPr>
        <w:autoSpaceDE w:val="0"/>
        <w:autoSpaceDN w:val="0"/>
        <w:adjustRightInd w:val="0"/>
        <w:outlineLvl w:val="1"/>
        <w:rPr>
          <w:rFonts w:ascii="Calibri" w:hAnsi="Calibri"/>
          <w:bCs/>
          <w:caps/>
          <w:sz w:val="20"/>
          <w:szCs w:val="24"/>
        </w:rPr>
      </w:pPr>
    </w:p>
    <w:p w14:paraId="6CBDBA7C" w14:textId="4CE08C0B" w:rsidR="00E1133D" w:rsidRDefault="00E1133D" w:rsidP="00855C50">
      <w:pPr>
        <w:autoSpaceDE w:val="0"/>
        <w:autoSpaceDN w:val="0"/>
        <w:adjustRightInd w:val="0"/>
        <w:outlineLvl w:val="1"/>
        <w:rPr>
          <w:rFonts w:ascii="Calibri" w:hAnsi="Calibri"/>
          <w:bCs/>
          <w:caps/>
          <w:sz w:val="20"/>
          <w:szCs w:val="24"/>
        </w:rPr>
      </w:pPr>
    </w:p>
    <w:p w14:paraId="5D69632D" w14:textId="7593EAA6" w:rsidR="00E1133D" w:rsidRDefault="00E1133D" w:rsidP="00855C50">
      <w:pPr>
        <w:autoSpaceDE w:val="0"/>
        <w:autoSpaceDN w:val="0"/>
        <w:adjustRightInd w:val="0"/>
        <w:outlineLvl w:val="1"/>
        <w:rPr>
          <w:rFonts w:ascii="Calibri" w:hAnsi="Calibri"/>
          <w:bCs/>
          <w:caps/>
          <w:sz w:val="20"/>
          <w:szCs w:val="24"/>
        </w:rPr>
      </w:pPr>
    </w:p>
    <w:p w14:paraId="469DD492" w14:textId="62325C50" w:rsidR="00E1133D" w:rsidRDefault="00E1133D" w:rsidP="00855C50">
      <w:pPr>
        <w:autoSpaceDE w:val="0"/>
        <w:autoSpaceDN w:val="0"/>
        <w:adjustRightInd w:val="0"/>
        <w:outlineLvl w:val="1"/>
        <w:rPr>
          <w:rFonts w:ascii="Calibri" w:hAnsi="Calibri"/>
          <w:bCs/>
          <w:caps/>
          <w:sz w:val="20"/>
          <w:szCs w:val="24"/>
        </w:rPr>
      </w:pPr>
    </w:p>
    <w:p w14:paraId="410C5E67" w14:textId="627AFC86" w:rsidR="00E1133D" w:rsidRDefault="00E1133D" w:rsidP="00855C50">
      <w:pPr>
        <w:autoSpaceDE w:val="0"/>
        <w:autoSpaceDN w:val="0"/>
        <w:adjustRightInd w:val="0"/>
        <w:outlineLvl w:val="1"/>
        <w:rPr>
          <w:rFonts w:ascii="Calibri" w:hAnsi="Calibri"/>
          <w:bCs/>
          <w:caps/>
          <w:sz w:val="20"/>
          <w:szCs w:val="24"/>
        </w:rPr>
      </w:pPr>
    </w:p>
    <w:p w14:paraId="23369EC9" w14:textId="09DC2A57" w:rsidR="00E1133D" w:rsidRDefault="00E1133D" w:rsidP="00855C50">
      <w:pPr>
        <w:autoSpaceDE w:val="0"/>
        <w:autoSpaceDN w:val="0"/>
        <w:adjustRightInd w:val="0"/>
        <w:outlineLvl w:val="1"/>
        <w:rPr>
          <w:rFonts w:ascii="Calibri" w:hAnsi="Calibri"/>
          <w:bCs/>
          <w:caps/>
          <w:sz w:val="20"/>
          <w:szCs w:val="24"/>
        </w:rPr>
      </w:pPr>
    </w:p>
    <w:p w14:paraId="5E511260" w14:textId="409ADB4A" w:rsidR="00E1133D" w:rsidRDefault="00E1133D" w:rsidP="00855C50">
      <w:pPr>
        <w:autoSpaceDE w:val="0"/>
        <w:autoSpaceDN w:val="0"/>
        <w:adjustRightInd w:val="0"/>
        <w:outlineLvl w:val="1"/>
        <w:rPr>
          <w:rFonts w:ascii="Calibri" w:hAnsi="Calibri"/>
          <w:bCs/>
          <w:caps/>
          <w:sz w:val="20"/>
          <w:szCs w:val="24"/>
        </w:rPr>
      </w:pPr>
    </w:p>
    <w:p w14:paraId="0FDB6E6B" w14:textId="56C05621" w:rsidR="00E1133D" w:rsidRDefault="00E1133D" w:rsidP="00855C50">
      <w:pPr>
        <w:autoSpaceDE w:val="0"/>
        <w:autoSpaceDN w:val="0"/>
        <w:adjustRightInd w:val="0"/>
        <w:outlineLvl w:val="1"/>
        <w:rPr>
          <w:rFonts w:ascii="Calibri" w:hAnsi="Calibri"/>
          <w:bCs/>
          <w:caps/>
          <w:sz w:val="20"/>
          <w:szCs w:val="24"/>
        </w:rPr>
      </w:pPr>
    </w:p>
    <w:p w14:paraId="2BB50E06" w14:textId="7799D66F" w:rsidR="00AB031C" w:rsidRDefault="00AB031C" w:rsidP="00855C50">
      <w:pPr>
        <w:autoSpaceDE w:val="0"/>
        <w:autoSpaceDN w:val="0"/>
        <w:adjustRightInd w:val="0"/>
        <w:outlineLvl w:val="1"/>
        <w:rPr>
          <w:rFonts w:ascii="Calibri" w:hAnsi="Calibri"/>
          <w:bCs/>
          <w:caps/>
          <w:sz w:val="20"/>
          <w:szCs w:val="24"/>
        </w:rPr>
      </w:pPr>
    </w:p>
    <w:p w14:paraId="63C469F7" w14:textId="01221C80" w:rsidR="00AB031C" w:rsidRDefault="00AB031C" w:rsidP="00855C50">
      <w:pPr>
        <w:autoSpaceDE w:val="0"/>
        <w:autoSpaceDN w:val="0"/>
        <w:adjustRightInd w:val="0"/>
        <w:outlineLvl w:val="1"/>
        <w:rPr>
          <w:rFonts w:ascii="Calibri" w:hAnsi="Calibri"/>
          <w:bCs/>
          <w:caps/>
          <w:sz w:val="20"/>
          <w:szCs w:val="24"/>
        </w:rPr>
      </w:pPr>
    </w:p>
    <w:p w14:paraId="14ABFFF8" w14:textId="258779AE" w:rsidR="00AB031C" w:rsidRDefault="00AB031C" w:rsidP="00855C50">
      <w:pPr>
        <w:autoSpaceDE w:val="0"/>
        <w:autoSpaceDN w:val="0"/>
        <w:adjustRightInd w:val="0"/>
        <w:outlineLvl w:val="1"/>
        <w:rPr>
          <w:rFonts w:ascii="Calibri" w:hAnsi="Calibri"/>
          <w:bCs/>
          <w:caps/>
          <w:sz w:val="20"/>
          <w:szCs w:val="24"/>
        </w:rPr>
      </w:pPr>
    </w:p>
    <w:p w14:paraId="5953CA1C" w14:textId="7E7D77B6" w:rsidR="00AB031C" w:rsidRDefault="00AB031C" w:rsidP="00855C50">
      <w:pPr>
        <w:autoSpaceDE w:val="0"/>
        <w:autoSpaceDN w:val="0"/>
        <w:adjustRightInd w:val="0"/>
        <w:outlineLvl w:val="1"/>
        <w:rPr>
          <w:rFonts w:ascii="Calibri" w:hAnsi="Calibri"/>
          <w:bCs/>
          <w:caps/>
          <w:sz w:val="20"/>
          <w:szCs w:val="24"/>
        </w:rPr>
      </w:pPr>
    </w:p>
    <w:p w14:paraId="2E667A0E" w14:textId="77777777" w:rsidR="00AB031C" w:rsidRDefault="00AB031C" w:rsidP="00855C50">
      <w:pPr>
        <w:autoSpaceDE w:val="0"/>
        <w:autoSpaceDN w:val="0"/>
        <w:adjustRightInd w:val="0"/>
        <w:outlineLvl w:val="1"/>
        <w:rPr>
          <w:rFonts w:ascii="Calibri" w:hAnsi="Calibri"/>
          <w:bCs/>
          <w:caps/>
          <w:sz w:val="20"/>
          <w:szCs w:val="24"/>
        </w:rPr>
      </w:pPr>
    </w:p>
    <w:p w14:paraId="11D4AF5D" w14:textId="77777777" w:rsidR="00E1133D" w:rsidRPr="00FD4CF0" w:rsidRDefault="00E1133D" w:rsidP="00855C50">
      <w:pPr>
        <w:autoSpaceDE w:val="0"/>
        <w:autoSpaceDN w:val="0"/>
        <w:adjustRightInd w:val="0"/>
        <w:outlineLvl w:val="1"/>
        <w:rPr>
          <w:b/>
          <w:szCs w:val="24"/>
        </w:rPr>
      </w:pPr>
    </w:p>
    <w:p w14:paraId="752935E6" w14:textId="6B6EA79E" w:rsidR="00FD4CF0" w:rsidRPr="00EC15B0" w:rsidRDefault="00FD4CF0" w:rsidP="00EC15B0">
      <w:pPr>
        <w:pStyle w:val="Heading1"/>
      </w:pPr>
      <w:bookmarkStart w:id="1" w:name="_Toc306348054"/>
      <w:bookmarkStart w:id="2" w:name="_Toc306348326"/>
      <w:bookmarkStart w:id="3" w:name="_Toc306348939"/>
      <w:bookmarkStart w:id="4" w:name="_Toc306352853"/>
      <w:bookmarkStart w:id="5" w:name="_Toc306352987"/>
      <w:bookmarkStart w:id="6" w:name="_Toc306576390"/>
      <w:bookmarkStart w:id="7" w:name="_Toc306576520"/>
      <w:bookmarkStart w:id="8" w:name="_Toc306576649"/>
      <w:bookmarkStart w:id="9" w:name="_Toc306576779"/>
      <w:bookmarkStart w:id="10" w:name="_Toc306576915"/>
      <w:bookmarkStart w:id="11" w:name="_Toc306699335"/>
      <w:bookmarkStart w:id="12" w:name="_Toc306714726"/>
      <w:bookmarkStart w:id="13" w:name="_Toc306733908"/>
      <w:bookmarkStart w:id="14" w:name="_Toc306737522"/>
      <w:bookmarkStart w:id="15" w:name="_Hlk101874685"/>
      <w:bookmarkStart w:id="16" w:name="_Toc187653737"/>
      <w:r w:rsidRPr="00EC15B0">
        <w:rPr>
          <w:szCs w:val="32"/>
        </w:rPr>
        <w:lastRenderedPageBreak/>
        <w:t>Subpart</w:t>
      </w:r>
      <w:r w:rsidRPr="00EC15B0">
        <w:t xml:space="preserve"> A.</w:t>
      </w:r>
      <w:r w:rsidR="00EC15B0">
        <w:t xml:space="preserve">  </w:t>
      </w:r>
      <w:r w:rsidRPr="00EC15B0">
        <w:t>General Provisions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6"/>
    </w:p>
    <w:bookmarkEnd w:id="15"/>
    <w:p w14:paraId="752935E7" w14:textId="77777777" w:rsidR="00FD4CF0" w:rsidRPr="00FD4CF0" w:rsidRDefault="00FD4CF0" w:rsidP="00FD4CF0">
      <w:pPr>
        <w:widowControl w:val="0"/>
        <w:autoSpaceDE w:val="0"/>
        <w:autoSpaceDN w:val="0"/>
        <w:adjustRightInd w:val="0"/>
        <w:outlineLvl w:val="1"/>
        <w:rPr>
          <w:b/>
          <w:szCs w:val="24"/>
        </w:rPr>
      </w:pPr>
    </w:p>
    <w:p w14:paraId="752935E8" w14:textId="0FBAC8EB" w:rsidR="00FD4CF0" w:rsidRPr="001261C6" w:rsidRDefault="0002391D" w:rsidP="00066756">
      <w:pPr>
        <w:widowControl w:val="0"/>
        <w:numPr>
          <w:ilvl w:val="0"/>
          <w:numId w:val="1"/>
        </w:numPr>
        <w:autoSpaceDE w:val="0"/>
        <w:autoSpaceDN w:val="0"/>
        <w:adjustRightInd w:val="0"/>
        <w:contextualSpacing/>
        <w:outlineLvl w:val="1"/>
        <w:rPr>
          <w:b/>
          <w:sz w:val="28"/>
          <w:szCs w:val="24"/>
        </w:rPr>
      </w:pPr>
      <w:bookmarkStart w:id="17" w:name="_Toc187653738"/>
      <w:r>
        <w:rPr>
          <w:b/>
          <w:sz w:val="28"/>
          <w:szCs w:val="24"/>
        </w:rPr>
        <w:t>Legal Authority and Effect</w:t>
      </w:r>
      <w:bookmarkEnd w:id="17"/>
    </w:p>
    <w:p w14:paraId="55D7217A" w14:textId="77777777" w:rsidR="0002391D" w:rsidRPr="0002391D" w:rsidRDefault="0002391D" w:rsidP="0002391D">
      <w:pPr>
        <w:widowControl w:val="0"/>
        <w:autoSpaceDE w:val="0"/>
        <w:autoSpaceDN w:val="0"/>
        <w:adjustRightInd w:val="0"/>
        <w:rPr>
          <w:szCs w:val="24"/>
        </w:rPr>
      </w:pPr>
      <w:bookmarkStart w:id="18" w:name="_Toc306348057"/>
      <w:bookmarkStart w:id="19" w:name="_Toc306348328"/>
      <w:bookmarkStart w:id="20" w:name="_Toc306348941"/>
      <w:bookmarkStart w:id="21" w:name="_Toc306352855"/>
      <w:bookmarkStart w:id="22" w:name="_Toc306352989"/>
      <w:bookmarkStart w:id="23" w:name="_Toc306576392"/>
      <w:bookmarkStart w:id="24" w:name="_Toc306576522"/>
      <w:bookmarkStart w:id="25" w:name="_Toc306576651"/>
      <w:bookmarkStart w:id="26" w:name="_Toc306576781"/>
      <w:bookmarkStart w:id="27" w:name="_Toc306576917"/>
      <w:bookmarkStart w:id="28" w:name="_Toc306348058"/>
      <w:bookmarkStart w:id="29" w:name="_Toc306348329"/>
      <w:bookmarkStart w:id="30" w:name="_Toc306348942"/>
      <w:bookmarkStart w:id="31" w:name="_Toc306352856"/>
      <w:bookmarkStart w:id="32" w:name="_Toc306352990"/>
      <w:bookmarkStart w:id="33" w:name="_Toc306576393"/>
      <w:bookmarkStart w:id="34" w:name="_Toc306576523"/>
      <w:bookmarkStart w:id="35" w:name="_Toc306576652"/>
      <w:bookmarkStart w:id="36" w:name="_Toc306576782"/>
      <w:bookmarkStart w:id="37" w:name="_Toc306576918"/>
      <w:bookmarkStart w:id="38" w:name="_Toc306348059"/>
      <w:bookmarkStart w:id="39" w:name="_Toc306348330"/>
      <w:bookmarkStart w:id="40" w:name="_Toc306348943"/>
      <w:bookmarkStart w:id="41" w:name="_Toc306352857"/>
      <w:bookmarkStart w:id="42" w:name="_Toc306352991"/>
      <w:bookmarkStart w:id="43" w:name="_Toc306576394"/>
      <w:bookmarkStart w:id="44" w:name="_Toc306576524"/>
      <w:bookmarkStart w:id="45" w:name="_Toc306576653"/>
      <w:bookmarkStart w:id="46" w:name="_Toc306576783"/>
      <w:bookmarkStart w:id="47" w:name="_Toc306576919"/>
      <w:bookmarkStart w:id="48" w:name="_Toc306348060"/>
      <w:bookmarkStart w:id="49" w:name="_Toc306348331"/>
      <w:bookmarkStart w:id="50" w:name="_Toc306348944"/>
      <w:bookmarkStart w:id="51" w:name="_Toc306352858"/>
      <w:bookmarkStart w:id="52" w:name="_Toc306352992"/>
      <w:bookmarkStart w:id="53" w:name="_Toc306576395"/>
      <w:bookmarkStart w:id="54" w:name="_Toc306576525"/>
      <w:bookmarkStart w:id="55" w:name="_Toc306576654"/>
      <w:bookmarkStart w:id="56" w:name="_Toc306576784"/>
      <w:bookmarkStart w:id="57" w:name="_Toc306576920"/>
      <w:bookmarkStart w:id="58" w:name="_Toc306348061"/>
      <w:bookmarkStart w:id="59" w:name="_Toc306348332"/>
      <w:bookmarkStart w:id="60" w:name="_Toc306348945"/>
      <w:bookmarkStart w:id="61" w:name="_Toc306352859"/>
      <w:bookmarkStart w:id="62" w:name="_Toc306352993"/>
      <w:bookmarkStart w:id="63" w:name="_Toc306576396"/>
      <w:bookmarkStart w:id="64" w:name="_Toc306576526"/>
      <w:bookmarkStart w:id="65" w:name="_Toc306576655"/>
      <w:bookmarkStart w:id="66" w:name="_Toc306576785"/>
      <w:bookmarkStart w:id="67" w:name="_Toc306576921"/>
      <w:bookmarkStart w:id="68" w:name="_Toc306348062"/>
      <w:bookmarkStart w:id="69" w:name="_Toc306348333"/>
      <w:bookmarkStart w:id="70" w:name="_Toc306348946"/>
      <w:bookmarkStart w:id="71" w:name="_Toc306352860"/>
      <w:bookmarkStart w:id="72" w:name="_Toc306352994"/>
      <w:bookmarkStart w:id="73" w:name="_Toc306576397"/>
      <w:bookmarkStart w:id="74" w:name="_Toc306576527"/>
      <w:bookmarkStart w:id="75" w:name="_Toc306576656"/>
      <w:bookmarkStart w:id="76" w:name="_Toc306576786"/>
      <w:bookmarkStart w:id="77" w:name="_Toc306576922"/>
      <w:bookmarkStart w:id="78" w:name="_Toc306348063"/>
      <w:bookmarkStart w:id="79" w:name="_Toc306348334"/>
      <w:bookmarkStart w:id="80" w:name="_Toc306348947"/>
      <w:bookmarkStart w:id="81" w:name="_Toc306352861"/>
      <w:bookmarkStart w:id="82" w:name="_Toc306352995"/>
      <w:bookmarkStart w:id="83" w:name="_Toc306576398"/>
      <w:bookmarkStart w:id="84" w:name="_Toc306576528"/>
      <w:bookmarkStart w:id="85" w:name="_Toc306576657"/>
      <w:bookmarkStart w:id="86" w:name="_Toc306576787"/>
      <w:bookmarkStart w:id="87" w:name="_Toc306576923"/>
      <w:bookmarkStart w:id="88" w:name="_Toc306348064"/>
      <w:bookmarkStart w:id="89" w:name="_Toc306348335"/>
      <w:bookmarkStart w:id="90" w:name="_Toc306348948"/>
      <w:bookmarkStart w:id="91" w:name="_Toc306352862"/>
      <w:bookmarkStart w:id="92" w:name="_Toc306352996"/>
      <w:bookmarkStart w:id="93" w:name="_Toc306576399"/>
      <w:bookmarkStart w:id="94" w:name="_Toc306576529"/>
      <w:bookmarkStart w:id="95" w:name="_Toc306576658"/>
      <w:bookmarkStart w:id="96" w:name="_Toc306576788"/>
      <w:bookmarkStart w:id="97" w:name="_Toc306576924"/>
      <w:bookmarkStart w:id="98" w:name="_Toc306348065"/>
      <w:bookmarkStart w:id="99" w:name="_Toc306348336"/>
      <w:bookmarkStart w:id="100" w:name="_Toc306348949"/>
      <w:bookmarkStart w:id="101" w:name="_Toc306352863"/>
      <w:bookmarkStart w:id="102" w:name="_Toc306352997"/>
      <w:bookmarkStart w:id="103" w:name="_Toc306576400"/>
      <w:bookmarkStart w:id="104" w:name="_Toc306576530"/>
      <w:bookmarkStart w:id="105" w:name="_Toc306576659"/>
      <w:bookmarkStart w:id="106" w:name="_Toc306576789"/>
      <w:bookmarkStart w:id="107" w:name="_Toc306576925"/>
      <w:bookmarkStart w:id="108" w:name="_Toc306348066"/>
      <w:bookmarkStart w:id="109" w:name="_Toc306348337"/>
      <w:bookmarkStart w:id="110" w:name="_Toc306348950"/>
      <w:bookmarkStart w:id="111" w:name="_Toc306352864"/>
      <w:bookmarkStart w:id="112" w:name="_Toc306352998"/>
      <w:bookmarkStart w:id="113" w:name="_Toc306576401"/>
      <w:bookmarkStart w:id="114" w:name="_Toc306576531"/>
      <w:bookmarkStart w:id="115" w:name="_Toc306576660"/>
      <w:bookmarkStart w:id="116" w:name="_Toc306576790"/>
      <w:bookmarkStart w:id="117" w:name="_Toc306576926"/>
      <w:bookmarkStart w:id="118" w:name="_Toc306348067"/>
      <w:bookmarkStart w:id="119" w:name="_Toc306348338"/>
      <w:bookmarkStart w:id="120" w:name="_Toc306348951"/>
      <w:bookmarkStart w:id="121" w:name="_Toc306352865"/>
      <w:bookmarkStart w:id="122" w:name="_Toc306352999"/>
      <w:bookmarkStart w:id="123" w:name="_Toc306576402"/>
      <w:bookmarkStart w:id="124" w:name="_Toc306576532"/>
      <w:bookmarkStart w:id="125" w:name="_Toc306576661"/>
      <w:bookmarkStart w:id="126" w:name="_Toc306576791"/>
      <w:bookmarkStart w:id="127" w:name="_Toc306576927"/>
      <w:bookmarkStart w:id="128" w:name="_Toc306348068"/>
      <w:bookmarkStart w:id="129" w:name="_Toc306348339"/>
      <w:bookmarkStart w:id="130" w:name="_Toc306348952"/>
      <w:bookmarkStart w:id="131" w:name="_Toc306352866"/>
      <w:bookmarkStart w:id="132" w:name="_Toc306353000"/>
      <w:bookmarkStart w:id="133" w:name="_Toc306576403"/>
      <w:bookmarkStart w:id="134" w:name="_Toc306576533"/>
      <w:bookmarkStart w:id="135" w:name="_Toc306576662"/>
      <w:bookmarkStart w:id="136" w:name="_Toc306576792"/>
      <w:bookmarkStart w:id="137" w:name="_Toc306576928"/>
      <w:bookmarkStart w:id="138" w:name="_Toc306348069"/>
      <w:bookmarkStart w:id="139" w:name="_Toc306348340"/>
      <w:bookmarkStart w:id="140" w:name="_Toc306348953"/>
      <w:bookmarkStart w:id="141" w:name="_Toc306352867"/>
      <w:bookmarkStart w:id="142" w:name="_Toc306353001"/>
      <w:bookmarkStart w:id="143" w:name="_Toc306576404"/>
      <w:bookmarkStart w:id="144" w:name="_Toc306576534"/>
      <w:bookmarkStart w:id="145" w:name="_Toc306576663"/>
      <w:bookmarkStart w:id="146" w:name="_Toc306576793"/>
      <w:bookmarkStart w:id="147" w:name="_Toc306576929"/>
      <w:bookmarkStart w:id="148" w:name="_Toc306348070"/>
      <w:bookmarkStart w:id="149" w:name="_Toc306348341"/>
      <w:bookmarkStart w:id="150" w:name="_Toc306348954"/>
      <w:bookmarkStart w:id="151" w:name="_Toc306352868"/>
      <w:bookmarkStart w:id="152" w:name="_Toc306353002"/>
      <w:bookmarkStart w:id="153" w:name="_Toc306576405"/>
      <w:bookmarkStart w:id="154" w:name="_Toc306576535"/>
      <w:bookmarkStart w:id="155" w:name="_Toc306576664"/>
      <w:bookmarkStart w:id="156" w:name="_Toc306576794"/>
      <w:bookmarkStart w:id="157" w:name="_Toc306576930"/>
      <w:bookmarkStart w:id="158" w:name="_Toc306348071"/>
      <w:bookmarkStart w:id="159" w:name="_Toc306348342"/>
      <w:bookmarkStart w:id="160" w:name="_Toc306348955"/>
      <w:bookmarkStart w:id="161" w:name="_Toc306352869"/>
      <w:bookmarkStart w:id="162" w:name="_Toc306353003"/>
      <w:bookmarkStart w:id="163" w:name="_Toc306576406"/>
      <w:bookmarkStart w:id="164" w:name="_Toc306576536"/>
      <w:bookmarkStart w:id="165" w:name="_Toc306576665"/>
      <w:bookmarkStart w:id="166" w:name="_Toc306576795"/>
      <w:bookmarkStart w:id="167" w:name="_Toc306576931"/>
      <w:bookmarkStart w:id="168" w:name="_Toc306348072"/>
      <w:bookmarkStart w:id="169" w:name="_Toc306348343"/>
      <w:bookmarkStart w:id="170" w:name="_Toc306348956"/>
      <w:bookmarkStart w:id="171" w:name="_Toc306352870"/>
      <w:bookmarkStart w:id="172" w:name="_Toc306353004"/>
      <w:bookmarkStart w:id="173" w:name="_Toc306576407"/>
      <w:bookmarkStart w:id="174" w:name="_Toc306576537"/>
      <w:bookmarkStart w:id="175" w:name="_Toc306576666"/>
      <w:bookmarkStart w:id="176" w:name="_Toc306576796"/>
      <w:bookmarkStart w:id="177" w:name="_Toc306576932"/>
      <w:bookmarkStart w:id="178" w:name="_Toc306348073"/>
      <w:bookmarkStart w:id="179" w:name="_Toc306348344"/>
      <w:bookmarkStart w:id="180" w:name="_Toc306348957"/>
      <w:bookmarkStart w:id="181" w:name="_Toc306352871"/>
      <w:bookmarkStart w:id="182" w:name="_Toc306353005"/>
      <w:bookmarkStart w:id="183" w:name="_Toc306576408"/>
      <w:bookmarkStart w:id="184" w:name="_Toc306576538"/>
      <w:bookmarkStart w:id="185" w:name="_Toc306576667"/>
      <w:bookmarkStart w:id="186" w:name="_Toc306576797"/>
      <w:bookmarkStart w:id="187" w:name="_Toc306576933"/>
      <w:bookmarkStart w:id="188" w:name="_Toc306348074"/>
      <w:bookmarkStart w:id="189" w:name="_Toc306348345"/>
      <w:bookmarkStart w:id="190" w:name="_Toc306348958"/>
      <w:bookmarkStart w:id="191" w:name="_Toc306352872"/>
      <w:bookmarkStart w:id="192" w:name="_Toc306353006"/>
      <w:bookmarkStart w:id="193" w:name="_Toc306576409"/>
      <w:bookmarkStart w:id="194" w:name="_Toc306576539"/>
      <w:bookmarkStart w:id="195" w:name="_Toc306576668"/>
      <w:bookmarkStart w:id="196" w:name="_Toc306576798"/>
      <w:bookmarkStart w:id="197" w:name="_Toc306576934"/>
      <w:bookmarkStart w:id="198" w:name="_Toc306348075"/>
      <w:bookmarkStart w:id="199" w:name="_Toc306348346"/>
      <w:bookmarkStart w:id="200" w:name="_Toc306348959"/>
      <w:bookmarkStart w:id="201" w:name="_Toc306352873"/>
      <w:bookmarkStart w:id="202" w:name="_Toc306353007"/>
      <w:bookmarkStart w:id="203" w:name="_Toc306576410"/>
      <w:bookmarkStart w:id="204" w:name="_Toc306576540"/>
      <w:bookmarkStart w:id="205" w:name="_Toc306576669"/>
      <w:bookmarkStart w:id="206" w:name="_Toc306576799"/>
      <w:bookmarkStart w:id="207" w:name="_Toc306576935"/>
      <w:bookmarkStart w:id="208" w:name="_Toc306348076"/>
      <w:bookmarkStart w:id="209" w:name="_Toc306348347"/>
      <w:bookmarkStart w:id="210" w:name="_Toc306348960"/>
      <w:bookmarkStart w:id="211" w:name="_Toc306352874"/>
      <w:bookmarkStart w:id="212" w:name="_Toc306353008"/>
      <w:bookmarkStart w:id="213" w:name="_Toc306576411"/>
      <w:bookmarkStart w:id="214" w:name="_Toc306576541"/>
      <w:bookmarkStart w:id="215" w:name="_Toc306576670"/>
      <w:bookmarkStart w:id="216" w:name="_Toc306576800"/>
      <w:bookmarkStart w:id="217" w:name="_Toc306576936"/>
      <w:bookmarkStart w:id="218" w:name="_Toc306348077"/>
      <w:bookmarkStart w:id="219" w:name="_Toc306348348"/>
      <w:bookmarkStart w:id="220" w:name="_Toc306348961"/>
      <w:bookmarkStart w:id="221" w:name="_Toc306352875"/>
      <w:bookmarkStart w:id="222" w:name="_Toc306353009"/>
      <w:bookmarkStart w:id="223" w:name="_Toc306576412"/>
      <w:bookmarkStart w:id="224" w:name="_Toc306576542"/>
      <w:bookmarkStart w:id="225" w:name="_Toc306576671"/>
      <w:bookmarkStart w:id="226" w:name="_Toc306576801"/>
      <w:bookmarkStart w:id="227" w:name="_Toc306576937"/>
      <w:bookmarkStart w:id="228" w:name="_Toc306348078"/>
      <w:bookmarkStart w:id="229" w:name="_Toc306348349"/>
      <w:bookmarkStart w:id="230" w:name="_Toc306348962"/>
      <w:bookmarkStart w:id="231" w:name="_Toc306352876"/>
      <w:bookmarkStart w:id="232" w:name="_Toc306353010"/>
      <w:bookmarkStart w:id="233" w:name="_Toc306576413"/>
      <w:bookmarkStart w:id="234" w:name="_Toc306576543"/>
      <w:bookmarkStart w:id="235" w:name="_Toc306576672"/>
      <w:bookmarkStart w:id="236" w:name="_Toc306576802"/>
      <w:bookmarkStart w:id="237" w:name="_Toc306576938"/>
      <w:bookmarkStart w:id="238" w:name="_Toc306348079"/>
      <w:bookmarkStart w:id="239" w:name="_Toc306348350"/>
      <w:bookmarkStart w:id="240" w:name="_Toc306348963"/>
      <w:bookmarkStart w:id="241" w:name="_Toc306352877"/>
      <w:bookmarkStart w:id="242" w:name="_Toc306353011"/>
      <w:bookmarkStart w:id="243" w:name="_Toc306576414"/>
      <w:bookmarkStart w:id="244" w:name="_Toc306576544"/>
      <w:bookmarkStart w:id="245" w:name="_Toc306576673"/>
      <w:bookmarkStart w:id="246" w:name="_Toc306576803"/>
      <w:bookmarkStart w:id="247" w:name="_Toc306576939"/>
      <w:bookmarkStart w:id="248" w:name="_Toc306348080"/>
      <w:bookmarkStart w:id="249" w:name="_Toc306348351"/>
      <w:bookmarkStart w:id="250" w:name="_Toc306348964"/>
      <w:bookmarkStart w:id="251" w:name="_Toc306352878"/>
      <w:bookmarkStart w:id="252" w:name="_Toc306353012"/>
      <w:bookmarkStart w:id="253" w:name="_Toc306576415"/>
      <w:bookmarkStart w:id="254" w:name="_Toc306576545"/>
      <w:bookmarkStart w:id="255" w:name="_Toc306576674"/>
      <w:bookmarkStart w:id="256" w:name="_Toc306576804"/>
      <w:bookmarkStart w:id="257" w:name="_Toc306576940"/>
      <w:bookmarkStart w:id="258" w:name="_Toc306348081"/>
      <w:bookmarkStart w:id="259" w:name="_Toc306348352"/>
      <w:bookmarkStart w:id="260" w:name="_Toc306348965"/>
      <w:bookmarkStart w:id="261" w:name="_Toc306352879"/>
      <w:bookmarkStart w:id="262" w:name="_Toc306353013"/>
      <w:bookmarkStart w:id="263" w:name="_Toc306576416"/>
      <w:bookmarkStart w:id="264" w:name="_Toc306576546"/>
      <w:bookmarkStart w:id="265" w:name="_Toc306576675"/>
      <w:bookmarkStart w:id="266" w:name="_Toc306576805"/>
      <w:bookmarkStart w:id="267" w:name="_Toc306576941"/>
      <w:bookmarkStart w:id="268" w:name="_Toc306348082"/>
      <w:bookmarkStart w:id="269" w:name="_Toc306348353"/>
      <w:bookmarkStart w:id="270" w:name="_Toc306348966"/>
      <w:bookmarkStart w:id="271" w:name="_Toc306352880"/>
      <w:bookmarkStart w:id="272" w:name="_Toc306353014"/>
      <w:bookmarkStart w:id="273" w:name="_Toc306576417"/>
      <w:bookmarkStart w:id="274" w:name="_Toc306576547"/>
      <w:bookmarkStart w:id="275" w:name="_Toc306576676"/>
      <w:bookmarkStart w:id="276" w:name="_Toc306576806"/>
      <w:bookmarkStart w:id="277" w:name="_Toc306576942"/>
      <w:bookmarkStart w:id="278" w:name="_Toc306348083"/>
      <w:bookmarkStart w:id="279" w:name="_Toc306348354"/>
      <w:bookmarkStart w:id="280" w:name="_Toc306348967"/>
      <w:bookmarkStart w:id="281" w:name="_Toc306352881"/>
      <w:bookmarkStart w:id="282" w:name="_Toc306353015"/>
      <w:bookmarkStart w:id="283" w:name="_Toc306576418"/>
      <w:bookmarkStart w:id="284" w:name="_Toc306576548"/>
      <w:bookmarkStart w:id="285" w:name="_Toc306576677"/>
      <w:bookmarkStart w:id="286" w:name="_Toc306576807"/>
      <w:bookmarkStart w:id="287" w:name="_Toc306576943"/>
      <w:bookmarkStart w:id="288" w:name="_Toc306348084"/>
      <w:bookmarkStart w:id="289" w:name="_Toc306348355"/>
      <w:bookmarkStart w:id="290" w:name="_Toc306348968"/>
      <w:bookmarkStart w:id="291" w:name="_Toc306352882"/>
      <w:bookmarkStart w:id="292" w:name="_Toc306353016"/>
      <w:bookmarkStart w:id="293" w:name="_Toc306576419"/>
      <w:bookmarkStart w:id="294" w:name="_Toc306576549"/>
      <w:bookmarkStart w:id="295" w:name="_Toc306576678"/>
      <w:bookmarkStart w:id="296" w:name="_Toc306576808"/>
      <w:bookmarkStart w:id="297" w:name="_Toc306576944"/>
      <w:bookmarkStart w:id="298" w:name="_Toc306348085"/>
      <w:bookmarkStart w:id="299" w:name="_Toc306348356"/>
      <w:bookmarkStart w:id="300" w:name="_Toc306348969"/>
      <w:bookmarkStart w:id="301" w:name="_Toc306352883"/>
      <w:bookmarkStart w:id="302" w:name="_Toc306353017"/>
      <w:bookmarkStart w:id="303" w:name="_Toc306576420"/>
      <w:bookmarkStart w:id="304" w:name="_Toc306576550"/>
      <w:bookmarkStart w:id="305" w:name="_Toc306576679"/>
      <w:bookmarkStart w:id="306" w:name="_Toc306576809"/>
      <w:bookmarkStart w:id="307" w:name="_Toc306576945"/>
      <w:bookmarkStart w:id="308" w:name="_Toc306348086"/>
      <w:bookmarkStart w:id="309" w:name="_Toc306348357"/>
      <w:bookmarkStart w:id="310" w:name="_Toc306348970"/>
      <w:bookmarkStart w:id="311" w:name="_Toc306352884"/>
      <w:bookmarkStart w:id="312" w:name="_Toc306353018"/>
      <w:bookmarkStart w:id="313" w:name="_Toc306576421"/>
      <w:bookmarkStart w:id="314" w:name="_Toc306576551"/>
      <w:bookmarkStart w:id="315" w:name="_Toc306576680"/>
      <w:bookmarkStart w:id="316" w:name="_Toc306576810"/>
      <w:bookmarkStart w:id="317" w:name="_Toc306576946"/>
      <w:bookmarkStart w:id="318" w:name="_Toc306348087"/>
      <w:bookmarkStart w:id="319" w:name="_Toc306348358"/>
      <w:bookmarkStart w:id="320" w:name="_Toc306348971"/>
      <w:bookmarkStart w:id="321" w:name="_Toc306352885"/>
      <w:bookmarkStart w:id="322" w:name="_Toc306353019"/>
      <w:bookmarkStart w:id="323" w:name="_Toc306576422"/>
      <w:bookmarkStart w:id="324" w:name="_Toc306576552"/>
      <w:bookmarkStart w:id="325" w:name="_Toc306576681"/>
      <w:bookmarkStart w:id="326" w:name="_Toc306576811"/>
      <w:bookmarkStart w:id="327" w:name="_Toc306576947"/>
      <w:bookmarkStart w:id="328" w:name="_Toc306348088"/>
      <w:bookmarkStart w:id="329" w:name="_Toc306348359"/>
      <w:bookmarkStart w:id="330" w:name="_Toc306348972"/>
      <w:bookmarkStart w:id="331" w:name="_Toc306352886"/>
      <w:bookmarkStart w:id="332" w:name="_Toc306353020"/>
      <w:bookmarkStart w:id="333" w:name="_Toc306576423"/>
      <w:bookmarkStart w:id="334" w:name="_Toc306576553"/>
      <w:bookmarkStart w:id="335" w:name="_Toc306576682"/>
      <w:bookmarkStart w:id="336" w:name="_Toc306576812"/>
      <w:bookmarkStart w:id="337" w:name="_Toc306576948"/>
      <w:bookmarkStart w:id="338" w:name="_Toc306348089"/>
      <w:bookmarkStart w:id="339" w:name="_Toc306348360"/>
      <w:bookmarkStart w:id="340" w:name="_Toc306348973"/>
      <w:bookmarkStart w:id="341" w:name="_Toc306352887"/>
      <w:bookmarkStart w:id="342" w:name="_Toc306353021"/>
      <w:bookmarkStart w:id="343" w:name="_Toc306576424"/>
      <w:bookmarkStart w:id="344" w:name="_Toc306576554"/>
      <w:bookmarkStart w:id="345" w:name="_Toc306576683"/>
      <w:bookmarkStart w:id="346" w:name="_Toc306576813"/>
      <w:bookmarkStart w:id="347" w:name="_Toc306576949"/>
      <w:bookmarkStart w:id="348" w:name="_Toc306348090"/>
      <w:bookmarkStart w:id="349" w:name="_Toc306348361"/>
      <w:bookmarkStart w:id="350" w:name="_Toc306348974"/>
      <w:bookmarkStart w:id="351" w:name="_Toc306352888"/>
      <w:bookmarkStart w:id="352" w:name="_Toc306353022"/>
      <w:bookmarkStart w:id="353" w:name="_Toc306576425"/>
      <w:bookmarkStart w:id="354" w:name="_Toc306576555"/>
      <w:bookmarkStart w:id="355" w:name="_Toc306576684"/>
      <w:bookmarkStart w:id="356" w:name="_Toc306576814"/>
      <w:bookmarkStart w:id="357" w:name="_Toc306576950"/>
      <w:bookmarkStart w:id="358" w:name="_Toc306348091"/>
      <w:bookmarkStart w:id="359" w:name="_Toc306348362"/>
      <w:bookmarkStart w:id="360" w:name="_Toc306348975"/>
      <w:bookmarkStart w:id="361" w:name="_Toc306352889"/>
      <w:bookmarkStart w:id="362" w:name="_Toc306353023"/>
      <w:bookmarkStart w:id="363" w:name="_Toc306576426"/>
      <w:bookmarkStart w:id="364" w:name="_Toc306576556"/>
      <w:bookmarkStart w:id="365" w:name="_Toc306576685"/>
      <w:bookmarkStart w:id="366" w:name="_Toc306576815"/>
      <w:bookmarkStart w:id="367" w:name="_Toc306576951"/>
      <w:bookmarkStart w:id="368" w:name="_Toc306348092"/>
      <w:bookmarkStart w:id="369" w:name="_Toc306348363"/>
      <w:bookmarkStart w:id="370" w:name="_Toc306348976"/>
      <w:bookmarkStart w:id="371" w:name="_Toc306352890"/>
      <w:bookmarkStart w:id="372" w:name="_Toc306353024"/>
      <w:bookmarkStart w:id="373" w:name="_Toc306576427"/>
      <w:bookmarkStart w:id="374" w:name="_Toc306576557"/>
      <w:bookmarkStart w:id="375" w:name="_Toc306576686"/>
      <w:bookmarkStart w:id="376" w:name="_Toc306576816"/>
      <w:bookmarkStart w:id="377" w:name="_Toc306576952"/>
      <w:bookmarkStart w:id="378" w:name="_Toc306348093"/>
      <w:bookmarkStart w:id="379" w:name="_Toc306348364"/>
      <w:bookmarkStart w:id="380" w:name="_Toc306348977"/>
      <w:bookmarkStart w:id="381" w:name="_Toc306352891"/>
      <w:bookmarkStart w:id="382" w:name="_Toc306353025"/>
      <w:bookmarkStart w:id="383" w:name="_Toc306576428"/>
      <w:bookmarkStart w:id="384" w:name="_Toc306576558"/>
      <w:bookmarkStart w:id="385" w:name="_Toc306576687"/>
      <w:bookmarkStart w:id="386" w:name="_Toc306576817"/>
      <w:bookmarkStart w:id="387" w:name="_Toc306576953"/>
      <w:bookmarkStart w:id="388" w:name="_Toc306348094"/>
      <w:bookmarkStart w:id="389" w:name="_Toc306348365"/>
      <w:bookmarkStart w:id="390" w:name="_Toc306348978"/>
      <w:bookmarkStart w:id="391" w:name="_Toc306352892"/>
      <w:bookmarkStart w:id="392" w:name="_Toc306353026"/>
      <w:bookmarkStart w:id="393" w:name="_Toc306576429"/>
      <w:bookmarkStart w:id="394" w:name="_Toc306576559"/>
      <w:bookmarkStart w:id="395" w:name="_Toc306576688"/>
      <w:bookmarkStart w:id="396" w:name="_Toc306576818"/>
      <w:bookmarkStart w:id="397" w:name="_Toc306576954"/>
      <w:bookmarkStart w:id="398" w:name="_Toc306348095"/>
      <w:bookmarkStart w:id="399" w:name="_Toc306348366"/>
      <w:bookmarkStart w:id="400" w:name="_Toc306348979"/>
      <w:bookmarkStart w:id="401" w:name="_Toc306352893"/>
      <w:bookmarkStart w:id="402" w:name="_Toc306353027"/>
      <w:bookmarkStart w:id="403" w:name="_Toc306576430"/>
      <w:bookmarkStart w:id="404" w:name="_Toc306576560"/>
      <w:bookmarkStart w:id="405" w:name="_Toc306576689"/>
      <w:bookmarkStart w:id="406" w:name="_Toc306576819"/>
      <w:bookmarkStart w:id="407" w:name="_Toc306576955"/>
      <w:bookmarkStart w:id="408" w:name="_Toc306348096"/>
      <w:bookmarkStart w:id="409" w:name="_Toc306348367"/>
      <w:bookmarkStart w:id="410" w:name="_Toc306348980"/>
      <w:bookmarkStart w:id="411" w:name="_Toc306352894"/>
      <w:bookmarkStart w:id="412" w:name="_Toc306353028"/>
      <w:bookmarkStart w:id="413" w:name="_Toc306576431"/>
      <w:bookmarkStart w:id="414" w:name="_Toc306576561"/>
      <w:bookmarkStart w:id="415" w:name="_Toc306576690"/>
      <w:bookmarkStart w:id="416" w:name="_Toc306576820"/>
      <w:bookmarkStart w:id="417" w:name="_Toc306576956"/>
      <w:bookmarkStart w:id="418" w:name="_Toc306348097"/>
      <w:bookmarkStart w:id="419" w:name="_Toc306348368"/>
      <w:bookmarkStart w:id="420" w:name="_Toc306348981"/>
      <w:bookmarkStart w:id="421" w:name="_Toc306352895"/>
      <w:bookmarkStart w:id="422" w:name="_Toc306353029"/>
      <w:bookmarkStart w:id="423" w:name="_Toc306576432"/>
      <w:bookmarkStart w:id="424" w:name="_Toc306576562"/>
      <w:bookmarkStart w:id="425" w:name="_Toc306576691"/>
      <w:bookmarkStart w:id="426" w:name="_Toc306576821"/>
      <w:bookmarkStart w:id="427" w:name="_Toc306576957"/>
      <w:bookmarkStart w:id="428" w:name="_Toc306348098"/>
      <w:bookmarkStart w:id="429" w:name="_Toc306348369"/>
      <w:bookmarkStart w:id="430" w:name="_Toc306348982"/>
      <w:bookmarkStart w:id="431" w:name="_Toc306352896"/>
      <w:bookmarkStart w:id="432" w:name="_Toc306353030"/>
      <w:bookmarkStart w:id="433" w:name="_Toc306576433"/>
      <w:bookmarkStart w:id="434" w:name="_Toc306576563"/>
      <w:bookmarkStart w:id="435" w:name="_Toc306576692"/>
      <w:bookmarkStart w:id="436" w:name="_Toc306576822"/>
      <w:bookmarkStart w:id="437" w:name="_Toc306576958"/>
      <w:bookmarkStart w:id="438" w:name="_Toc306348099"/>
      <w:bookmarkStart w:id="439" w:name="_Toc306348370"/>
      <w:bookmarkStart w:id="440" w:name="_Toc306348983"/>
      <w:bookmarkStart w:id="441" w:name="_Toc306352897"/>
      <w:bookmarkStart w:id="442" w:name="_Toc306353031"/>
      <w:bookmarkStart w:id="443" w:name="_Toc306576434"/>
      <w:bookmarkStart w:id="444" w:name="_Toc306576564"/>
      <w:bookmarkStart w:id="445" w:name="_Toc306576693"/>
      <w:bookmarkStart w:id="446" w:name="_Toc306576823"/>
      <w:bookmarkStart w:id="447" w:name="_Toc306576959"/>
      <w:bookmarkStart w:id="448" w:name="_Toc306348100"/>
      <w:bookmarkStart w:id="449" w:name="_Toc306348371"/>
      <w:bookmarkStart w:id="450" w:name="_Toc306348984"/>
      <w:bookmarkStart w:id="451" w:name="_Toc306352898"/>
      <w:bookmarkStart w:id="452" w:name="_Toc306353032"/>
      <w:bookmarkStart w:id="453" w:name="_Toc306576435"/>
      <w:bookmarkStart w:id="454" w:name="_Toc306576565"/>
      <w:bookmarkStart w:id="455" w:name="_Toc306576694"/>
      <w:bookmarkStart w:id="456" w:name="_Toc306576824"/>
      <w:bookmarkStart w:id="457" w:name="_Toc306576960"/>
      <w:bookmarkStart w:id="458" w:name="_Toc306348101"/>
      <w:bookmarkStart w:id="459" w:name="_Toc306348372"/>
      <w:bookmarkStart w:id="460" w:name="_Toc306348985"/>
      <w:bookmarkStart w:id="461" w:name="_Toc306352899"/>
      <w:bookmarkStart w:id="462" w:name="_Toc306353033"/>
      <w:bookmarkStart w:id="463" w:name="_Toc306576436"/>
      <w:bookmarkStart w:id="464" w:name="_Toc306576566"/>
      <w:bookmarkStart w:id="465" w:name="_Toc306576695"/>
      <w:bookmarkStart w:id="466" w:name="_Toc306576825"/>
      <w:bookmarkStart w:id="467" w:name="_Toc306576961"/>
      <w:bookmarkStart w:id="468" w:name="_Toc306348102"/>
      <w:bookmarkStart w:id="469" w:name="_Toc306348373"/>
      <w:bookmarkStart w:id="470" w:name="_Toc306348986"/>
      <w:bookmarkStart w:id="471" w:name="_Toc306352900"/>
      <w:bookmarkStart w:id="472" w:name="_Toc306353034"/>
      <w:bookmarkStart w:id="473" w:name="_Toc306576437"/>
      <w:bookmarkStart w:id="474" w:name="_Toc306576567"/>
      <w:bookmarkStart w:id="475" w:name="_Toc306576696"/>
      <w:bookmarkStart w:id="476" w:name="_Toc306576826"/>
      <w:bookmarkStart w:id="477" w:name="_Toc306576962"/>
      <w:bookmarkStart w:id="478" w:name="_Toc306348103"/>
      <w:bookmarkStart w:id="479" w:name="_Toc306348374"/>
      <w:bookmarkStart w:id="480" w:name="_Toc306348987"/>
      <w:bookmarkStart w:id="481" w:name="_Toc306352901"/>
      <w:bookmarkStart w:id="482" w:name="_Toc306353035"/>
      <w:bookmarkStart w:id="483" w:name="_Toc306576438"/>
      <w:bookmarkStart w:id="484" w:name="_Toc306576568"/>
      <w:bookmarkStart w:id="485" w:name="_Toc306576697"/>
      <w:bookmarkStart w:id="486" w:name="_Toc306576827"/>
      <w:bookmarkStart w:id="487" w:name="_Toc306576963"/>
      <w:bookmarkStart w:id="488" w:name="_Toc306348104"/>
      <w:bookmarkStart w:id="489" w:name="_Toc306348375"/>
      <w:bookmarkStart w:id="490" w:name="_Toc306348988"/>
      <w:bookmarkStart w:id="491" w:name="_Toc306352902"/>
      <w:bookmarkStart w:id="492" w:name="_Toc306353036"/>
      <w:bookmarkStart w:id="493" w:name="_Toc306576439"/>
      <w:bookmarkStart w:id="494" w:name="_Toc306576569"/>
      <w:bookmarkStart w:id="495" w:name="_Toc306576698"/>
      <w:bookmarkStart w:id="496" w:name="_Toc306576828"/>
      <w:bookmarkStart w:id="497" w:name="_Toc306576964"/>
      <w:bookmarkStart w:id="498" w:name="_Toc306348105"/>
      <w:bookmarkStart w:id="499" w:name="_Toc306348376"/>
      <w:bookmarkStart w:id="500" w:name="_Toc306348989"/>
      <w:bookmarkStart w:id="501" w:name="_Toc306352903"/>
      <w:bookmarkStart w:id="502" w:name="_Toc306353037"/>
      <w:bookmarkStart w:id="503" w:name="_Toc306576440"/>
      <w:bookmarkStart w:id="504" w:name="_Toc306576570"/>
      <w:bookmarkStart w:id="505" w:name="_Toc306576699"/>
      <w:bookmarkStart w:id="506" w:name="_Toc306576829"/>
      <w:bookmarkStart w:id="507" w:name="_Toc306576965"/>
      <w:bookmarkStart w:id="508" w:name="_Toc306348106"/>
      <w:bookmarkStart w:id="509" w:name="_Toc306348377"/>
      <w:bookmarkStart w:id="510" w:name="_Toc306348990"/>
      <w:bookmarkStart w:id="511" w:name="_Toc306352904"/>
      <w:bookmarkStart w:id="512" w:name="_Toc306353038"/>
      <w:bookmarkStart w:id="513" w:name="_Toc306576441"/>
      <w:bookmarkStart w:id="514" w:name="_Toc306576571"/>
      <w:bookmarkStart w:id="515" w:name="_Toc306576700"/>
      <w:bookmarkStart w:id="516" w:name="_Toc306576830"/>
      <w:bookmarkStart w:id="517" w:name="_Toc306576966"/>
      <w:bookmarkStart w:id="518" w:name="_Toc306348107"/>
      <w:bookmarkStart w:id="519" w:name="_Toc306348378"/>
      <w:bookmarkStart w:id="520" w:name="_Toc306348991"/>
      <w:bookmarkStart w:id="521" w:name="_Toc306352905"/>
      <w:bookmarkStart w:id="522" w:name="_Toc306353039"/>
      <w:bookmarkStart w:id="523" w:name="_Toc306576442"/>
      <w:bookmarkStart w:id="524" w:name="_Toc306576572"/>
      <w:bookmarkStart w:id="525" w:name="_Toc306576701"/>
      <w:bookmarkStart w:id="526" w:name="_Toc306576831"/>
      <w:bookmarkStart w:id="527" w:name="_Toc306576967"/>
      <w:bookmarkStart w:id="528" w:name="_Toc306348108"/>
      <w:bookmarkStart w:id="529" w:name="_Toc306348379"/>
      <w:bookmarkStart w:id="530" w:name="_Toc306348992"/>
      <w:bookmarkStart w:id="531" w:name="_Toc306352906"/>
      <w:bookmarkStart w:id="532" w:name="_Toc306353040"/>
      <w:bookmarkStart w:id="533" w:name="_Toc306576443"/>
      <w:bookmarkStart w:id="534" w:name="_Toc306576573"/>
      <w:bookmarkStart w:id="535" w:name="_Toc306576702"/>
      <w:bookmarkStart w:id="536" w:name="_Toc306576832"/>
      <w:bookmarkStart w:id="537" w:name="_Toc306576968"/>
      <w:bookmarkStart w:id="538" w:name="_Toc306348109"/>
      <w:bookmarkStart w:id="539" w:name="_Toc306348380"/>
      <w:bookmarkStart w:id="540" w:name="_Toc306348993"/>
      <w:bookmarkStart w:id="541" w:name="_Toc306352907"/>
      <w:bookmarkStart w:id="542" w:name="_Toc306353041"/>
      <w:bookmarkStart w:id="543" w:name="_Toc306576444"/>
      <w:bookmarkStart w:id="544" w:name="_Toc306576574"/>
      <w:bookmarkStart w:id="545" w:name="_Toc306576703"/>
      <w:bookmarkStart w:id="546" w:name="_Toc306576833"/>
      <w:bookmarkStart w:id="547" w:name="_Toc306576969"/>
      <w:bookmarkStart w:id="548" w:name="_Toc306348110"/>
      <w:bookmarkStart w:id="549" w:name="_Toc306348381"/>
      <w:bookmarkStart w:id="550" w:name="_Toc306348994"/>
      <w:bookmarkStart w:id="551" w:name="_Toc306352908"/>
      <w:bookmarkStart w:id="552" w:name="_Toc306353042"/>
      <w:bookmarkStart w:id="553" w:name="_Toc306576445"/>
      <w:bookmarkStart w:id="554" w:name="_Toc306576575"/>
      <w:bookmarkStart w:id="555" w:name="_Toc306576704"/>
      <w:bookmarkStart w:id="556" w:name="_Toc306576834"/>
      <w:bookmarkStart w:id="557" w:name="_Toc306576970"/>
      <w:bookmarkStart w:id="558" w:name="_Toc306348111"/>
      <w:bookmarkStart w:id="559" w:name="_Toc306348382"/>
      <w:bookmarkStart w:id="560" w:name="_Toc306348995"/>
      <w:bookmarkStart w:id="561" w:name="_Toc306352909"/>
      <w:bookmarkStart w:id="562" w:name="_Toc306353043"/>
      <w:bookmarkStart w:id="563" w:name="_Toc306576446"/>
      <w:bookmarkStart w:id="564" w:name="_Toc306576576"/>
      <w:bookmarkStart w:id="565" w:name="_Toc306576705"/>
      <w:bookmarkStart w:id="566" w:name="_Toc306576835"/>
      <w:bookmarkStart w:id="567" w:name="_Toc306576971"/>
      <w:bookmarkStart w:id="568" w:name="_Toc306348112"/>
      <w:bookmarkStart w:id="569" w:name="_Toc306348383"/>
      <w:bookmarkStart w:id="570" w:name="_Toc306348996"/>
      <w:bookmarkStart w:id="571" w:name="_Toc306352910"/>
      <w:bookmarkStart w:id="572" w:name="_Toc306353044"/>
      <w:bookmarkStart w:id="573" w:name="_Toc306576447"/>
      <w:bookmarkStart w:id="574" w:name="_Toc306576577"/>
      <w:bookmarkStart w:id="575" w:name="_Toc306576706"/>
      <w:bookmarkStart w:id="576" w:name="_Toc306576836"/>
      <w:bookmarkStart w:id="577" w:name="_Toc306576972"/>
      <w:bookmarkStart w:id="578" w:name="_Toc306348113"/>
      <w:bookmarkStart w:id="579" w:name="_Toc306348384"/>
      <w:bookmarkStart w:id="580" w:name="_Toc306348997"/>
      <w:bookmarkStart w:id="581" w:name="_Toc306352911"/>
      <w:bookmarkStart w:id="582" w:name="_Toc306353045"/>
      <w:bookmarkStart w:id="583" w:name="_Toc306576448"/>
      <w:bookmarkStart w:id="584" w:name="_Toc306576578"/>
      <w:bookmarkStart w:id="585" w:name="_Toc306576707"/>
      <w:bookmarkStart w:id="586" w:name="_Toc306576837"/>
      <w:bookmarkStart w:id="587" w:name="_Toc306576973"/>
      <w:bookmarkStart w:id="588" w:name="_Toc306348114"/>
      <w:bookmarkStart w:id="589" w:name="_Toc306348385"/>
      <w:bookmarkStart w:id="590" w:name="_Toc306348998"/>
      <w:bookmarkStart w:id="591" w:name="_Toc306352912"/>
      <w:bookmarkStart w:id="592" w:name="_Toc306353046"/>
      <w:bookmarkStart w:id="593" w:name="_Toc306576449"/>
      <w:bookmarkStart w:id="594" w:name="_Toc306576579"/>
      <w:bookmarkStart w:id="595" w:name="_Toc306576708"/>
      <w:bookmarkStart w:id="596" w:name="_Toc306576838"/>
      <w:bookmarkStart w:id="597" w:name="_Toc306576974"/>
      <w:bookmarkStart w:id="598" w:name="_Toc306348115"/>
      <w:bookmarkStart w:id="599" w:name="_Toc306348386"/>
      <w:bookmarkStart w:id="600" w:name="_Toc306348999"/>
      <w:bookmarkStart w:id="601" w:name="_Toc306352913"/>
      <w:bookmarkStart w:id="602" w:name="_Toc306353047"/>
      <w:bookmarkStart w:id="603" w:name="_Toc306576450"/>
      <w:bookmarkStart w:id="604" w:name="_Toc306576580"/>
      <w:bookmarkStart w:id="605" w:name="_Toc306576709"/>
      <w:bookmarkStart w:id="606" w:name="_Toc306576839"/>
      <w:bookmarkStart w:id="607" w:name="_Toc306576975"/>
      <w:bookmarkStart w:id="608" w:name="_Toc306348116"/>
      <w:bookmarkStart w:id="609" w:name="_Toc306348387"/>
      <w:bookmarkStart w:id="610" w:name="_Toc306349000"/>
      <w:bookmarkStart w:id="611" w:name="_Toc306352914"/>
      <w:bookmarkStart w:id="612" w:name="_Toc306353048"/>
      <w:bookmarkStart w:id="613" w:name="_Toc306576451"/>
      <w:bookmarkStart w:id="614" w:name="_Toc306576581"/>
      <w:bookmarkStart w:id="615" w:name="_Toc306576710"/>
      <w:bookmarkStart w:id="616" w:name="_Toc306576840"/>
      <w:bookmarkStart w:id="617" w:name="_Toc306576976"/>
      <w:bookmarkStart w:id="618" w:name="_Toc306348117"/>
      <w:bookmarkStart w:id="619" w:name="_Toc306348388"/>
      <w:bookmarkStart w:id="620" w:name="_Toc306349001"/>
      <w:bookmarkStart w:id="621" w:name="_Toc306352915"/>
      <w:bookmarkStart w:id="622" w:name="_Toc306353049"/>
      <w:bookmarkStart w:id="623" w:name="_Toc306576452"/>
      <w:bookmarkStart w:id="624" w:name="_Toc306576582"/>
      <w:bookmarkStart w:id="625" w:name="_Toc306576711"/>
      <w:bookmarkStart w:id="626" w:name="_Toc306576841"/>
      <w:bookmarkStart w:id="627" w:name="_Toc306576977"/>
      <w:bookmarkStart w:id="628" w:name="_Toc306348118"/>
      <w:bookmarkStart w:id="629" w:name="_Toc306348389"/>
      <w:bookmarkStart w:id="630" w:name="_Toc306349002"/>
      <w:bookmarkStart w:id="631" w:name="_Toc306352916"/>
      <w:bookmarkStart w:id="632" w:name="_Toc306353050"/>
      <w:bookmarkStart w:id="633" w:name="_Toc306576453"/>
      <w:bookmarkStart w:id="634" w:name="_Toc306576583"/>
      <w:bookmarkStart w:id="635" w:name="_Toc306576712"/>
      <w:bookmarkStart w:id="636" w:name="_Toc306576842"/>
      <w:bookmarkStart w:id="637" w:name="_Toc306576978"/>
      <w:bookmarkStart w:id="638" w:name="_Toc306348119"/>
      <w:bookmarkStart w:id="639" w:name="_Toc306348390"/>
      <w:bookmarkStart w:id="640" w:name="_Toc306349003"/>
      <w:bookmarkStart w:id="641" w:name="_Toc306352917"/>
      <w:bookmarkStart w:id="642" w:name="_Toc306353051"/>
      <w:bookmarkStart w:id="643" w:name="_Toc306576454"/>
      <w:bookmarkStart w:id="644" w:name="_Toc306576584"/>
      <w:bookmarkStart w:id="645" w:name="_Toc306576713"/>
      <w:bookmarkStart w:id="646" w:name="_Toc306576843"/>
      <w:bookmarkStart w:id="647" w:name="_Toc306576979"/>
      <w:bookmarkStart w:id="648" w:name="_Toc306348120"/>
      <w:bookmarkStart w:id="649" w:name="_Toc306348391"/>
      <w:bookmarkStart w:id="650" w:name="_Toc306349004"/>
      <w:bookmarkStart w:id="651" w:name="_Toc306352918"/>
      <w:bookmarkStart w:id="652" w:name="_Toc306353052"/>
      <w:bookmarkStart w:id="653" w:name="_Toc306576455"/>
      <w:bookmarkStart w:id="654" w:name="_Toc306576585"/>
      <w:bookmarkStart w:id="655" w:name="_Toc306576714"/>
      <w:bookmarkStart w:id="656" w:name="_Toc306576844"/>
      <w:bookmarkStart w:id="657" w:name="_Toc306576980"/>
      <w:bookmarkStart w:id="658" w:name="_Toc306348121"/>
      <w:bookmarkStart w:id="659" w:name="_Toc306348392"/>
      <w:bookmarkStart w:id="660" w:name="_Toc306349005"/>
      <w:bookmarkStart w:id="661" w:name="_Toc306352919"/>
      <w:bookmarkStart w:id="662" w:name="_Toc306353053"/>
      <w:bookmarkStart w:id="663" w:name="_Toc306576456"/>
      <w:bookmarkStart w:id="664" w:name="_Toc306576586"/>
      <w:bookmarkStart w:id="665" w:name="_Toc306576715"/>
      <w:bookmarkStart w:id="666" w:name="_Toc306576845"/>
      <w:bookmarkStart w:id="667" w:name="_Toc306576981"/>
      <w:bookmarkStart w:id="668" w:name="_Toc306348122"/>
      <w:bookmarkStart w:id="669" w:name="_Toc306348393"/>
      <w:bookmarkStart w:id="670" w:name="_Toc306349006"/>
      <w:bookmarkStart w:id="671" w:name="_Toc306352920"/>
      <w:bookmarkStart w:id="672" w:name="_Toc306353054"/>
      <w:bookmarkStart w:id="673" w:name="_Toc306576457"/>
      <w:bookmarkStart w:id="674" w:name="_Toc306576587"/>
      <w:bookmarkStart w:id="675" w:name="_Toc306576716"/>
      <w:bookmarkStart w:id="676" w:name="_Toc306576846"/>
      <w:bookmarkStart w:id="677" w:name="_Toc306576982"/>
      <w:bookmarkStart w:id="678" w:name="_Toc306348123"/>
      <w:bookmarkStart w:id="679" w:name="_Toc306348394"/>
      <w:bookmarkStart w:id="680" w:name="_Toc306349007"/>
      <w:bookmarkStart w:id="681" w:name="_Toc306352921"/>
      <w:bookmarkStart w:id="682" w:name="_Toc306353055"/>
      <w:bookmarkStart w:id="683" w:name="_Toc306576458"/>
      <w:bookmarkStart w:id="684" w:name="_Toc306576588"/>
      <w:bookmarkStart w:id="685" w:name="_Toc306576717"/>
      <w:bookmarkStart w:id="686" w:name="_Toc306576847"/>
      <w:bookmarkStart w:id="687" w:name="_Toc306576983"/>
      <w:bookmarkStart w:id="688" w:name="_Toc306348124"/>
      <w:bookmarkStart w:id="689" w:name="_Toc306348395"/>
      <w:bookmarkStart w:id="690" w:name="_Toc306349008"/>
      <w:bookmarkStart w:id="691" w:name="_Toc306352922"/>
      <w:bookmarkStart w:id="692" w:name="_Toc306353056"/>
      <w:bookmarkStart w:id="693" w:name="_Toc306576459"/>
      <w:bookmarkStart w:id="694" w:name="_Toc306576589"/>
      <w:bookmarkStart w:id="695" w:name="_Toc306576718"/>
      <w:bookmarkStart w:id="696" w:name="_Toc306576848"/>
      <w:bookmarkStart w:id="697" w:name="_Toc306576984"/>
      <w:bookmarkStart w:id="698" w:name="_Toc306348125"/>
      <w:bookmarkStart w:id="699" w:name="_Toc306348396"/>
      <w:bookmarkStart w:id="700" w:name="_Toc306349009"/>
      <w:bookmarkStart w:id="701" w:name="_Toc306352923"/>
      <w:bookmarkStart w:id="702" w:name="_Toc306353057"/>
      <w:bookmarkStart w:id="703" w:name="_Toc306576460"/>
      <w:bookmarkStart w:id="704" w:name="_Toc306576590"/>
      <w:bookmarkStart w:id="705" w:name="_Toc306576719"/>
      <w:bookmarkStart w:id="706" w:name="_Toc306576849"/>
      <w:bookmarkStart w:id="707" w:name="_Toc306576985"/>
      <w:bookmarkStart w:id="708" w:name="_Toc306348126"/>
      <w:bookmarkStart w:id="709" w:name="_Toc306348397"/>
      <w:bookmarkStart w:id="710" w:name="_Toc306349010"/>
      <w:bookmarkStart w:id="711" w:name="_Toc306352924"/>
      <w:bookmarkStart w:id="712" w:name="_Toc306353058"/>
      <w:bookmarkStart w:id="713" w:name="_Toc306576461"/>
      <w:bookmarkStart w:id="714" w:name="_Toc306576591"/>
      <w:bookmarkStart w:id="715" w:name="_Toc306576720"/>
      <w:bookmarkStart w:id="716" w:name="_Toc306576850"/>
      <w:bookmarkStart w:id="717" w:name="_Toc306576986"/>
      <w:bookmarkStart w:id="718" w:name="_Toc306348127"/>
      <w:bookmarkStart w:id="719" w:name="_Toc306348398"/>
      <w:bookmarkStart w:id="720" w:name="_Toc306349011"/>
      <w:bookmarkStart w:id="721" w:name="_Toc306352925"/>
      <w:bookmarkStart w:id="722" w:name="_Toc306353059"/>
      <w:bookmarkStart w:id="723" w:name="_Toc306576462"/>
      <w:bookmarkStart w:id="724" w:name="_Toc306576592"/>
      <w:bookmarkStart w:id="725" w:name="_Toc306576721"/>
      <w:bookmarkStart w:id="726" w:name="_Toc306576851"/>
      <w:bookmarkStart w:id="727" w:name="_Toc306576987"/>
      <w:bookmarkStart w:id="728" w:name="_Toc306348128"/>
      <w:bookmarkStart w:id="729" w:name="_Toc306348399"/>
      <w:bookmarkStart w:id="730" w:name="_Toc306349012"/>
      <w:bookmarkStart w:id="731" w:name="_Toc306352926"/>
      <w:bookmarkStart w:id="732" w:name="_Toc306353060"/>
      <w:bookmarkStart w:id="733" w:name="_Toc306576463"/>
      <w:bookmarkStart w:id="734" w:name="_Toc306576593"/>
      <w:bookmarkStart w:id="735" w:name="_Toc306576722"/>
      <w:bookmarkStart w:id="736" w:name="_Toc306576852"/>
      <w:bookmarkStart w:id="737" w:name="_Toc306576988"/>
      <w:bookmarkStart w:id="738" w:name="_Toc306348129"/>
      <w:bookmarkStart w:id="739" w:name="_Toc306348400"/>
      <w:bookmarkStart w:id="740" w:name="_Toc306349013"/>
      <w:bookmarkStart w:id="741" w:name="_Toc306352927"/>
      <w:bookmarkStart w:id="742" w:name="_Toc306353061"/>
      <w:bookmarkStart w:id="743" w:name="_Toc306576464"/>
      <w:bookmarkStart w:id="744" w:name="_Toc306576594"/>
      <w:bookmarkStart w:id="745" w:name="_Toc306576723"/>
      <w:bookmarkStart w:id="746" w:name="_Toc306576853"/>
      <w:bookmarkStart w:id="747" w:name="_Toc306576989"/>
      <w:bookmarkStart w:id="748" w:name="_Toc306348130"/>
      <w:bookmarkStart w:id="749" w:name="_Toc306348401"/>
      <w:bookmarkStart w:id="750" w:name="_Toc306349014"/>
      <w:bookmarkStart w:id="751" w:name="_Toc306352928"/>
      <w:bookmarkStart w:id="752" w:name="_Toc306353062"/>
      <w:bookmarkStart w:id="753" w:name="_Toc306576465"/>
      <w:bookmarkStart w:id="754" w:name="_Toc306576595"/>
      <w:bookmarkStart w:id="755" w:name="_Toc306576724"/>
      <w:bookmarkStart w:id="756" w:name="_Toc306576854"/>
      <w:bookmarkStart w:id="757" w:name="_Toc306576990"/>
      <w:bookmarkStart w:id="758" w:name="_Toc306348131"/>
      <w:bookmarkStart w:id="759" w:name="_Toc306348402"/>
      <w:bookmarkStart w:id="760" w:name="_Toc306349015"/>
      <w:bookmarkStart w:id="761" w:name="_Toc306352929"/>
      <w:bookmarkStart w:id="762" w:name="_Toc306353063"/>
      <w:bookmarkStart w:id="763" w:name="_Toc306576466"/>
      <w:bookmarkStart w:id="764" w:name="_Toc306576596"/>
      <w:bookmarkStart w:id="765" w:name="_Toc306576725"/>
      <w:bookmarkStart w:id="766" w:name="_Toc306576855"/>
      <w:bookmarkStart w:id="767" w:name="_Toc306576991"/>
      <w:bookmarkStart w:id="768" w:name="_Toc306348132"/>
      <w:bookmarkStart w:id="769" w:name="_Toc306348403"/>
      <w:bookmarkStart w:id="770" w:name="_Toc306349016"/>
      <w:bookmarkStart w:id="771" w:name="_Toc306352930"/>
      <w:bookmarkStart w:id="772" w:name="_Toc306353064"/>
      <w:bookmarkStart w:id="773" w:name="_Toc306576467"/>
      <w:bookmarkStart w:id="774" w:name="_Toc306576597"/>
      <w:bookmarkStart w:id="775" w:name="_Toc306576726"/>
      <w:bookmarkStart w:id="776" w:name="_Toc306576856"/>
      <w:bookmarkStart w:id="777" w:name="_Toc306576992"/>
      <w:bookmarkStart w:id="778" w:name="_Toc306348133"/>
      <w:bookmarkStart w:id="779" w:name="_Toc306348404"/>
      <w:bookmarkStart w:id="780" w:name="_Toc306349017"/>
      <w:bookmarkStart w:id="781" w:name="_Toc306352931"/>
      <w:bookmarkStart w:id="782" w:name="_Toc306353065"/>
      <w:bookmarkStart w:id="783" w:name="_Toc306576468"/>
      <w:bookmarkStart w:id="784" w:name="_Toc306576598"/>
      <w:bookmarkStart w:id="785" w:name="_Toc306576727"/>
      <w:bookmarkStart w:id="786" w:name="_Toc306576857"/>
      <w:bookmarkStart w:id="787" w:name="_Toc306576993"/>
      <w:bookmarkStart w:id="788" w:name="_Toc306348134"/>
      <w:bookmarkStart w:id="789" w:name="_Toc306348405"/>
      <w:bookmarkStart w:id="790" w:name="_Toc306349018"/>
      <w:bookmarkStart w:id="791" w:name="_Toc306352932"/>
      <w:bookmarkStart w:id="792" w:name="_Toc306353066"/>
      <w:bookmarkStart w:id="793" w:name="_Toc306576469"/>
      <w:bookmarkStart w:id="794" w:name="_Toc306576599"/>
      <w:bookmarkStart w:id="795" w:name="_Toc306576728"/>
      <w:bookmarkStart w:id="796" w:name="_Toc306576858"/>
      <w:bookmarkStart w:id="797" w:name="_Toc306576994"/>
      <w:bookmarkStart w:id="798" w:name="_Toc306348135"/>
      <w:bookmarkStart w:id="799" w:name="_Toc306348406"/>
      <w:bookmarkStart w:id="800" w:name="_Toc306349019"/>
      <w:bookmarkStart w:id="801" w:name="_Toc306352933"/>
      <w:bookmarkStart w:id="802" w:name="_Toc306353067"/>
      <w:bookmarkStart w:id="803" w:name="_Toc306576470"/>
      <w:bookmarkStart w:id="804" w:name="_Toc306576600"/>
      <w:bookmarkStart w:id="805" w:name="_Toc306576729"/>
      <w:bookmarkStart w:id="806" w:name="_Toc306576859"/>
      <w:bookmarkStart w:id="807" w:name="_Toc306576995"/>
      <w:bookmarkStart w:id="808" w:name="_Toc306348136"/>
      <w:bookmarkStart w:id="809" w:name="_Toc306348407"/>
      <w:bookmarkStart w:id="810" w:name="_Toc306349020"/>
      <w:bookmarkStart w:id="811" w:name="_Toc306352934"/>
      <w:bookmarkStart w:id="812" w:name="_Toc306353068"/>
      <w:bookmarkStart w:id="813" w:name="_Toc306576471"/>
      <w:bookmarkStart w:id="814" w:name="_Toc306576601"/>
      <w:bookmarkStart w:id="815" w:name="_Toc306576730"/>
      <w:bookmarkStart w:id="816" w:name="_Toc306576860"/>
      <w:bookmarkStart w:id="817" w:name="_Toc306576996"/>
      <w:bookmarkStart w:id="818" w:name="_Toc306348137"/>
      <w:bookmarkStart w:id="819" w:name="_Toc306348408"/>
      <w:bookmarkStart w:id="820" w:name="_Toc306349021"/>
      <w:bookmarkStart w:id="821" w:name="_Toc306352935"/>
      <w:bookmarkStart w:id="822" w:name="_Toc306353069"/>
      <w:bookmarkStart w:id="823" w:name="_Toc306576472"/>
      <w:bookmarkStart w:id="824" w:name="_Toc306576602"/>
      <w:bookmarkStart w:id="825" w:name="_Toc306576731"/>
      <w:bookmarkStart w:id="826" w:name="_Toc306576861"/>
      <w:bookmarkStart w:id="827" w:name="_Toc306576997"/>
      <w:bookmarkStart w:id="828" w:name="_Toc306348138"/>
      <w:bookmarkStart w:id="829" w:name="_Toc306348409"/>
      <w:bookmarkStart w:id="830" w:name="_Toc306349022"/>
      <w:bookmarkStart w:id="831" w:name="_Toc306352936"/>
      <w:bookmarkStart w:id="832" w:name="_Toc306353070"/>
      <w:bookmarkStart w:id="833" w:name="_Toc306576473"/>
      <w:bookmarkStart w:id="834" w:name="_Toc306576603"/>
      <w:bookmarkStart w:id="835" w:name="_Toc306576732"/>
      <w:bookmarkStart w:id="836" w:name="_Toc306576862"/>
      <w:bookmarkStart w:id="837" w:name="_Toc306576998"/>
      <w:bookmarkStart w:id="838" w:name="_Toc306348139"/>
      <w:bookmarkStart w:id="839" w:name="_Toc306348410"/>
      <w:bookmarkStart w:id="840" w:name="_Toc306349023"/>
      <w:bookmarkStart w:id="841" w:name="_Toc306352937"/>
      <w:bookmarkStart w:id="842" w:name="_Toc306353071"/>
      <w:bookmarkStart w:id="843" w:name="_Toc306576474"/>
      <w:bookmarkStart w:id="844" w:name="_Toc306576604"/>
      <w:bookmarkStart w:id="845" w:name="_Toc306576733"/>
      <w:bookmarkStart w:id="846" w:name="_Toc306576863"/>
      <w:bookmarkStart w:id="847" w:name="_Toc306576999"/>
      <w:bookmarkStart w:id="848" w:name="_Toc306348140"/>
      <w:bookmarkStart w:id="849" w:name="_Toc306348411"/>
      <w:bookmarkStart w:id="850" w:name="_Toc306349024"/>
      <w:bookmarkStart w:id="851" w:name="_Toc306352938"/>
      <w:bookmarkStart w:id="852" w:name="_Toc306353072"/>
      <w:bookmarkStart w:id="853" w:name="_Toc306576475"/>
      <w:bookmarkStart w:id="854" w:name="_Toc306576605"/>
      <w:bookmarkStart w:id="855" w:name="_Toc306576734"/>
      <w:bookmarkStart w:id="856" w:name="_Toc306576864"/>
      <w:bookmarkStart w:id="857" w:name="_Toc306577000"/>
      <w:bookmarkStart w:id="858" w:name="_Toc415815698"/>
      <w:bookmarkStart w:id="859" w:name="_Toc415553324"/>
      <w:bookmarkStart w:id="860" w:name="_Toc244402095"/>
      <w:bookmarkStart w:id="861" w:name="_Toc244402081"/>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r w:rsidRPr="0002391D">
        <w:rPr>
          <w:szCs w:val="24"/>
        </w:rPr>
        <w:t>A DOE financial assistance award is valid only if it is in writing and is signed, either in writing or electronically, by a DOE Contracting Officer.</w:t>
      </w:r>
      <w:bookmarkEnd w:id="858"/>
      <w:bookmarkEnd w:id="859"/>
      <w:r w:rsidRPr="0002391D">
        <w:rPr>
          <w:szCs w:val="24"/>
        </w:rPr>
        <w:t xml:space="preserve"> </w:t>
      </w:r>
    </w:p>
    <w:p w14:paraId="392C27A1" w14:textId="77777777" w:rsidR="0002391D" w:rsidRPr="0002391D" w:rsidRDefault="0002391D" w:rsidP="0002391D">
      <w:pPr>
        <w:widowControl w:val="0"/>
        <w:autoSpaceDE w:val="0"/>
        <w:autoSpaceDN w:val="0"/>
        <w:adjustRightInd w:val="0"/>
        <w:rPr>
          <w:szCs w:val="24"/>
        </w:rPr>
      </w:pPr>
    </w:p>
    <w:p w14:paraId="6DF90AF3" w14:textId="7A406831" w:rsidR="0002391D" w:rsidRPr="0002391D" w:rsidRDefault="0002391D" w:rsidP="0002391D">
      <w:pPr>
        <w:widowControl w:val="0"/>
        <w:autoSpaceDE w:val="0"/>
        <w:autoSpaceDN w:val="0"/>
        <w:adjustRightInd w:val="0"/>
        <w:rPr>
          <w:szCs w:val="24"/>
        </w:rPr>
      </w:pPr>
      <w:r w:rsidRPr="0002391D">
        <w:rPr>
          <w:szCs w:val="24"/>
        </w:rPr>
        <w:t xml:space="preserve">The Recipient may accept or reject the Award. </w:t>
      </w:r>
      <w:r w:rsidR="009D5048">
        <w:rPr>
          <w:szCs w:val="24"/>
        </w:rPr>
        <w:t xml:space="preserve"> </w:t>
      </w:r>
      <w:r w:rsidRPr="0002391D">
        <w:rPr>
          <w:szCs w:val="24"/>
        </w:rPr>
        <w:t>A request to draw down DOE funds or acknowledgement of award documents by the Recipient’s authorized representative through electronic systems used by DOE, specifically FedConnect, constitutes the Recipient's acceptance of the terms and conditions of this Award.  Acknowledgement via FedConnect by the Recipient’s authorized representative constitutes the Recipient's electronic signature.</w:t>
      </w:r>
    </w:p>
    <w:p w14:paraId="752935F0" w14:textId="77777777" w:rsidR="00FD4CF0" w:rsidRPr="00FD4CF0" w:rsidRDefault="00FD4CF0" w:rsidP="0002391D">
      <w:pPr>
        <w:widowControl w:val="0"/>
        <w:autoSpaceDE w:val="0"/>
        <w:autoSpaceDN w:val="0"/>
        <w:adjustRightInd w:val="0"/>
        <w:contextualSpacing/>
        <w:outlineLvl w:val="1"/>
        <w:rPr>
          <w:b/>
          <w:szCs w:val="24"/>
        </w:rPr>
      </w:pPr>
      <w:bookmarkStart w:id="862" w:name="_Toc306348142"/>
      <w:bookmarkStart w:id="863" w:name="_Toc306348413"/>
      <w:bookmarkStart w:id="864" w:name="_Toc306349026"/>
      <w:bookmarkStart w:id="865" w:name="_Toc306352940"/>
      <w:bookmarkStart w:id="866" w:name="_Toc306353074"/>
      <w:bookmarkStart w:id="867" w:name="_Toc306576477"/>
      <w:bookmarkStart w:id="868" w:name="_Toc306576607"/>
      <w:bookmarkStart w:id="869" w:name="_Toc306576736"/>
      <w:bookmarkStart w:id="870" w:name="_Toc306576866"/>
      <w:bookmarkStart w:id="871" w:name="_Toc306577002"/>
      <w:bookmarkStart w:id="872" w:name="_Toc306348143"/>
      <w:bookmarkStart w:id="873" w:name="_Toc306348414"/>
      <w:bookmarkStart w:id="874" w:name="_Toc306349027"/>
      <w:bookmarkStart w:id="875" w:name="_Toc306352941"/>
      <w:bookmarkStart w:id="876" w:name="_Toc306353075"/>
      <w:bookmarkStart w:id="877" w:name="_Toc306576478"/>
      <w:bookmarkStart w:id="878" w:name="_Toc306576608"/>
      <w:bookmarkStart w:id="879" w:name="_Toc306576737"/>
      <w:bookmarkStart w:id="880" w:name="_Toc306576867"/>
      <w:bookmarkStart w:id="881" w:name="_Toc306577003"/>
      <w:bookmarkStart w:id="882" w:name="_Toc306348144"/>
      <w:bookmarkStart w:id="883" w:name="_Toc306348415"/>
      <w:bookmarkStart w:id="884" w:name="_Toc306349028"/>
      <w:bookmarkStart w:id="885" w:name="_Toc306352942"/>
      <w:bookmarkStart w:id="886" w:name="_Toc306353076"/>
      <w:bookmarkStart w:id="887" w:name="_Toc306576479"/>
      <w:bookmarkStart w:id="888" w:name="_Toc306576609"/>
      <w:bookmarkStart w:id="889" w:name="_Toc306576738"/>
      <w:bookmarkStart w:id="890" w:name="_Toc306576868"/>
      <w:bookmarkStart w:id="891" w:name="_Toc306577004"/>
      <w:bookmarkStart w:id="892" w:name="_Toc306348145"/>
      <w:bookmarkStart w:id="893" w:name="_Toc306348416"/>
      <w:bookmarkStart w:id="894" w:name="_Toc306349029"/>
      <w:bookmarkStart w:id="895" w:name="_Toc306352943"/>
      <w:bookmarkStart w:id="896" w:name="_Toc306353077"/>
      <w:bookmarkStart w:id="897" w:name="_Toc306576480"/>
      <w:bookmarkStart w:id="898" w:name="_Toc306576610"/>
      <w:bookmarkStart w:id="899" w:name="_Toc306576739"/>
      <w:bookmarkStart w:id="900" w:name="_Toc306576869"/>
      <w:bookmarkStart w:id="901" w:name="_Toc306577005"/>
      <w:bookmarkStart w:id="902" w:name="_Toc306348146"/>
      <w:bookmarkStart w:id="903" w:name="_Toc306348417"/>
      <w:bookmarkStart w:id="904" w:name="_Toc306349030"/>
      <w:bookmarkStart w:id="905" w:name="_Toc306352944"/>
      <w:bookmarkStart w:id="906" w:name="_Toc306353078"/>
      <w:bookmarkStart w:id="907" w:name="_Toc306576481"/>
      <w:bookmarkStart w:id="908" w:name="_Toc306576611"/>
      <w:bookmarkStart w:id="909" w:name="_Toc306576740"/>
      <w:bookmarkStart w:id="910" w:name="_Toc306576870"/>
      <w:bookmarkStart w:id="911" w:name="_Toc306577006"/>
      <w:bookmarkStart w:id="912" w:name="_Toc306348147"/>
      <w:bookmarkStart w:id="913" w:name="_Toc306348418"/>
      <w:bookmarkStart w:id="914" w:name="_Toc306349031"/>
      <w:bookmarkStart w:id="915" w:name="_Toc306352945"/>
      <w:bookmarkStart w:id="916" w:name="_Toc306353079"/>
      <w:bookmarkStart w:id="917" w:name="_Toc306576482"/>
      <w:bookmarkStart w:id="918" w:name="_Toc306576612"/>
      <w:bookmarkStart w:id="919" w:name="_Toc306576741"/>
      <w:bookmarkStart w:id="920" w:name="_Toc306576871"/>
      <w:bookmarkStart w:id="921" w:name="_Toc306577007"/>
      <w:bookmarkStart w:id="922" w:name="_Toc306699338"/>
      <w:bookmarkStart w:id="923" w:name="_Toc306714729"/>
      <w:bookmarkStart w:id="924" w:name="_Toc306733911"/>
      <w:bookmarkStart w:id="925" w:name="_Toc306737525"/>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p>
    <w:p w14:paraId="752935F1" w14:textId="77777777" w:rsidR="00FD4CF0" w:rsidRPr="00394DF0" w:rsidRDefault="00FD4CF0" w:rsidP="00066756">
      <w:pPr>
        <w:widowControl w:val="0"/>
        <w:numPr>
          <w:ilvl w:val="0"/>
          <w:numId w:val="1"/>
        </w:numPr>
        <w:autoSpaceDE w:val="0"/>
        <w:autoSpaceDN w:val="0"/>
        <w:adjustRightInd w:val="0"/>
        <w:contextualSpacing/>
        <w:outlineLvl w:val="1"/>
        <w:rPr>
          <w:b/>
          <w:sz w:val="28"/>
          <w:szCs w:val="28"/>
        </w:rPr>
      </w:pPr>
      <w:bookmarkStart w:id="926" w:name="_Toc187653739"/>
      <w:r w:rsidRPr="00394DF0">
        <w:rPr>
          <w:b/>
          <w:sz w:val="28"/>
          <w:szCs w:val="28"/>
        </w:rPr>
        <w:t>F</w:t>
      </w:r>
      <w:r w:rsidR="00C26BB3">
        <w:rPr>
          <w:b/>
          <w:sz w:val="28"/>
          <w:szCs w:val="28"/>
        </w:rPr>
        <w:t>low Down Requirement</w:t>
      </w:r>
      <w:bookmarkEnd w:id="926"/>
    </w:p>
    <w:p w14:paraId="718E16BB" w14:textId="13EA0F26" w:rsidR="0002391D" w:rsidRPr="0002391D" w:rsidRDefault="0002391D" w:rsidP="0002391D">
      <w:pPr>
        <w:widowControl w:val="0"/>
        <w:autoSpaceDE w:val="0"/>
        <w:autoSpaceDN w:val="0"/>
        <w:adjustRightInd w:val="0"/>
        <w:rPr>
          <w:szCs w:val="24"/>
        </w:rPr>
      </w:pPr>
      <w:r w:rsidRPr="0002391D">
        <w:rPr>
          <w:szCs w:val="24"/>
        </w:rPr>
        <w:t>The Recipient agrees to apply the terms and conditions of this Award, as applicable, including the Intellectual Property Provisions, to all subrecipients (and subcontractors, as appropriate)</w:t>
      </w:r>
      <w:r w:rsidR="009D5048">
        <w:rPr>
          <w:szCs w:val="24"/>
        </w:rPr>
        <w:t>,</w:t>
      </w:r>
      <w:r w:rsidRPr="0002391D">
        <w:rPr>
          <w:szCs w:val="24"/>
        </w:rPr>
        <w:t xml:space="preserve"> as required by 2 CFR 200.101</w:t>
      </w:r>
      <w:r w:rsidR="00315E1E">
        <w:rPr>
          <w:szCs w:val="24"/>
        </w:rPr>
        <w:t>,</w:t>
      </w:r>
      <w:r w:rsidRPr="0002391D">
        <w:rPr>
          <w:szCs w:val="24"/>
        </w:rPr>
        <w:t xml:space="preserve"> and to require their strict compliance therewith.  Further, the Recipient must apply the Award terms as required by 2 CFR 200.32</w:t>
      </w:r>
      <w:r w:rsidR="00315E1E">
        <w:rPr>
          <w:szCs w:val="24"/>
        </w:rPr>
        <w:t>7</w:t>
      </w:r>
      <w:r w:rsidRPr="0002391D">
        <w:rPr>
          <w:szCs w:val="24"/>
        </w:rPr>
        <w:t xml:space="preserve"> to all subrecipients (and subcontractors, as appropriate)</w:t>
      </w:r>
      <w:r w:rsidR="009D5048">
        <w:rPr>
          <w:szCs w:val="24"/>
        </w:rPr>
        <w:t>,</w:t>
      </w:r>
      <w:r w:rsidRPr="0002391D">
        <w:rPr>
          <w:szCs w:val="24"/>
        </w:rPr>
        <w:t xml:space="preserve"> and to require their strict compliance therewith.</w:t>
      </w:r>
    </w:p>
    <w:p w14:paraId="752935F3" w14:textId="77777777" w:rsidR="00FD4CF0" w:rsidRPr="00FD4CF0" w:rsidRDefault="00FD4CF0" w:rsidP="00FD4CF0">
      <w:pPr>
        <w:widowControl w:val="0"/>
        <w:autoSpaceDE w:val="0"/>
        <w:autoSpaceDN w:val="0"/>
        <w:adjustRightInd w:val="0"/>
        <w:outlineLvl w:val="1"/>
        <w:rPr>
          <w:b/>
          <w:szCs w:val="24"/>
          <w:highlight w:val="yellow"/>
        </w:rPr>
      </w:pPr>
    </w:p>
    <w:p w14:paraId="752935F4" w14:textId="77777777" w:rsidR="00FD4CF0" w:rsidRPr="00C26BB3" w:rsidRDefault="00FD4CF0" w:rsidP="00066756">
      <w:pPr>
        <w:widowControl w:val="0"/>
        <w:numPr>
          <w:ilvl w:val="0"/>
          <w:numId w:val="1"/>
        </w:numPr>
        <w:autoSpaceDE w:val="0"/>
        <w:autoSpaceDN w:val="0"/>
        <w:adjustRightInd w:val="0"/>
        <w:contextualSpacing/>
        <w:outlineLvl w:val="1"/>
        <w:rPr>
          <w:b/>
          <w:sz w:val="28"/>
          <w:szCs w:val="28"/>
        </w:rPr>
      </w:pPr>
      <w:bookmarkStart w:id="927" w:name="_Toc187653740"/>
      <w:r w:rsidRPr="00C26BB3">
        <w:rPr>
          <w:b/>
          <w:sz w:val="28"/>
          <w:szCs w:val="28"/>
        </w:rPr>
        <w:t>C</w:t>
      </w:r>
      <w:r w:rsidR="00C26BB3">
        <w:rPr>
          <w:b/>
          <w:sz w:val="28"/>
          <w:szCs w:val="28"/>
        </w:rPr>
        <w:t>ompliance with Federal, State, and Municipal Law</w:t>
      </w:r>
      <w:bookmarkEnd w:id="860"/>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7"/>
    </w:p>
    <w:p w14:paraId="752935F5" w14:textId="77777777" w:rsidR="00FD4CF0" w:rsidRPr="00FD4CF0" w:rsidRDefault="00FD4CF0" w:rsidP="00FD4CF0">
      <w:pPr>
        <w:widowControl w:val="0"/>
        <w:autoSpaceDE w:val="0"/>
        <w:autoSpaceDN w:val="0"/>
        <w:adjustRightInd w:val="0"/>
        <w:rPr>
          <w:szCs w:val="24"/>
        </w:rPr>
      </w:pPr>
      <w:r w:rsidRPr="00FD4CF0">
        <w:rPr>
          <w:szCs w:val="24"/>
        </w:rPr>
        <w:t xml:space="preserve">The Recipient is required to comply with applicable Federal, state, and local laws and regulations for all work performed under this Award.  The Recipient is required to obtain all necessary Federal, state, and local permits, authorizations, and approvals for all work performed under this Award. </w:t>
      </w:r>
    </w:p>
    <w:p w14:paraId="752935F6" w14:textId="77777777" w:rsidR="00FD4CF0" w:rsidRPr="00FD4CF0" w:rsidRDefault="00FD4CF0" w:rsidP="00FD4CF0">
      <w:pPr>
        <w:widowControl w:val="0"/>
        <w:autoSpaceDE w:val="0"/>
        <w:autoSpaceDN w:val="0"/>
        <w:adjustRightInd w:val="0"/>
        <w:outlineLvl w:val="1"/>
        <w:rPr>
          <w:b/>
          <w:szCs w:val="24"/>
        </w:rPr>
      </w:pPr>
    </w:p>
    <w:p w14:paraId="752935F7" w14:textId="77777777" w:rsidR="00FD4CF0" w:rsidRPr="00FD4CF0" w:rsidRDefault="002D1712" w:rsidP="00066756">
      <w:pPr>
        <w:widowControl w:val="0"/>
        <w:numPr>
          <w:ilvl w:val="0"/>
          <w:numId w:val="1"/>
        </w:numPr>
        <w:autoSpaceDE w:val="0"/>
        <w:autoSpaceDN w:val="0"/>
        <w:adjustRightInd w:val="0"/>
        <w:contextualSpacing/>
        <w:outlineLvl w:val="1"/>
        <w:rPr>
          <w:b/>
          <w:szCs w:val="24"/>
        </w:rPr>
      </w:pPr>
      <w:bookmarkStart w:id="928" w:name="_Toc306348148"/>
      <w:bookmarkStart w:id="929" w:name="_Toc306348419"/>
      <w:bookmarkStart w:id="930" w:name="_Toc306349032"/>
      <w:bookmarkStart w:id="931" w:name="_Toc306352946"/>
      <w:bookmarkStart w:id="932" w:name="_Toc306353080"/>
      <w:bookmarkStart w:id="933" w:name="_Toc306576483"/>
      <w:bookmarkStart w:id="934" w:name="_Toc306576613"/>
      <w:bookmarkStart w:id="935" w:name="_Toc306576742"/>
      <w:bookmarkStart w:id="936" w:name="_Toc306576872"/>
      <w:bookmarkStart w:id="937" w:name="_Toc306577008"/>
      <w:bookmarkStart w:id="938" w:name="_Toc306699339"/>
      <w:bookmarkStart w:id="939" w:name="_Toc306714730"/>
      <w:bookmarkStart w:id="940" w:name="_Toc306733912"/>
      <w:bookmarkStart w:id="941" w:name="_Toc306737526"/>
      <w:bookmarkStart w:id="942" w:name="_Toc187653741"/>
      <w:r w:rsidRPr="002D1712">
        <w:rPr>
          <w:b/>
          <w:sz w:val="28"/>
          <w:szCs w:val="24"/>
        </w:rPr>
        <w:t>Inconsistency with Federal Law</w:t>
      </w:r>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r w:rsidR="00FD4CF0" w:rsidRPr="00FD4CF0">
        <w:rPr>
          <w:b/>
          <w:szCs w:val="24"/>
        </w:rPr>
        <w:t xml:space="preserve"> </w:t>
      </w:r>
    </w:p>
    <w:p w14:paraId="4D7DB913" w14:textId="77777777" w:rsidR="00220BFE" w:rsidRDefault="00220BFE" w:rsidP="002D3AF7">
      <w:pPr>
        <w:widowControl w:val="0"/>
        <w:autoSpaceDE w:val="0"/>
        <w:autoSpaceDN w:val="0"/>
        <w:adjustRightInd w:val="0"/>
        <w:rPr>
          <w:szCs w:val="24"/>
        </w:rPr>
      </w:pPr>
      <w:r w:rsidRPr="00220BFE">
        <w:rPr>
          <w:szCs w:val="24"/>
        </w:rPr>
        <w:t>Any apparent inconsistency between Federal statutes and regulations and the terms and conditions contained in this Award must be referred to the DOE Award Administrator for guidance.</w:t>
      </w:r>
    </w:p>
    <w:p w14:paraId="75293606" w14:textId="074EBE06" w:rsidR="00FD4CF0" w:rsidRPr="002D3AF7" w:rsidRDefault="00FD4CF0" w:rsidP="002D3AF7">
      <w:pPr>
        <w:widowControl w:val="0"/>
        <w:autoSpaceDE w:val="0"/>
        <w:autoSpaceDN w:val="0"/>
        <w:adjustRightInd w:val="0"/>
        <w:rPr>
          <w:szCs w:val="24"/>
        </w:rPr>
      </w:pPr>
      <w:bookmarkStart w:id="943" w:name="_Toc306576485"/>
      <w:bookmarkStart w:id="944" w:name="_Toc306576615"/>
      <w:bookmarkStart w:id="945" w:name="_Toc306576744"/>
      <w:bookmarkStart w:id="946" w:name="_Toc306576874"/>
      <w:bookmarkStart w:id="947" w:name="_Toc306577010"/>
      <w:bookmarkStart w:id="948" w:name="_Toc306699341"/>
      <w:bookmarkStart w:id="949" w:name="_Toc306714732"/>
      <w:bookmarkStart w:id="950" w:name="_Toc306733914"/>
      <w:bookmarkStart w:id="951" w:name="_Toc306737528"/>
      <w:bookmarkStart w:id="952" w:name="_Toc306348172"/>
      <w:bookmarkStart w:id="953" w:name="_Toc306348433"/>
      <w:bookmarkStart w:id="954" w:name="_Toc306349040"/>
      <w:bookmarkStart w:id="955" w:name="_Toc306352948"/>
      <w:bookmarkStart w:id="956" w:name="_Toc306353082"/>
    </w:p>
    <w:p w14:paraId="75293607" w14:textId="77777777" w:rsidR="00FD4CF0" w:rsidRPr="00FD4CF0" w:rsidRDefault="002D1712" w:rsidP="00066756">
      <w:pPr>
        <w:widowControl w:val="0"/>
        <w:numPr>
          <w:ilvl w:val="0"/>
          <w:numId w:val="1"/>
        </w:numPr>
        <w:autoSpaceDE w:val="0"/>
        <w:autoSpaceDN w:val="0"/>
        <w:adjustRightInd w:val="0"/>
        <w:contextualSpacing/>
        <w:outlineLvl w:val="1"/>
        <w:rPr>
          <w:b/>
          <w:szCs w:val="24"/>
        </w:rPr>
      </w:pPr>
      <w:bookmarkStart w:id="957" w:name="_Toc187653742"/>
      <w:r>
        <w:rPr>
          <w:b/>
          <w:bCs/>
          <w:sz w:val="28"/>
          <w:szCs w:val="24"/>
        </w:rPr>
        <w:t>Federal Stewardship</w:t>
      </w:r>
      <w:bookmarkEnd w:id="957"/>
    </w:p>
    <w:p w14:paraId="75293608" w14:textId="2B3CA9B8" w:rsidR="00FD4CF0" w:rsidRPr="00FD4CF0" w:rsidRDefault="00A203F0" w:rsidP="00FD4CF0">
      <w:pPr>
        <w:widowControl w:val="0"/>
        <w:autoSpaceDE w:val="0"/>
        <w:autoSpaceDN w:val="0"/>
        <w:adjustRightInd w:val="0"/>
        <w:rPr>
          <w:szCs w:val="24"/>
        </w:rPr>
      </w:pPr>
      <w:r>
        <w:rPr>
          <w:szCs w:val="24"/>
        </w:rPr>
        <w:t>DOE</w:t>
      </w:r>
      <w:r w:rsidR="00FD4CF0" w:rsidRPr="00FD4CF0">
        <w:rPr>
          <w:szCs w:val="24"/>
        </w:rPr>
        <w:t xml:space="preserve"> will exercise normal Federal stewardship in overseeing the project activities performed under this Award.  Stewardship activities include, but are not limited to, conducting site visits; reviewing performance and financial reports; providing technical assistance and/or temporary intervention in unusual circumstances to address deficiencies that develop during the project; assuring compliance with terms and conditions; and reviewing technical performance after project completion to ensure that the project objectives have been accomplished.</w:t>
      </w:r>
    </w:p>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p w14:paraId="4483ED5E" w14:textId="77777777" w:rsidR="00AA1A78" w:rsidRDefault="00AA1A78" w:rsidP="00FD4CF0">
      <w:pPr>
        <w:widowControl w:val="0"/>
        <w:autoSpaceDE w:val="0"/>
        <w:autoSpaceDN w:val="0"/>
        <w:adjustRightInd w:val="0"/>
        <w:ind w:left="720"/>
        <w:contextualSpacing/>
        <w:rPr>
          <w:szCs w:val="24"/>
        </w:rPr>
      </w:pPr>
    </w:p>
    <w:p w14:paraId="2ADEE981" w14:textId="77777777" w:rsidR="008B2357" w:rsidRPr="00662094" w:rsidRDefault="008B2357" w:rsidP="001B3D66">
      <w:pPr>
        <w:pStyle w:val="ListParagraph"/>
        <w:widowControl w:val="0"/>
        <w:numPr>
          <w:ilvl w:val="0"/>
          <w:numId w:val="1"/>
        </w:numPr>
        <w:tabs>
          <w:tab w:val="left" w:pos="90"/>
        </w:tabs>
        <w:autoSpaceDE w:val="0"/>
        <w:autoSpaceDN w:val="0"/>
        <w:adjustRightInd w:val="0"/>
        <w:outlineLvl w:val="1"/>
      </w:pPr>
      <w:bookmarkStart w:id="958" w:name="_Toc176262174"/>
      <w:bookmarkStart w:id="959" w:name="_Toc180058513"/>
      <w:bookmarkStart w:id="960" w:name="_Toc187653743"/>
      <w:r w:rsidRPr="00662094">
        <w:rPr>
          <w:b/>
          <w:bCs/>
          <w:sz w:val="28"/>
          <w:szCs w:val="28"/>
        </w:rPr>
        <w:t>Whistleblower Protections</w:t>
      </w:r>
      <w:bookmarkEnd w:id="958"/>
      <w:bookmarkEnd w:id="959"/>
      <w:bookmarkEnd w:id="960"/>
    </w:p>
    <w:p w14:paraId="44B0D114" w14:textId="77777777" w:rsidR="008B2357" w:rsidRDefault="008B2357" w:rsidP="008B2357">
      <w:pPr>
        <w:rPr>
          <w:rFonts w:ascii="Calibri" w:hAnsi="Calibri" w:cs="Calibri"/>
          <w:szCs w:val="24"/>
        </w:rPr>
      </w:pPr>
      <w:r w:rsidRPr="001E1B70">
        <w:rPr>
          <w:rFonts w:ascii="Calibri" w:hAnsi="Calibri" w:cs="Calibri"/>
          <w:szCs w:val="24"/>
        </w:rPr>
        <w:t xml:space="preserve">As provided in 2 CFR 200.217, an employee of a </w:t>
      </w:r>
      <w:r>
        <w:rPr>
          <w:rFonts w:ascii="Calibri" w:hAnsi="Calibri" w:cs="Calibri"/>
          <w:szCs w:val="24"/>
        </w:rPr>
        <w:t>recipient</w:t>
      </w:r>
      <w:r w:rsidRPr="001E1B70">
        <w:rPr>
          <w:rFonts w:ascii="Calibri" w:hAnsi="Calibri" w:cs="Calibri"/>
          <w:szCs w:val="24"/>
        </w:rPr>
        <w:t xml:space="preserve"> or</w:t>
      </w:r>
      <w:r w:rsidRPr="001E1B70">
        <w:rPr>
          <w:rFonts w:ascii="Calibri" w:hAnsi="Calibri" w:cs="Calibri"/>
          <w:b/>
          <w:bCs/>
          <w:szCs w:val="24"/>
        </w:rPr>
        <w:t xml:space="preserve"> </w:t>
      </w:r>
      <w:r w:rsidRPr="001E1B70">
        <w:rPr>
          <w:rFonts w:ascii="Calibri" w:hAnsi="Calibri" w:cs="Calibri"/>
          <w:szCs w:val="24"/>
        </w:rPr>
        <w:t>sub</w:t>
      </w:r>
      <w:r>
        <w:rPr>
          <w:rFonts w:ascii="Calibri" w:hAnsi="Calibri" w:cs="Calibri"/>
          <w:szCs w:val="24"/>
        </w:rPr>
        <w:t>recipient</w:t>
      </w:r>
      <w:r w:rsidRPr="001E1B70">
        <w:rPr>
          <w:rFonts w:ascii="Calibri" w:hAnsi="Calibri" w:cs="Calibri"/>
          <w:szCs w:val="24"/>
        </w:rPr>
        <w:t xml:space="preserve"> must not be discharged,</w:t>
      </w:r>
      <w:r w:rsidRPr="001E1B70">
        <w:rPr>
          <w:rFonts w:ascii="Calibri" w:hAnsi="Calibri" w:cs="Calibri"/>
          <w:b/>
          <w:bCs/>
        </w:rPr>
        <w:t xml:space="preserve"> </w:t>
      </w:r>
      <w:r w:rsidRPr="001E1B70">
        <w:rPr>
          <w:rFonts w:ascii="Calibri" w:hAnsi="Calibri" w:cs="Calibri"/>
          <w:szCs w:val="24"/>
        </w:rPr>
        <w:t xml:space="preserve">demoted, or otherwise discriminated against as a reprisal for disclosing information that the employee reasonably believes is evidence of gross mismanagement of a </w:t>
      </w:r>
      <w:r>
        <w:rPr>
          <w:rFonts w:ascii="Calibri" w:hAnsi="Calibri" w:cs="Calibri"/>
          <w:szCs w:val="24"/>
        </w:rPr>
        <w:t>f</w:t>
      </w:r>
      <w:r w:rsidRPr="001E1B70">
        <w:rPr>
          <w:rFonts w:ascii="Calibri" w:hAnsi="Calibri" w:cs="Calibri"/>
          <w:szCs w:val="24"/>
        </w:rPr>
        <w:t xml:space="preserve">ederal contract or grant, a gross waste of </w:t>
      </w:r>
      <w:r>
        <w:rPr>
          <w:rFonts w:ascii="Calibri" w:hAnsi="Calibri" w:cs="Calibri"/>
          <w:szCs w:val="24"/>
        </w:rPr>
        <w:t>f</w:t>
      </w:r>
      <w:r w:rsidRPr="001E1B70">
        <w:rPr>
          <w:rFonts w:ascii="Calibri" w:hAnsi="Calibri" w:cs="Calibri"/>
          <w:szCs w:val="24"/>
        </w:rPr>
        <w:t xml:space="preserve">ederal funds, an abuse of authority relating to a </w:t>
      </w:r>
      <w:r>
        <w:rPr>
          <w:rFonts w:ascii="Calibri" w:hAnsi="Calibri" w:cs="Calibri"/>
          <w:szCs w:val="24"/>
        </w:rPr>
        <w:t>f</w:t>
      </w:r>
      <w:r w:rsidRPr="001E1B70">
        <w:rPr>
          <w:rFonts w:ascii="Calibri" w:hAnsi="Calibri" w:cs="Calibri"/>
          <w:szCs w:val="24"/>
        </w:rPr>
        <w:t xml:space="preserve">ederal </w:t>
      </w:r>
      <w:r w:rsidRPr="001E1B70">
        <w:rPr>
          <w:rFonts w:ascii="Calibri" w:hAnsi="Calibri" w:cs="Calibri"/>
          <w:szCs w:val="24"/>
        </w:rPr>
        <w:lastRenderedPageBreak/>
        <w:t xml:space="preserve">contract or grant, a substantial and specific danger to public health or safety, or a violation of law, rule, or regulation related to a </w:t>
      </w:r>
      <w:r>
        <w:rPr>
          <w:rFonts w:ascii="Calibri" w:hAnsi="Calibri" w:cs="Calibri"/>
          <w:szCs w:val="24"/>
        </w:rPr>
        <w:t>f</w:t>
      </w:r>
      <w:r w:rsidRPr="001E1B70">
        <w:rPr>
          <w:rFonts w:ascii="Calibri" w:hAnsi="Calibri" w:cs="Calibri"/>
          <w:szCs w:val="24"/>
        </w:rPr>
        <w:t xml:space="preserve">ederal contract (including the competition for or negotiation of a contract) or grant. The </w:t>
      </w:r>
      <w:r>
        <w:rPr>
          <w:rFonts w:ascii="Calibri" w:hAnsi="Calibri" w:cs="Calibri"/>
          <w:szCs w:val="24"/>
        </w:rPr>
        <w:t>recipient</w:t>
      </w:r>
      <w:r w:rsidRPr="001E1B70">
        <w:rPr>
          <w:rFonts w:ascii="Calibri" w:hAnsi="Calibri" w:cs="Calibri"/>
          <w:szCs w:val="24"/>
        </w:rPr>
        <w:t xml:space="preserve"> and sub</w:t>
      </w:r>
      <w:r>
        <w:rPr>
          <w:rFonts w:ascii="Calibri" w:hAnsi="Calibri" w:cs="Calibri"/>
          <w:szCs w:val="24"/>
        </w:rPr>
        <w:t>recipient</w:t>
      </w:r>
      <w:r w:rsidRPr="001E1B70">
        <w:rPr>
          <w:rFonts w:ascii="Calibri" w:hAnsi="Calibri" w:cs="Calibri"/>
          <w:szCs w:val="24"/>
        </w:rPr>
        <w:t xml:space="preserve"> must inform their employees in writing of</w:t>
      </w:r>
      <w:r w:rsidRPr="001E1B70">
        <w:rPr>
          <w:rFonts w:ascii="Calibri" w:hAnsi="Calibri" w:cs="Calibri"/>
          <w:b/>
          <w:bCs/>
          <w:szCs w:val="24"/>
        </w:rPr>
        <w:t xml:space="preserve"> </w:t>
      </w:r>
      <w:r w:rsidRPr="001E1B70">
        <w:rPr>
          <w:rFonts w:ascii="Calibri" w:hAnsi="Calibri" w:cs="Calibri"/>
          <w:szCs w:val="24"/>
        </w:rPr>
        <w:t>employee whistleblower rights and protections.</w:t>
      </w:r>
    </w:p>
    <w:p w14:paraId="4E51D697" w14:textId="77777777" w:rsidR="008B2357" w:rsidRDefault="008B2357" w:rsidP="008B2357">
      <w:pPr>
        <w:rPr>
          <w:b/>
          <w:bCs/>
          <w:sz w:val="28"/>
          <w:szCs w:val="28"/>
        </w:rPr>
      </w:pPr>
    </w:p>
    <w:p w14:paraId="34A22F08" w14:textId="77777777" w:rsidR="008B2357" w:rsidRPr="001E1B70" w:rsidRDefault="008B2357" w:rsidP="001B3D66">
      <w:pPr>
        <w:pStyle w:val="ListParagraph"/>
        <w:widowControl w:val="0"/>
        <w:numPr>
          <w:ilvl w:val="0"/>
          <w:numId w:val="1"/>
        </w:numPr>
        <w:tabs>
          <w:tab w:val="left" w:pos="90"/>
        </w:tabs>
        <w:autoSpaceDE w:val="0"/>
        <w:autoSpaceDN w:val="0"/>
        <w:adjustRightInd w:val="0"/>
        <w:outlineLvl w:val="1"/>
        <w:rPr>
          <w:b/>
          <w:bCs/>
          <w:sz w:val="28"/>
          <w:szCs w:val="28"/>
        </w:rPr>
      </w:pPr>
      <w:bookmarkStart w:id="961" w:name="_Toc176262176"/>
      <w:bookmarkStart w:id="962" w:name="_Toc180058514"/>
      <w:bookmarkStart w:id="963" w:name="_Toc187653744"/>
      <w:r w:rsidRPr="001E1B70">
        <w:rPr>
          <w:b/>
          <w:bCs/>
          <w:sz w:val="28"/>
          <w:szCs w:val="28"/>
        </w:rPr>
        <w:t>Termination</w:t>
      </w:r>
      <w:bookmarkEnd w:id="961"/>
      <w:bookmarkEnd w:id="962"/>
      <w:bookmarkEnd w:id="963"/>
    </w:p>
    <w:p w14:paraId="4CF30705" w14:textId="77777777" w:rsidR="008B2357" w:rsidRDefault="008B2357" w:rsidP="008B2357">
      <w:r w:rsidRPr="001E1B70">
        <w:t>This award may be terminated in part or in its entirety in accordance with 2 CFR 200.340.</w:t>
      </w:r>
    </w:p>
    <w:p w14:paraId="206DFD99" w14:textId="77777777" w:rsidR="008B2357" w:rsidRDefault="008B2357" w:rsidP="00FD4CF0">
      <w:pPr>
        <w:widowControl w:val="0"/>
        <w:autoSpaceDE w:val="0"/>
        <w:autoSpaceDN w:val="0"/>
        <w:adjustRightInd w:val="0"/>
        <w:ind w:left="720"/>
        <w:contextualSpacing/>
        <w:rPr>
          <w:szCs w:val="24"/>
        </w:rPr>
      </w:pPr>
    </w:p>
    <w:p w14:paraId="7529360A" w14:textId="77777777" w:rsidR="00FD4CF0" w:rsidRPr="00FD4CF0" w:rsidRDefault="00593E74" w:rsidP="00066756">
      <w:pPr>
        <w:widowControl w:val="0"/>
        <w:numPr>
          <w:ilvl w:val="0"/>
          <w:numId w:val="1"/>
        </w:numPr>
        <w:autoSpaceDE w:val="0"/>
        <w:autoSpaceDN w:val="0"/>
        <w:adjustRightInd w:val="0"/>
        <w:contextualSpacing/>
        <w:outlineLvl w:val="1"/>
        <w:rPr>
          <w:b/>
          <w:szCs w:val="24"/>
        </w:rPr>
      </w:pPr>
      <w:bookmarkStart w:id="964" w:name="_Toc187653745"/>
      <w:r>
        <w:rPr>
          <w:b/>
          <w:bCs/>
          <w:sz w:val="28"/>
          <w:szCs w:val="24"/>
        </w:rPr>
        <w:t>Federal Involvement</w:t>
      </w:r>
      <w:bookmarkEnd w:id="964"/>
      <w:r w:rsidR="00FD4CF0" w:rsidRPr="00FD4CF0">
        <w:rPr>
          <w:b/>
          <w:bCs/>
          <w:szCs w:val="24"/>
        </w:rPr>
        <w:t xml:space="preserve"> </w:t>
      </w:r>
    </w:p>
    <w:p w14:paraId="7529360B" w14:textId="77777777" w:rsidR="00FD4CF0" w:rsidRPr="00FD4CF0" w:rsidRDefault="00FD4CF0" w:rsidP="00FD4CF0">
      <w:pPr>
        <w:widowControl w:val="0"/>
        <w:autoSpaceDE w:val="0"/>
        <w:autoSpaceDN w:val="0"/>
        <w:adjustRightInd w:val="0"/>
        <w:rPr>
          <w:szCs w:val="24"/>
        </w:rPr>
      </w:pPr>
    </w:p>
    <w:p w14:paraId="7529360C" w14:textId="3A3E96EE" w:rsidR="00FD4CF0" w:rsidRPr="00884B5F" w:rsidRDefault="001F7A87" w:rsidP="00EA79C3">
      <w:pPr>
        <w:pStyle w:val="ListParagraph"/>
        <w:widowControl w:val="0"/>
        <w:numPr>
          <w:ilvl w:val="0"/>
          <w:numId w:val="6"/>
        </w:numPr>
        <w:autoSpaceDE w:val="0"/>
        <w:autoSpaceDN w:val="0"/>
        <w:adjustRightInd w:val="0"/>
        <w:ind w:left="1080"/>
        <w:rPr>
          <w:szCs w:val="24"/>
        </w:rPr>
      </w:pPr>
      <w:r>
        <w:rPr>
          <w:b/>
          <w:szCs w:val="24"/>
        </w:rPr>
        <w:t>Review Meetings</w:t>
      </w:r>
    </w:p>
    <w:p w14:paraId="4B312020" w14:textId="34B51F4B" w:rsidR="001F7A87" w:rsidRPr="000316AE" w:rsidRDefault="001F7A87" w:rsidP="001F7A87">
      <w:pPr>
        <w:widowControl w:val="0"/>
        <w:autoSpaceDE w:val="0"/>
        <w:autoSpaceDN w:val="0"/>
        <w:adjustRightInd w:val="0"/>
        <w:ind w:left="1080"/>
        <w:rPr>
          <w:szCs w:val="24"/>
        </w:rPr>
      </w:pPr>
      <w:r w:rsidRPr="00280A0E">
        <w:rPr>
          <w:szCs w:val="24"/>
        </w:rPr>
        <w:t>The Recipient, including but not limited to</w:t>
      </w:r>
      <w:r>
        <w:rPr>
          <w:szCs w:val="24"/>
        </w:rPr>
        <w:t>,</w:t>
      </w:r>
      <w:r w:rsidRPr="00280A0E">
        <w:rPr>
          <w:szCs w:val="24"/>
        </w:rPr>
        <w:t xml:space="preserve"> the principal investigator (or, if applicable, co-principal investigators), is required to participate in periodic review meetings with </w:t>
      </w:r>
      <w:r w:rsidR="00A203F0">
        <w:rPr>
          <w:szCs w:val="24"/>
        </w:rPr>
        <w:t>DOE</w:t>
      </w:r>
      <w:r w:rsidRPr="00280A0E">
        <w:rPr>
          <w:szCs w:val="24"/>
        </w:rPr>
        <w:t xml:space="preserve">.  Review meetings enable </w:t>
      </w:r>
      <w:r w:rsidR="00A203F0">
        <w:rPr>
          <w:szCs w:val="24"/>
        </w:rPr>
        <w:t>DOE</w:t>
      </w:r>
      <w:r w:rsidRPr="00280A0E">
        <w:rPr>
          <w:szCs w:val="24"/>
        </w:rPr>
        <w:t xml:space="preserve"> to assess the work performed under this Award and determine whether the Recipient has </w:t>
      </w:r>
      <w:r w:rsidR="001C725C">
        <w:rPr>
          <w:szCs w:val="24"/>
        </w:rPr>
        <w:t>timely achieved</w:t>
      </w:r>
      <w:r w:rsidRPr="00280A0E">
        <w:rPr>
          <w:szCs w:val="24"/>
        </w:rPr>
        <w:t xml:space="preserve"> the </w:t>
      </w:r>
      <w:r w:rsidR="00F7316D">
        <w:rPr>
          <w:szCs w:val="24"/>
        </w:rPr>
        <w:t>program</w:t>
      </w:r>
      <w:r w:rsidR="00F7316D" w:rsidRPr="00280A0E">
        <w:rPr>
          <w:szCs w:val="24"/>
        </w:rPr>
        <w:t xml:space="preserve"> </w:t>
      </w:r>
      <w:r w:rsidR="00262121">
        <w:rPr>
          <w:szCs w:val="24"/>
        </w:rPr>
        <w:t>goals</w:t>
      </w:r>
      <w:r w:rsidR="00262121" w:rsidRPr="00280A0E">
        <w:rPr>
          <w:szCs w:val="24"/>
        </w:rPr>
        <w:t xml:space="preserve"> </w:t>
      </w:r>
      <w:r w:rsidR="00F7316D">
        <w:rPr>
          <w:szCs w:val="24"/>
        </w:rPr>
        <w:t xml:space="preserve">stated in Attachment 4 (Annual Plan) </w:t>
      </w:r>
      <w:r w:rsidRPr="00280A0E">
        <w:rPr>
          <w:szCs w:val="24"/>
        </w:rPr>
        <w:t>and</w:t>
      </w:r>
      <w:r w:rsidR="00B645CE">
        <w:rPr>
          <w:szCs w:val="24"/>
        </w:rPr>
        <w:t xml:space="preserve"> </w:t>
      </w:r>
      <w:r w:rsidRPr="00280A0E">
        <w:rPr>
          <w:szCs w:val="24"/>
        </w:rPr>
        <w:t xml:space="preserve">deliverables stated in </w:t>
      </w:r>
      <w:r w:rsidRPr="000316AE">
        <w:rPr>
          <w:szCs w:val="24"/>
        </w:rPr>
        <w:t xml:space="preserve">Attachment </w:t>
      </w:r>
      <w:r w:rsidR="00B645CE">
        <w:rPr>
          <w:szCs w:val="24"/>
        </w:rPr>
        <w:t>2</w:t>
      </w:r>
      <w:r w:rsidR="00B645CE" w:rsidRPr="000316AE">
        <w:rPr>
          <w:szCs w:val="24"/>
        </w:rPr>
        <w:t xml:space="preserve"> </w:t>
      </w:r>
      <w:r w:rsidR="00F7316D">
        <w:rPr>
          <w:szCs w:val="24"/>
        </w:rPr>
        <w:t xml:space="preserve">(Federal Assistance Reporting Checklist) </w:t>
      </w:r>
      <w:r w:rsidRPr="000316AE">
        <w:rPr>
          <w:szCs w:val="24"/>
        </w:rPr>
        <w:t xml:space="preserve">to this Award.  </w:t>
      </w:r>
    </w:p>
    <w:p w14:paraId="36AA4551" w14:textId="77777777" w:rsidR="001F7A87" w:rsidRPr="000316AE" w:rsidRDefault="001F7A87" w:rsidP="001F7A87">
      <w:pPr>
        <w:widowControl w:val="0"/>
        <w:autoSpaceDE w:val="0"/>
        <w:autoSpaceDN w:val="0"/>
        <w:adjustRightInd w:val="0"/>
        <w:ind w:left="1080"/>
        <w:rPr>
          <w:szCs w:val="24"/>
        </w:rPr>
      </w:pPr>
    </w:p>
    <w:p w14:paraId="3D31F829" w14:textId="162EBB35" w:rsidR="001F7A87" w:rsidRPr="000316AE" w:rsidRDefault="00A203F0" w:rsidP="001F7A87">
      <w:pPr>
        <w:widowControl w:val="0"/>
        <w:autoSpaceDE w:val="0"/>
        <w:autoSpaceDN w:val="0"/>
        <w:adjustRightInd w:val="0"/>
        <w:ind w:left="1080"/>
        <w:rPr>
          <w:szCs w:val="24"/>
        </w:rPr>
      </w:pPr>
      <w:r>
        <w:rPr>
          <w:szCs w:val="24"/>
        </w:rPr>
        <w:t>DOE</w:t>
      </w:r>
      <w:r w:rsidR="001F7A87" w:rsidRPr="000316AE">
        <w:rPr>
          <w:szCs w:val="24"/>
        </w:rPr>
        <w:t xml:space="preserve"> shall determine the frequency of review meetings and select the day, time, and location of each review meeting and shall do so in a reasonable and good faith manner. </w:t>
      </w:r>
      <w:r>
        <w:rPr>
          <w:szCs w:val="24"/>
        </w:rPr>
        <w:t>DOE</w:t>
      </w:r>
      <w:r w:rsidR="001F7A87" w:rsidRPr="000316AE">
        <w:rPr>
          <w:szCs w:val="24"/>
        </w:rPr>
        <w:t xml:space="preserve"> will provide the Recipient with reasonable notice of the review meetings.  </w:t>
      </w:r>
    </w:p>
    <w:p w14:paraId="410A1E87" w14:textId="77777777" w:rsidR="001F7A87" w:rsidRPr="000316AE" w:rsidRDefault="001F7A87" w:rsidP="001F7A87">
      <w:pPr>
        <w:widowControl w:val="0"/>
        <w:autoSpaceDE w:val="0"/>
        <w:autoSpaceDN w:val="0"/>
        <w:adjustRightInd w:val="0"/>
        <w:ind w:left="1080"/>
        <w:rPr>
          <w:szCs w:val="24"/>
        </w:rPr>
      </w:pPr>
    </w:p>
    <w:p w14:paraId="3C41EE85" w14:textId="77777777" w:rsidR="001F7A87" w:rsidRPr="000316AE" w:rsidRDefault="001F7A87" w:rsidP="001F7A87">
      <w:pPr>
        <w:widowControl w:val="0"/>
        <w:autoSpaceDE w:val="0"/>
        <w:autoSpaceDN w:val="0"/>
        <w:adjustRightInd w:val="0"/>
        <w:ind w:left="1080"/>
        <w:rPr>
          <w:szCs w:val="24"/>
        </w:rPr>
      </w:pPr>
      <w:r w:rsidRPr="000316AE">
        <w:rPr>
          <w:szCs w:val="24"/>
        </w:rPr>
        <w:t xml:space="preserve">For each review meeting, the Recipient is required to provide a comprehensive overview of the project, including: </w:t>
      </w:r>
    </w:p>
    <w:p w14:paraId="4868371D" w14:textId="77777777" w:rsidR="001F7A87" w:rsidRPr="000316AE" w:rsidRDefault="001F7A87" w:rsidP="001F7A87">
      <w:pPr>
        <w:rPr>
          <w:szCs w:val="24"/>
        </w:rPr>
      </w:pPr>
    </w:p>
    <w:p w14:paraId="4F8E008F" w14:textId="7D9B7A7B" w:rsidR="001F7A87" w:rsidRPr="001F7A87" w:rsidRDefault="001F7A87" w:rsidP="00C017F7">
      <w:pPr>
        <w:pStyle w:val="ListParagraph"/>
        <w:widowControl w:val="0"/>
        <w:numPr>
          <w:ilvl w:val="0"/>
          <w:numId w:val="17"/>
        </w:numPr>
        <w:autoSpaceDE w:val="0"/>
        <w:autoSpaceDN w:val="0"/>
        <w:adjustRightInd w:val="0"/>
        <w:ind w:left="1440"/>
        <w:rPr>
          <w:szCs w:val="24"/>
        </w:rPr>
      </w:pPr>
      <w:r w:rsidRPr="000316AE">
        <w:rPr>
          <w:szCs w:val="24"/>
        </w:rPr>
        <w:t xml:space="preserve">The Recipient’s </w:t>
      </w:r>
      <w:r w:rsidR="00F7316D">
        <w:rPr>
          <w:szCs w:val="24"/>
        </w:rPr>
        <w:t>program</w:t>
      </w:r>
      <w:r w:rsidR="00F7316D" w:rsidRPr="000316AE">
        <w:rPr>
          <w:szCs w:val="24"/>
        </w:rPr>
        <w:t xml:space="preserve"> </w:t>
      </w:r>
      <w:r w:rsidRPr="000316AE">
        <w:rPr>
          <w:szCs w:val="24"/>
        </w:rPr>
        <w:t xml:space="preserve">progress compared to the </w:t>
      </w:r>
      <w:r w:rsidR="00F7316D">
        <w:rPr>
          <w:szCs w:val="24"/>
        </w:rPr>
        <w:t>Annual Plan</w:t>
      </w:r>
      <w:r w:rsidRPr="000316AE">
        <w:rPr>
          <w:szCs w:val="24"/>
        </w:rPr>
        <w:t xml:space="preserve"> stated in Attachment </w:t>
      </w:r>
      <w:r w:rsidR="00F7316D">
        <w:rPr>
          <w:szCs w:val="24"/>
        </w:rPr>
        <w:t>4</w:t>
      </w:r>
      <w:r w:rsidR="00F7316D" w:rsidRPr="000316AE">
        <w:rPr>
          <w:szCs w:val="24"/>
        </w:rPr>
        <w:t xml:space="preserve"> </w:t>
      </w:r>
      <w:r w:rsidRPr="000316AE">
        <w:rPr>
          <w:szCs w:val="24"/>
        </w:rPr>
        <w:t>to this Award</w:t>
      </w:r>
      <w:r w:rsidR="00315E1E">
        <w:rPr>
          <w:szCs w:val="24"/>
        </w:rPr>
        <w:t>.</w:t>
      </w:r>
    </w:p>
    <w:p w14:paraId="586210AB" w14:textId="50B6B75F" w:rsidR="001F7A87" w:rsidRPr="001F7A87" w:rsidRDefault="001F7A87" w:rsidP="00C017F7">
      <w:pPr>
        <w:pStyle w:val="ListParagraph"/>
        <w:widowControl w:val="0"/>
        <w:numPr>
          <w:ilvl w:val="0"/>
          <w:numId w:val="17"/>
        </w:numPr>
        <w:autoSpaceDE w:val="0"/>
        <w:autoSpaceDN w:val="0"/>
        <w:adjustRightInd w:val="0"/>
        <w:ind w:left="1440"/>
        <w:rPr>
          <w:szCs w:val="24"/>
        </w:rPr>
      </w:pPr>
      <w:r w:rsidRPr="000316AE">
        <w:rPr>
          <w:szCs w:val="24"/>
        </w:rPr>
        <w:t xml:space="preserve">The Recipient’s actual expenditures compared to the approved </w:t>
      </w:r>
      <w:r w:rsidR="001C725C">
        <w:rPr>
          <w:szCs w:val="24"/>
        </w:rPr>
        <w:t>b</w:t>
      </w:r>
      <w:r w:rsidRPr="000316AE">
        <w:rPr>
          <w:szCs w:val="24"/>
        </w:rPr>
        <w:t>udget in Attachment 3 to this</w:t>
      </w:r>
      <w:r w:rsidRPr="00280A0E">
        <w:rPr>
          <w:szCs w:val="24"/>
        </w:rPr>
        <w:t xml:space="preserve"> Award</w:t>
      </w:r>
      <w:r w:rsidR="00315E1E">
        <w:rPr>
          <w:szCs w:val="24"/>
        </w:rPr>
        <w:t>.</w:t>
      </w:r>
    </w:p>
    <w:p w14:paraId="7529360D" w14:textId="08FC1528" w:rsidR="00FD4CF0" w:rsidRPr="001F7A87" w:rsidRDefault="001F7A87" w:rsidP="00C017F7">
      <w:pPr>
        <w:pStyle w:val="ListParagraph"/>
        <w:widowControl w:val="0"/>
        <w:numPr>
          <w:ilvl w:val="0"/>
          <w:numId w:val="17"/>
        </w:numPr>
        <w:autoSpaceDE w:val="0"/>
        <w:autoSpaceDN w:val="0"/>
        <w:adjustRightInd w:val="0"/>
        <w:ind w:left="1440"/>
        <w:rPr>
          <w:szCs w:val="24"/>
        </w:rPr>
      </w:pPr>
      <w:r w:rsidRPr="00280A0E">
        <w:rPr>
          <w:szCs w:val="24"/>
        </w:rPr>
        <w:t xml:space="preserve">Other subject matter specified by the </w:t>
      </w:r>
      <w:r>
        <w:rPr>
          <w:szCs w:val="24"/>
        </w:rPr>
        <w:t>DOE</w:t>
      </w:r>
      <w:r w:rsidRPr="00280A0E">
        <w:rPr>
          <w:szCs w:val="24"/>
        </w:rPr>
        <w:t xml:space="preserve"> </w:t>
      </w:r>
      <w:r w:rsidR="00315E1E">
        <w:t>Technology Manager/Project Officer</w:t>
      </w:r>
      <w:r w:rsidRPr="00280A0E">
        <w:rPr>
          <w:szCs w:val="24"/>
        </w:rPr>
        <w:t xml:space="preserve">.   </w:t>
      </w:r>
    </w:p>
    <w:p w14:paraId="7529360E" w14:textId="77777777" w:rsidR="00FD4CF0" w:rsidRPr="00FD4CF0" w:rsidRDefault="00FD4CF0" w:rsidP="00884B5F">
      <w:pPr>
        <w:widowControl w:val="0"/>
        <w:autoSpaceDE w:val="0"/>
        <w:autoSpaceDN w:val="0"/>
        <w:adjustRightInd w:val="0"/>
        <w:ind w:left="1080"/>
        <w:rPr>
          <w:szCs w:val="24"/>
        </w:rPr>
      </w:pPr>
    </w:p>
    <w:p w14:paraId="7529360F" w14:textId="34F0C58F" w:rsidR="00FD4CF0" w:rsidRPr="00884B5F" w:rsidRDefault="001F7A87" w:rsidP="00EA79C3">
      <w:pPr>
        <w:pStyle w:val="ListParagraph"/>
        <w:widowControl w:val="0"/>
        <w:numPr>
          <w:ilvl w:val="0"/>
          <w:numId w:val="6"/>
        </w:numPr>
        <w:autoSpaceDE w:val="0"/>
        <w:autoSpaceDN w:val="0"/>
        <w:adjustRightInd w:val="0"/>
        <w:ind w:left="1080"/>
        <w:rPr>
          <w:szCs w:val="24"/>
        </w:rPr>
      </w:pPr>
      <w:r>
        <w:rPr>
          <w:b/>
          <w:szCs w:val="24"/>
        </w:rPr>
        <w:t>Project Meetings</w:t>
      </w:r>
    </w:p>
    <w:p w14:paraId="0E240C87" w14:textId="36DA8C7D" w:rsidR="001F7A87" w:rsidRPr="001F7A87" w:rsidRDefault="001F7A87" w:rsidP="001F7A87">
      <w:pPr>
        <w:widowControl w:val="0"/>
        <w:autoSpaceDE w:val="0"/>
        <w:autoSpaceDN w:val="0"/>
        <w:adjustRightInd w:val="0"/>
        <w:ind w:left="1080"/>
        <w:rPr>
          <w:szCs w:val="24"/>
        </w:rPr>
      </w:pPr>
      <w:r w:rsidRPr="001F7A87">
        <w:rPr>
          <w:szCs w:val="24"/>
        </w:rPr>
        <w:t xml:space="preserve">The Recipient is required to notify </w:t>
      </w:r>
      <w:r w:rsidR="00A203F0">
        <w:rPr>
          <w:szCs w:val="24"/>
        </w:rPr>
        <w:t>DOE</w:t>
      </w:r>
      <w:r w:rsidRPr="001F7A87">
        <w:rPr>
          <w:szCs w:val="24"/>
        </w:rPr>
        <w:t xml:space="preserve"> in advance of scheduled tests and internal project meetings that would entail discussion of topics that could result in major changes to the baseline project technical scope/approach, cost, or schedule.  Upon request by </w:t>
      </w:r>
      <w:r w:rsidR="00A203F0">
        <w:rPr>
          <w:szCs w:val="24"/>
        </w:rPr>
        <w:t>DOE</w:t>
      </w:r>
      <w:r w:rsidRPr="001F7A87">
        <w:rPr>
          <w:szCs w:val="24"/>
        </w:rPr>
        <w:t xml:space="preserve">, the Recipient is required to provide </w:t>
      </w:r>
      <w:r w:rsidR="00A203F0">
        <w:rPr>
          <w:szCs w:val="24"/>
        </w:rPr>
        <w:t>DOE</w:t>
      </w:r>
      <w:r w:rsidRPr="001F7A87">
        <w:rPr>
          <w:szCs w:val="24"/>
        </w:rPr>
        <w:t xml:space="preserve"> with reasonable access (by telephone, webinar, or otherwise) to the tests and project meetings.  The Recipient is not expected to delay any work under this Award for the purpose of government insight.  </w:t>
      </w:r>
    </w:p>
    <w:p w14:paraId="180156A9" w14:textId="77777777" w:rsidR="001F7A87" w:rsidRDefault="001F7A87" w:rsidP="001F7A87">
      <w:pPr>
        <w:ind w:left="360"/>
        <w:rPr>
          <w:szCs w:val="24"/>
        </w:rPr>
      </w:pPr>
    </w:p>
    <w:p w14:paraId="7B21B47D" w14:textId="77777777" w:rsidR="00957B30" w:rsidRDefault="00957B30" w:rsidP="001F7A87">
      <w:pPr>
        <w:ind w:left="360"/>
        <w:rPr>
          <w:szCs w:val="24"/>
        </w:rPr>
      </w:pPr>
    </w:p>
    <w:p w14:paraId="085449F0" w14:textId="77777777" w:rsidR="00957B30" w:rsidRPr="001F7A87" w:rsidRDefault="00957B30" w:rsidP="001F7A87">
      <w:pPr>
        <w:ind w:left="360"/>
        <w:rPr>
          <w:szCs w:val="24"/>
        </w:rPr>
      </w:pPr>
    </w:p>
    <w:p w14:paraId="1DA64297" w14:textId="1C168DA3" w:rsidR="001F7A87" w:rsidRPr="001F7A87" w:rsidRDefault="001F7A87" w:rsidP="00EA79C3">
      <w:pPr>
        <w:pStyle w:val="ListParagraph"/>
        <w:widowControl w:val="0"/>
        <w:numPr>
          <w:ilvl w:val="0"/>
          <w:numId w:val="6"/>
        </w:numPr>
        <w:autoSpaceDE w:val="0"/>
        <w:autoSpaceDN w:val="0"/>
        <w:adjustRightInd w:val="0"/>
        <w:ind w:left="1080"/>
        <w:rPr>
          <w:b/>
          <w:szCs w:val="24"/>
        </w:rPr>
      </w:pPr>
      <w:r w:rsidRPr="001F7A87">
        <w:rPr>
          <w:b/>
          <w:szCs w:val="24"/>
        </w:rPr>
        <w:lastRenderedPageBreak/>
        <w:t>Site Visits</w:t>
      </w:r>
    </w:p>
    <w:p w14:paraId="0E55590D" w14:textId="72747CA6" w:rsidR="001F7A87" w:rsidRPr="001F38FB" w:rsidRDefault="00A203F0" w:rsidP="001F7A87">
      <w:pPr>
        <w:widowControl w:val="0"/>
        <w:autoSpaceDE w:val="0"/>
        <w:autoSpaceDN w:val="0"/>
        <w:adjustRightInd w:val="0"/>
        <w:ind w:left="1080"/>
        <w:rPr>
          <w:szCs w:val="24"/>
        </w:rPr>
      </w:pPr>
      <w:r>
        <w:rPr>
          <w:szCs w:val="24"/>
        </w:rPr>
        <w:t>DOE</w:t>
      </w:r>
      <w:r w:rsidR="001F7A87" w:rsidRPr="001F38FB">
        <w:rPr>
          <w:szCs w:val="24"/>
        </w:rPr>
        <w:t xml:space="preserve">'s authorized representatives have the right to make site visits at reasonable times to review project accomplishments and management control systems and to provide technical assistance, if required.  </w:t>
      </w:r>
      <w:r w:rsidR="001F7A87">
        <w:rPr>
          <w:szCs w:val="24"/>
        </w:rPr>
        <w:t xml:space="preserve">The Recipient </w:t>
      </w:r>
      <w:r w:rsidR="001F7A87" w:rsidRPr="001F38FB">
        <w:rPr>
          <w:szCs w:val="24"/>
        </w:rPr>
        <w:t>must provide, and must require subrecipients to provide, reasonable access to facilities, office space, resources, and assistance for the safety and convenience of the government representatives in the performance of their duties.  All site visits and evaluations</w:t>
      </w:r>
      <w:r w:rsidR="00BA6D07">
        <w:rPr>
          <w:szCs w:val="24"/>
        </w:rPr>
        <w:t xml:space="preserve"> </w:t>
      </w:r>
      <w:r w:rsidR="001F7A87" w:rsidRPr="001F38FB">
        <w:rPr>
          <w:szCs w:val="24"/>
        </w:rPr>
        <w:t>must be performed in a manner that does not unduly interfere with or delay the work.</w:t>
      </w:r>
    </w:p>
    <w:p w14:paraId="7B45F20E" w14:textId="77777777" w:rsidR="001F7A87" w:rsidRPr="001F7A87" w:rsidRDefault="001F7A87" w:rsidP="001F7A87">
      <w:pPr>
        <w:ind w:left="360"/>
        <w:rPr>
          <w:szCs w:val="24"/>
        </w:rPr>
      </w:pPr>
    </w:p>
    <w:p w14:paraId="23753E40" w14:textId="391F7208" w:rsidR="001F7A87" w:rsidRPr="001F7A87" w:rsidRDefault="00DE01C4" w:rsidP="00EA79C3">
      <w:pPr>
        <w:pStyle w:val="ListParagraph"/>
        <w:widowControl w:val="0"/>
        <w:numPr>
          <w:ilvl w:val="0"/>
          <w:numId w:val="6"/>
        </w:numPr>
        <w:autoSpaceDE w:val="0"/>
        <w:autoSpaceDN w:val="0"/>
        <w:adjustRightInd w:val="0"/>
        <w:ind w:left="1080"/>
        <w:rPr>
          <w:b/>
          <w:szCs w:val="24"/>
        </w:rPr>
      </w:pPr>
      <w:r>
        <w:rPr>
          <w:b/>
          <w:szCs w:val="24"/>
        </w:rPr>
        <w:t>DOE</w:t>
      </w:r>
      <w:r w:rsidR="001F7A87" w:rsidRPr="001F7A87">
        <w:rPr>
          <w:b/>
          <w:szCs w:val="24"/>
        </w:rPr>
        <w:t xml:space="preserve"> Access</w:t>
      </w:r>
    </w:p>
    <w:p w14:paraId="63E1EF25" w14:textId="264FE153" w:rsidR="001F7A87" w:rsidRPr="001F7A87" w:rsidRDefault="001F7A87" w:rsidP="001F7A87">
      <w:pPr>
        <w:widowControl w:val="0"/>
        <w:autoSpaceDE w:val="0"/>
        <w:autoSpaceDN w:val="0"/>
        <w:adjustRightInd w:val="0"/>
        <w:ind w:left="1080"/>
        <w:rPr>
          <w:szCs w:val="24"/>
        </w:rPr>
      </w:pPr>
      <w:r w:rsidRPr="001F7A87">
        <w:rPr>
          <w:szCs w:val="24"/>
        </w:rPr>
        <w:t xml:space="preserve">The Recipient must provide any information, documents, site access, or other assistance requested by </w:t>
      </w:r>
      <w:r w:rsidR="00A203F0">
        <w:rPr>
          <w:szCs w:val="24"/>
        </w:rPr>
        <w:t>DOE</w:t>
      </w:r>
      <w:r w:rsidRPr="001F7A87">
        <w:rPr>
          <w:szCs w:val="24"/>
        </w:rPr>
        <w:t xml:space="preserve"> for the purpose of its </w:t>
      </w:r>
      <w:proofErr w:type="gramStart"/>
      <w:r w:rsidRPr="001F7A87">
        <w:rPr>
          <w:szCs w:val="24"/>
        </w:rPr>
        <w:t>Federal</w:t>
      </w:r>
      <w:proofErr w:type="gramEnd"/>
      <w:r w:rsidRPr="001F7A87">
        <w:rPr>
          <w:szCs w:val="24"/>
        </w:rPr>
        <w:t xml:space="preserve"> stewardship or substantial involvement. </w:t>
      </w:r>
    </w:p>
    <w:p w14:paraId="120FDC7B" w14:textId="77777777" w:rsidR="002B1055" w:rsidRPr="00FD4CF0" w:rsidRDefault="002B1055" w:rsidP="00FD4CF0">
      <w:pPr>
        <w:widowControl w:val="0"/>
        <w:autoSpaceDE w:val="0"/>
        <w:autoSpaceDN w:val="0"/>
        <w:adjustRightInd w:val="0"/>
        <w:rPr>
          <w:szCs w:val="24"/>
        </w:rPr>
      </w:pPr>
    </w:p>
    <w:p w14:paraId="75293614" w14:textId="5B5F276F" w:rsidR="00FD4CF0" w:rsidRPr="00957B30" w:rsidRDefault="00884B5F" w:rsidP="00826B9F">
      <w:pPr>
        <w:widowControl w:val="0"/>
        <w:numPr>
          <w:ilvl w:val="0"/>
          <w:numId w:val="1"/>
        </w:numPr>
        <w:autoSpaceDE w:val="0"/>
        <w:autoSpaceDN w:val="0"/>
        <w:adjustRightInd w:val="0"/>
        <w:contextualSpacing/>
        <w:outlineLvl w:val="1"/>
        <w:rPr>
          <w:szCs w:val="24"/>
        </w:rPr>
      </w:pPr>
      <w:bookmarkStart w:id="965" w:name="_Toc306348164"/>
      <w:bookmarkStart w:id="966" w:name="_Toc306348427"/>
      <w:bookmarkStart w:id="967" w:name="_Toc306349038"/>
      <w:bookmarkStart w:id="968" w:name="_Toc306352951"/>
      <w:bookmarkStart w:id="969" w:name="_Toc306353085"/>
      <w:bookmarkStart w:id="970" w:name="_Toc306576486"/>
      <w:bookmarkStart w:id="971" w:name="_Toc306576616"/>
      <w:bookmarkStart w:id="972" w:name="_Toc306576745"/>
      <w:bookmarkStart w:id="973" w:name="_Toc306576875"/>
      <w:bookmarkStart w:id="974" w:name="_Toc306577011"/>
      <w:bookmarkStart w:id="975" w:name="_Toc306699342"/>
      <w:bookmarkStart w:id="976" w:name="_Toc306714733"/>
      <w:bookmarkStart w:id="977" w:name="_Toc306733915"/>
      <w:bookmarkStart w:id="978" w:name="_Toc306737529"/>
      <w:bookmarkStart w:id="979" w:name="_Toc187653746"/>
      <w:r w:rsidRPr="00957B30">
        <w:rPr>
          <w:b/>
          <w:sz w:val="28"/>
          <w:szCs w:val="24"/>
        </w:rPr>
        <w:t>NEPA Requirements</w:t>
      </w:r>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r w:rsidR="00FD4CF0" w:rsidRPr="00957B30">
        <w:rPr>
          <w:b/>
          <w:szCs w:val="24"/>
        </w:rPr>
        <w:t xml:space="preserve"> </w:t>
      </w:r>
    </w:p>
    <w:p w14:paraId="61342CE5" w14:textId="77777777" w:rsidR="009D5048" w:rsidRPr="007677F3" w:rsidRDefault="009D5048" w:rsidP="00C26D53">
      <w:pPr>
        <w:rPr>
          <w:szCs w:val="24"/>
          <w:highlight w:val="yellow"/>
        </w:rPr>
      </w:pPr>
    </w:p>
    <w:p w14:paraId="7B1BA373" w14:textId="77777777" w:rsidR="00A813BE" w:rsidRPr="00EF1991" w:rsidRDefault="00A813BE" w:rsidP="00A813BE">
      <w:pPr>
        <w:pStyle w:val="ListParagraph"/>
        <w:widowControl w:val="0"/>
        <w:numPr>
          <w:ilvl w:val="0"/>
          <w:numId w:val="7"/>
        </w:numPr>
        <w:autoSpaceDE w:val="0"/>
        <w:autoSpaceDN w:val="0"/>
        <w:adjustRightInd w:val="0"/>
        <w:ind w:left="1080"/>
        <w:rPr>
          <w:b/>
          <w:szCs w:val="24"/>
        </w:rPr>
      </w:pPr>
      <w:r w:rsidRPr="00EF1991">
        <w:rPr>
          <w:b/>
          <w:szCs w:val="24"/>
        </w:rPr>
        <w:t>Authorization</w:t>
      </w:r>
    </w:p>
    <w:p w14:paraId="6E5A7AC5" w14:textId="77777777" w:rsidR="00A813BE" w:rsidRDefault="00A813BE" w:rsidP="00A813BE">
      <w:pPr>
        <w:pStyle w:val="ListParagraph"/>
        <w:widowControl w:val="0"/>
        <w:autoSpaceDE w:val="0"/>
        <w:autoSpaceDN w:val="0"/>
        <w:adjustRightInd w:val="0"/>
        <w:ind w:left="1080"/>
        <w:rPr>
          <w:szCs w:val="24"/>
        </w:rPr>
      </w:pPr>
      <w:r w:rsidRPr="00890704">
        <w:rPr>
          <w:szCs w:val="24"/>
        </w:rPr>
        <w:t xml:space="preserve">DOE must comply with the National Environmental Policy Act (NEPA) prior to authorizing the use of Federal funds.  </w:t>
      </w:r>
    </w:p>
    <w:p w14:paraId="2024CB7C" w14:textId="77777777" w:rsidR="00A813BE" w:rsidRDefault="00A813BE" w:rsidP="00A813BE">
      <w:pPr>
        <w:pStyle w:val="ListParagraph"/>
        <w:widowControl w:val="0"/>
        <w:autoSpaceDE w:val="0"/>
        <w:autoSpaceDN w:val="0"/>
        <w:adjustRightInd w:val="0"/>
        <w:ind w:left="1080"/>
        <w:rPr>
          <w:szCs w:val="24"/>
        </w:rPr>
      </w:pPr>
    </w:p>
    <w:p w14:paraId="3E9F0786" w14:textId="0AFBB7C8" w:rsidR="00A813BE" w:rsidRDefault="00A813BE" w:rsidP="00A813BE">
      <w:pPr>
        <w:pStyle w:val="ListParagraph"/>
        <w:widowControl w:val="0"/>
        <w:autoSpaceDE w:val="0"/>
        <w:autoSpaceDN w:val="0"/>
        <w:adjustRightInd w:val="0"/>
        <w:ind w:left="1080"/>
        <w:rPr>
          <w:szCs w:val="24"/>
        </w:rPr>
      </w:pPr>
      <w:r>
        <w:rPr>
          <w:szCs w:val="24"/>
        </w:rPr>
        <w:t>For R</w:t>
      </w:r>
      <w:r w:rsidRPr="00FE1021">
        <w:rPr>
          <w:szCs w:val="24"/>
        </w:rPr>
        <w:t>ecipient</w:t>
      </w:r>
      <w:r>
        <w:rPr>
          <w:szCs w:val="24"/>
        </w:rPr>
        <w:t>s with</w:t>
      </w:r>
      <w:r w:rsidRPr="00FE1021">
        <w:rPr>
          <w:szCs w:val="24"/>
        </w:rPr>
        <w:t xml:space="preserve"> a DOE executed Historic Preservation Programmatic Agreement (PA), </w:t>
      </w:r>
      <w:r w:rsidR="00A203F0">
        <w:rPr>
          <w:szCs w:val="24"/>
        </w:rPr>
        <w:t>DOE</w:t>
      </w:r>
      <w:r w:rsidRPr="00890704">
        <w:rPr>
          <w:szCs w:val="24"/>
        </w:rPr>
        <w:t xml:space="preserve"> </w:t>
      </w:r>
      <w:r w:rsidRPr="00EF1991">
        <w:rPr>
          <w:szCs w:val="24"/>
        </w:rPr>
        <w:t>has determined that</w:t>
      </w:r>
      <w:r>
        <w:rPr>
          <w:szCs w:val="24"/>
        </w:rPr>
        <w:t xml:space="preserve"> the “Allowable”</w:t>
      </w:r>
      <w:r w:rsidRPr="00EF1991">
        <w:rPr>
          <w:szCs w:val="24"/>
        </w:rPr>
        <w:t xml:space="preserve"> </w:t>
      </w:r>
      <w:r>
        <w:rPr>
          <w:szCs w:val="24"/>
        </w:rPr>
        <w:t xml:space="preserve">listed in the </w:t>
      </w:r>
      <w:r w:rsidRPr="00890704">
        <w:rPr>
          <w:szCs w:val="24"/>
        </w:rPr>
        <w:t xml:space="preserve">Weatherization Assistance Program </w:t>
      </w:r>
      <w:r>
        <w:rPr>
          <w:szCs w:val="24"/>
        </w:rPr>
        <w:t xml:space="preserve">(WAP) NEPA Determination </w:t>
      </w:r>
      <w:r w:rsidRPr="00890704">
        <w:rPr>
          <w:szCs w:val="24"/>
        </w:rPr>
        <w:t xml:space="preserve">(Attachment 6) </w:t>
      </w:r>
      <w:r w:rsidRPr="00EF1991">
        <w:rPr>
          <w:szCs w:val="24"/>
        </w:rPr>
        <w:t>are categorically excluded and require no further NEPA review</w:t>
      </w:r>
      <w:r>
        <w:rPr>
          <w:szCs w:val="24"/>
        </w:rPr>
        <w:t xml:space="preserve">, when the Recipient demonstrates the activities are compliant with the restrictions of the “Allowable Activities. </w:t>
      </w:r>
      <w:r w:rsidRPr="00890704">
        <w:rPr>
          <w:szCs w:val="24"/>
        </w:rPr>
        <w:t xml:space="preserve">The Recipient is thereby authorized to use Federal funds for </w:t>
      </w:r>
      <w:r>
        <w:rPr>
          <w:szCs w:val="24"/>
        </w:rPr>
        <w:t>the “Allowable Activities” listed in the</w:t>
      </w:r>
      <w:r w:rsidRPr="00890704">
        <w:rPr>
          <w:szCs w:val="24"/>
        </w:rPr>
        <w:t xml:space="preserve"> </w:t>
      </w:r>
      <w:r w:rsidRPr="00A72C46">
        <w:rPr>
          <w:szCs w:val="24"/>
        </w:rPr>
        <w:t xml:space="preserve">WAP </w:t>
      </w:r>
      <w:bookmarkStart w:id="980" w:name="_Hlk108088630"/>
      <w:r w:rsidRPr="00DE4685">
        <w:rPr>
          <w:szCs w:val="24"/>
        </w:rPr>
        <w:t>Bipartisan Infrastructure Law</w:t>
      </w:r>
      <w:bookmarkEnd w:id="980"/>
      <w:r>
        <w:rPr>
          <w:szCs w:val="24"/>
        </w:rPr>
        <w:t xml:space="preserve">, </w:t>
      </w:r>
      <w:r w:rsidRPr="00A72C46">
        <w:rPr>
          <w:szCs w:val="24"/>
        </w:rPr>
        <w:t>Administrative and Legal Requirements Document (</w:t>
      </w:r>
      <w:r>
        <w:rPr>
          <w:szCs w:val="24"/>
        </w:rPr>
        <w:t>WAP-BIL-</w:t>
      </w:r>
      <w:r w:rsidRPr="00A72C46">
        <w:rPr>
          <w:szCs w:val="24"/>
        </w:rPr>
        <w:t>ALRD) and</w:t>
      </w:r>
      <w:r>
        <w:rPr>
          <w:szCs w:val="24"/>
        </w:rPr>
        <w:t>,</w:t>
      </w:r>
      <w:r w:rsidRPr="00A72C46" w:rsidDel="008F22B1">
        <w:rPr>
          <w:szCs w:val="24"/>
        </w:rPr>
        <w:t xml:space="preserve"> </w:t>
      </w:r>
      <w:r>
        <w:rPr>
          <w:szCs w:val="24"/>
        </w:rPr>
        <w:t>NEPA Determination</w:t>
      </w:r>
      <w:r w:rsidRPr="00EF1991">
        <w:rPr>
          <w:szCs w:val="24"/>
        </w:rPr>
        <w:t>,</w:t>
      </w:r>
      <w:r w:rsidRPr="00890704">
        <w:rPr>
          <w:szCs w:val="24"/>
        </w:rPr>
        <w:t xml:space="preserve"> subject</w:t>
      </w:r>
      <w:r>
        <w:rPr>
          <w:szCs w:val="24"/>
        </w:rPr>
        <w:t xml:space="preserve"> to</w:t>
      </w:r>
      <w:r w:rsidRPr="00890704">
        <w:rPr>
          <w:szCs w:val="24"/>
        </w:rPr>
        <w:t xml:space="preserve"> the Recipient’s compliance with </w:t>
      </w:r>
      <w:r w:rsidRPr="00FE1021">
        <w:rPr>
          <w:szCs w:val="24"/>
        </w:rPr>
        <w:t>paragraphs B. “Conditions” and C. “</w:t>
      </w:r>
      <w:r>
        <w:rPr>
          <w:szCs w:val="24"/>
        </w:rPr>
        <w:t xml:space="preserve">Activities Not Listed </w:t>
      </w:r>
      <w:proofErr w:type="gramStart"/>
      <w:r>
        <w:rPr>
          <w:szCs w:val="24"/>
        </w:rPr>
        <w:t>As</w:t>
      </w:r>
      <w:proofErr w:type="gramEnd"/>
      <w:r>
        <w:rPr>
          <w:szCs w:val="24"/>
        </w:rPr>
        <w:t xml:space="preserve"> Allowable Activities,</w:t>
      </w:r>
      <w:r w:rsidRPr="00FE1021">
        <w:rPr>
          <w:szCs w:val="24"/>
        </w:rPr>
        <w:t>”</w:t>
      </w:r>
      <w:r>
        <w:rPr>
          <w:szCs w:val="24"/>
        </w:rPr>
        <w:t xml:space="preserve"> and the restrictions listed in Attachment 6. </w:t>
      </w:r>
      <w:r w:rsidRPr="00890704">
        <w:rPr>
          <w:szCs w:val="24"/>
        </w:rPr>
        <w:t xml:space="preserve"> </w:t>
      </w:r>
    </w:p>
    <w:p w14:paraId="75F07159" w14:textId="77777777" w:rsidR="00A813BE" w:rsidRDefault="00A813BE" w:rsidP="00A813BE">
      <w:pPr>
        <w:pStyle w:val="ListParagraph"/>
        <w:widowControl w:val="0"/>
        <w:autoSpaceDE w:val="0"/>
        <w:autoSpaceDN w:val="0"/>
        <w:adjustRightInd w:val="0"/>
        <w:ind w:left="1080"/>
        <w:rPr>
          <w:szCs w:val="24"/>
        </w:rPr>
      </w:pPr>
    </w:p>
    <w:p w14:paraId="24396316" w14:textId="77777777" w:rsidR="00A813BE" w:rsidRPr="00EF1991" w:rsidRDefault="00A813BE" w:rsidP="00A813BE">
      <w:pPr>
        <w:pStyle w:val="ListParagraph"/>
        <w:widowControl w:val="0"/>
        <w:numPr>
          <w:ilvl w:val="0"/>
          <w:numId w:val="7"/>
        </w:numPr>
        <w:autoSpaceDE w:val="0"/>
        <w:autoSpaceDN w:val="0"/>
        <w:adjustRightInd w:val="0"/>
        <w:ind w:left="1080"/>
        <w:rPr>
          <w:b/>
          <w:szCs w:val="24"/>
        </w:rPr>
      </w:pPr>
      <w:r w:rsidRPr="00EF1991">
        <w:rPr>
          <w:b/>
          <w:szCs w:val="24"/>
        </w:rPr>
        <w:t>Conditions</w:t>
      </w:r>
    </w:p>
    <w:p w14:paraId="489B114B" w14:textId="77777777" w:rsidR="00A813BE" w:rsidRPr="00826012" w:rsidRDefault="00A813BE" w:rsidP="00A813BE">
      <w:pPr>
        <w:pStyle w:val="ListParagraph"/>
        <w:widowControl w:val="0"/>
        <w:numPr>
          <w:ilvl w:val="0"/>
          <w:numId w:val="34"/>
        </w:numPr>
        <w:autoSpaceDE w:val="0"/>
        <w:autoSpaceDN w:val="0"/>
        <w:adjustRightInd w:val="0"/>
        <w:rPr>
          <w:szCs w:val="24"/>
        </w:rPr>
      </w:pPr>
      <w:r w:rsidRPr="00826012">
        <w:rPr>
          <w:szCs w:val="24"/>
        </w:rPr>
        <w:t>This NEPA Determination only applies to activities funded by the WAP</w:t>
      </w:r>
      <w:r>
        <w:rPr>
          <w:szCs w:val="24"/>
        </w:rPr>
        <w:t>-</w:t>
      </w:r>
      <w:bookmarkStart w:id="981" w:name="_Hlk108088386"/>
      <w:r>
        <w:rPr>
          <w:szCs w:val="24"/>
        </w:rPr>
        <w:t xml:space="preserve">BIL-ALRD, </w:t>
      </w:r>
      <w:r w:rsidRPr="00826012">
        <w:rPr>
          <w:szCs w:val="24"/>
        </w:rPr>
        <w:t xml:space="preserve">Administrative and Legal Requirements </w:t>
      </w:r>
      <w:proofErr w:type="gramStart"/>
      <w:r w:rsidRPr="00826012">
        <w:rPr>
          <w:szCs w:val="24"/>
        </w:rPr>
        <w:t xml:space="preserve">Document </w:t>
      </w:r>
      <w:bookmarkEnd w:id="981"/>
      <w:r w:rsidRPr="00826012">
        <w:rPr>
          <w:szCs w:val="24"/>
        </w:rPr>
        <w:t>.</w:t>
      </w:r>
      <w:proofErr w:type="gramEnd"/>
    </w:p>
    <w:p w14:paraId="7FF33CF7" w14:textId="77777777" w:rsidR="00A813BE" w:rsidRDefault="00A813BE" w:rsidP="00A813BE">
      <w:pPr>
        <w:pStyle w:val="ListParagraph"/>
        <w:widowControl w:val="0"/>
        <w:numPr>
          <w:ilvl w:val="0"/>
          <w:numId w:val="34"/>
        </w:numPr>
        <w:autoSpaceDE w:val="0"/>
        <w:autoSpaceDN w:val="0"/>
        <w:adjustRightInd w:val="0"/>
        <w:rPr>
          <w:szCs w:val="24"/>
        </w:rPr>
      </w:pPr>
      <w:r w:rsidRPr="00826012">
        <w:rPr>
          <w:szCs w:val="24"/>
        </w:rPr>
        <w:t xml:space="preserve"> Activities not listed under "Allowable Activities" including ground disturbing activities and tree removal, are subject to additional NE</w:t>
      </w:r>
      <w:r w:rsidRPr="00A444E8">
        <w:rPr>
          <w:szCs w:val="24"/>
        </w:rPr>
        <w:t>PA review and approva</w:t>
      </w:r>
      <w:r w:rsidRPr="006971AB">
        <w:rPr>
          <w:szCs w:val="24"/>
        </w:rPr>
        <w:t>l by DOE. For activities requiring additional NEPA review, Recipients must complete the environmental questionnaire found at https: //www.eere-pmc.energy.gov/NEPA.aspx and receive notification from DOE that the NEPA review has been completed and approved by the Contracting Officer prior to initiating the project or activities.</w:t>
      </w:r>
    </w:p>
    <w:p w14:paraId="721F2789" w14:textId="77777777" w:rsidR="00957B30" w:rsidRDefault="00957B30" w:rsidP="00957B30">
      <w:pPr>
        <w:widowControl w:val="0"/>
        <w:autoSpaceDE w:val="0"/>
        <w:autoSpaceDN w:val="0"/>
        <w:adjustRightInd w:val="0"/>
        <w:rPr>
          <w:szCs w:val="24"/>
        </w:rPr>
      </w:pPr>
    </w:p>
    <w:p w14:paraId="0E036B25" w14:textId="77777777" w:rsidR="00957B30" w:rsidRPr="00957B30" w:rsidRDefault="00957B30" w:rsidP="00957B30">
      <w:pPr>
        <w:widowControl w:val="0"/>
        <w:autoSpaceDE w:val="0"/>
        <w:autoSpaceDN w:val="0"/>
        <w:adjustRightInd w:val="0"/>
        <w:rPr>
          <w:szCs w:val="24"/>
        </w:rPr>
      </w:pPr>
    </w:p>
    <w:p w14:paraId="3176BDF4" w14:textId="77777777" w:rsidR="00A813BE" w:rsidRPr="006971AB" w:rsidRDefault="00A813BE" w:rsidP="00A813BE">
      <w:pPr>
        <w:pStyle w:val="ListParagraph"/>
        <w:widowControl w:val="0"/>
        <w:numPr>
          <w:ilvl w:val="0"/>
          <w:numId w:val="34"/>
        </w:numPr>
        <w:autoSpaceDE w:val="0"/>
        <w:autoSpaceDN w:val="0"/>
        <w:adjustRightInd w:val="0"/>
        <w:rPr>
          <w:szCs w:val="24"/>
        </w:rPr>
      </w:pPr>
      <w:r w:rsidRPr="006971AB">
        <w:rPr>
          <w:szCs w:val="24"/>
        </w:rPr>
        <w:lastRenderedPageBreak/>
        <w:t xml:space="preserve">This authorization does not include activities where the following elements </w:t>
      </w:r>
      <w:proofErr w:type="gramStart"/>
      <w:r w:rsidRPr="006971AB">
        <w:rPr>
          <w:szCs w:val="24"/>
        </w:rPr>
        <w:t>exist:</w:t>
      </w:r>
      <w:proofErr w:type="gramEnd"/>
      <w:r w:rsidRPr="006971AB">
        <w:rPr>
          <w:szCs w:val="24"/>
        </w:rPr>
        <w:t xml:space="preserve"> extraordinary circumstances; cumulative impacts or connected actions that may lead to significant effects on the human environment; or any inconsistency with the "integral elements" (as contained in 10 CFR Part 1021, Appendix B) as they relate to a particular project.</w:t>
      </w:r>
    </w:p>
    <w:p w14:paraId="3361F49C" w14:textId="77777777" w:rsidR="00A813BE" w:rsidRPr="006971AB" w:rsidRDefault="00A813BE" w:rsidP="00A813BE">
      <w:pPr>
        <w:pStyle w:val="ListParagraph"/>
        <w:widowControl w:val="0"/>
        <w:numPr>
          <w:ilvl w:val="0"/>
          <w:numId w:val="34"/>
        </w:numPr>
        <w:autoSpaceDE w:val="0"/>
        <w:autoSpaceDN w:val="0"/>
        <w:adjustRightInd w:val="0"/>
        <w:rPr>
          <w:szCs w:val="24"/>
        </w:rPr>
      </w:pPr>
      <w:r w:rsidRPr="006971AB">
        <w:rPr>
          <w:szCs w:val="24"/>
        </w:rPr>
        <w:t>The Recipient must identify and promptly notify DOE of extraordinary circumstances, cumulative impacts or connected actions that may lead to significant effects on the human environment, or any inconsistency with the “integral elements” (as contained in 10 CFR Part 1021, Appendix B) as they relate to project activities.</w:t>
      </w:r>
    </w:p>
    <w:p w14:paraId="4FF1DCA3" w14:textId="77777777" w:rsidR="00A813BE" w:rsidRPr="006971AB" w:rsidRDefault="00A813BE" w:rsidP="00A813BE">
      <w:pPr>
        <w:pStyle w:val="ListParagraph"/>
        <w:widowControl w:val="0"/>
        <w:numPr>
          <w:ilvl w:val="0"/>
          <w:numId w:val="34"/>
        </w:numPr>
        <w:autoSpaceDE w:val="0"/>
        <w:autoSpaceDN w:val="0"/>
        <w:adjustRightInd w:val="0"/>
        <w:rPr>
          <w:szCs w:val="24"/>
        </w:rPr>
      </w:pPr>
      <w:r w:rsidRPr="006971AB">
        <w:rPr>
          <w:szCs w:val="24"/>
        </w:rPr>
        <w:t>Recipients must have a DOE executed Historic Preservation Programmatic Agreement and adhere to the terms and restrictions of its DOE executed Historic Preservation Programmatic Agreement. DOE executed historic preservation programmatic agreements are available on the Weatherization and Intergovernmental Programs website: https://www.energy.gov/eere/wipo/historic-preservation-executed-programmatic-agreements.</w:t>
      </w:r>
    </w:p>
    <w:p w14:paraId="0CAA3C80" w14:textId="77777777" w:rsidR="00A813BE" w:rsidRPr="006971AB" w:rsidRDefault="00A813BE" w:rsidP="00A813BE">
      <w:pPr>
        <w:pStyle w:val="ListParagraph"/>
        <w:widowControl w:val="0"/>
        <w:numPr>
          <w:ilvl w:val="0"/>
          <w:numId w:val="34"/>
        </w:numPr>
        <w:autoSpaceDE w:val="0"/>
        <w:autoSpaceDN w:val="0"/>
        <w:adjustRightInd w:val="0"/>
        <w:rPr>
          <w:szCs w:val="24"/>
        </w:rPr>
      </w:pPr>
      <w:r w:rsidRPr="006971AB">
        <w:rPr>
          <w:szCs w:val="24"/>
        </w:rPr>
        <w:t>Most activities listed under "Allowable Activities" are more restrictive than the Categorical Exclusion. The restrictions listed in the "Allowable Activities" must be followed.</w:t>
      </w:r>
    </w:p>
    <w:p w14:paraId="79DFA176" w14:textId="77777777" w:rsidR="00A813BE" w:rsidRDefault="00A813BE" w:rsidP="00A813BE">
      <w:pPr>
        <w:pStyle w:val="ListParagraph"/>
        <w:widowControl w:val="0"/>
        <w:numPr>
          <w:ilvl w:val="0"/>
          <w:numId w:val="34"/>
        </w:numPr>
        <w:autoSpaceDE w:val="0"/>
        <w:autoSpaceDN w:val="0"/>
        <w:adjustRightInd w:val="0"/>
        <w:rPr>
          <w:szCs w:val="24"/>
        </w:rPr>
      </w:pPr>
      <w:r w:rsidRPr="00A72C46">
        <w:rPr>
          <w:szCs w:val="24"/>
        </w:rPr>
        <w:t xml:space="preserve">Recipients are responsible for completing the online NEPA and Historic preservation training </w:t>
      </w:r>
      <w:proofErr w:type="gramStart"/>
      <w:r w:rsidRPr="00A72C46">
        <w:rPr>
          <w:szCs w:val="24"/>
        </w:rPr>
        <w:t>at  www.energy.gov/node/4816816</w:t>
      </w:r>
      <w:proofErr w:type="gramEnd"/>
      <w:r w:rsidRPr="00A72C46">
        <w:rPr>
          <w:szCs w:val="24"/>
        </w:rPr>
        <w:t xml:space="preserve"> and contacting NEPA with any questions at </w:t>
      </w:r>
      <w:hyperlink r:id="rId15" w:history="1">
        <w:r w:rsidRPr="008A277B">
          <w:rPr>
            <w:rStyle w:val="Hyperlink"/>
            <w:szCs w:val="24"/>
          </w:rPr>
          <w:t>GONEPA@ee.doe.gov</w:t>
        </w:r>
      </w:hyperlink>
      <w:r w:rsidRPr="00A72C46">
        <w:rPr>
          <w:szCs w:val="24"/>
        </w:rPr>
        <w:t>.</w:t>
      </w:r>
    </w:p>
    <w:p w14:paraId="13421718" w14:textId="77777777" w:rsidR="00A813BE" w:rsidRPr="00A72C46" w:rsidRDefault="00A813BE" w:rsidP="00A813BE">
      <w:pPr>
        <w:pStyle w:val="ListParagraph"/>
        <w:widowControl w:val="0"/>
        <w:numPr>
          <w:ilvl w:val="0"/>
          <w:numId w:val="34"/>
        </w:numPr>
        <w:autoSpaceDE w:val="0"/>
        <w:autoSpaceDN w:val="0"/>
        <w:adjustRightInd w:val="0"/>
        <w:rPr>
          <w:szCs w:val="24"/>
        </w:rPr>
      </w:pPr>
      <w:r>
        <w:rPr>
          <w:szCs w:val="24"/>
        </w:rPr>
        <w:t>T</w:t>
      </w:r>
      <w:r w:rsidRPr="00A72C46">
        <w:rPr>
          <w:szCs w:val="24"/>
        </w:rPr>
        <w:t>his authorization excludes any activities that are otherwise subject to a restriction set forth elsewhere in the Award.</w:t>
      </w:r>
    </w:p>
    <w:p w14:paraId="697CA47F" w14:textId="77777777" w:rsidR="00A813BE" w:rsidRPr="00897FCE" w:rsidRDefault="00A813BE" w:rsidP="00A813BE">
      <w:pPr>
        <w:pStyle w:val="ListParagraph"/>
        <w:widowControl w:val="0"/>
        <w:autoSpaceDE w:val="0"/>
        <w:autoSpaceDN w:val="0"/>
        <w:adjustRightInd w:val="0"/>
        <w:ind w:left="1080"/>
        <w:rPr>
          <w:b/>
          <w:szCs w:val="24"/>
        </w:rPr>
      </w:pPr>
    </w:p>
    <w:p w14:paraId="6DBF7F7D" w14:textId="77777777" w:rsidR="00A813BE" w:rsidRPr="00EF1991" w:rsidRDefault="00A813BE" w:rsidP="00A813BE">
      <w:pPr>
        <w:pStyle w:val="ListParagraph"/>
        <w:widowControl w:val="0"/>
        <w:numPr>
          <w:ilvl w:val="0"/>
          <w:numId w:val="7"/>
        </w:numPr>
        <w:autoSpaceDE w:val="0"/>
        <w:autoSpaceDN w:val="0"/>
        <w:adjustRightInd w:val="0"/>
        <w:ind w:left="1080"/>
        <w:rPr>
          <w:b/>
          <w:szCs w:val="24"/>
        </w:rPr>
      </w:pPr>
      <w:r>
        <w:rPr>
          <w:b/>
          <w:szCs w:val="24"/>
        </w:rPr>
        <w:t>Activities Not Listed As “Allowable Activities”</w:t>
      </w:r>
    </w:p>
    <w:p w14:paraId="668AD911" w14:textId="77777777" w:rsidR="00A813BE" w:rsidRDefault="00A813BE" w:rsidP="00A813BE">
      <w:pPr>
        <w:ind w:left="1080"/>
        <w:rPr>
          <w:szCs w:val="24"/>
        </w:rPr>
      </w:pPr>
      <w:r w:rsidRPr="00143C4D">
        <w:rPr>
          <w:szCs w:val="24"/>
        </w:rPr>
        <w:t xml:space="preserve">If the Recipient </w:t>
      </w:r>
      <w:r>
        <w:rPr>
          <w:szCs w:val="24"/>
        </w:rPr>
        <w:t xml:space="preserve">seeks to fund </w:t>
      </w:r>
      <w:r w:rsidRPr="003242EF">
        <w:rPr>
          <w:szCs w:val="24"/>
        </w:rPr>
        <w:t>activities that do not qualify as</w:t>
      </w:r>
      <w:r w:rsidRPr="00F3543E">
        <w:rPr>
          <w:szCs w:val="24"/>
        </w:rPr>
        <w:t xml:space="preserve"> "</w:t>
      </w:r>
      <w:r>
        <w:rPr>
          <w:szCs w:val="24"/>
        </w:rPr>
        <w:t>Allowable Activities</w:t>
      </w:r>
      <w:r w:rsidRPr="003242EF">
        <w:rPr>
          <w:szCs w:val="24"/>
        </w:rPr>
        <w:t xml:space="preserve">" as </w:t>
      </w:r>
      <w:r w:rsidRPr="00F3543E">
        <w:rPr>
          <w:szCs w:val="24"/>
        </w:rPr>
        <w:t>defined</w:t>
      </w:r>
      <w:r w:rsidRPr="003242EF">
        <w:rPr>
          <w:szCs w:val="24"/>
        </w:rPr>
        <w:t xml:space="preserve"> in Attachment 6</w:t>
      </w:r>
      <w:r w:rsidRPr="0065782B">
        <w:rPr>
          <w:szCs w:val="24"/>
        </w:rPr>
        <w:t xml:space="preserve">, those activities are subject to additional NEPA review </w:t>
      </w:r>
      <w:r>
        <w:rPr>
          <w:szCs w:val="24"/>
        </w:rPr>
        <w:t>which requires submission of an</w:t>
      </w:r>
      <w:r w:rsidRPr="00380F6A">
        <w:rPr>
          <w:szCs w:val="24"/>
        </w:rPr>
        <w:t xml:space="preserve"> environmental questionnaire found at </w:t>
      </w:r>
      <w:hyperlink r:id="rId16" w:history="1">
        <w:r w:rsidRPr="00FC524F">
          <w:rPr>
            <w:rStyle w:val="Hyperlink"/>
            <w:szCs w:val="24"/>
          </w:rPr>
          <w:t>https://www.eere-pmc.energy.gov/NEPA.aspx</w:t>
        </w:r>
      </w:hyperlink>
      <w:r>
        <w:rPr>
          <w:szCs w:val="24"/>
        </w:rPr>
        <w:t xml:space="preserve"> </w:t>
      </w:r>
      <w:r w:rsidRPr="0065782B">
        <w:rPr>
          <w:szCs w:val="24"/>
        </w:rPr>
        <w:t xml:space="preserve">and </w:t>
      </w:r>
      <w:r>
        <w:rPr>
          <w:szCs w:val="24"/>
        </w:rPr>
        <w:t xml:space="preserve">those activities </w:t>
      </w:r>
      <w:r w:rsidRPr="0065782B">
        <w:rPr>
          <w:szCs w:val="24"/>
        </w:rPr>
        <w:t xml:space="preserve">are not authorized for Federal funding </w:t>
      </w:r>
      <w:r>
        <w:rPr>
          <w:szCs w:val="24"/>
        </w:rPr>
        <w:t xml:space="preserve">unless and </w:t>
      </w:r>
      <w:r w:rsidRPr="0065782B">
        <w:rPr>
          <w:szCs w:val="24"/>
        </w:rPr>
        <w:t xml:space="preserve">until the </w:t>
      </w:r>
      <w:r>
        <w:rPr>
          <w:szCs w:val="24"/>
        </w:rPr>
        <w:t xml:space="preserve">DOE </w:t>
      </w:r>
      <w:r w:rsidRPr="0065782B">
        <w:rPr>
          <w:szCs w:val="24"/>
        </w:rPr>
        <w:t xml:space="preserve">Contracting Officer provides written authorization </w:t>
      </w:r>
      <w:r>
        <w:rPr>
          <w:szCs w:val="24"/>
        </w:rPr>
        <w:t>for those activities</w:t>
      </w:r>
      <w:r w:rsidRPr="0065782B">
        <w:rPr>
          <w:szCs w:val="24"/>
        </w:rPr>
        <w:t>. Should the Recipient elect to undertake activities prior to written authorization from</w:t>
      </w:r>
      <w:r>
        <w:rPr>
          <w:szCs w:val="24"/>
        </w:rPr>
        <w:t xml:space="preserve"> </w:t>
      </w:r>
      <w:r w:rsidRPr="0065782B">
        <w:rPr>
          <w:szCs w:val="24"/>
        </w:rPr>
        <w:t xml:space="preserve">the Contracting Officer, the Recipient does so at risk of not receiving Federal funding for those activities, and such costs may not be recognized as allowable </w:t>
      </w:r>
      <w:r w:rsidRPr="00EF1991">
        <w:rPr>
          <w:szCs w:val="24"/>
        </w:rPr>
        <w:t xml:space="preserve">cost </w:t>
      </w:r>
      <w:r>
        <w:rPr>
          <w:szCs w:val="24"/>
        </w:rPr>
        <w:t>share</w:t>
      </w:r>
      <w:r w:rsidRPr="00EF1991">
        <w:rPr>
          <w:szCs w:val="24"/>
        </w:rPr>
        <w:t>.</w:t>
      </w:r>
    </w:p>
    <w:p w14:paraId="77B64859" w14:textId="77777777" w:rsidR="00A813BE" w:rsidRDefault="00A813BE" w:rsidP="00A813BE">
      <w:pPr>
        <w:rPr>
          <w:szCs w:val="24"/>
        </w:rPr>
      </w:pPr>
    </w:p>
    <w:p w14:paraId="6601A08C" w14:textId="77777777" w:rsidR="00A52479" w:rsidRPr="00957B30" w:rsidRDefault="00884B5F" w:rsidP="00066756">
      <w:pPr>
        <w:widowControl w:val="0"/>
        <w:numPr>
          <w:ilvl w:val="0"/>
          <w:numId w:val="1"/>
        </w:numPr>
        <w:autoSpaceDE w:val="0"/>
        <w:autoSpaceDN w:val="0"/>
        <w:adjustRightInd w:val="0"/>
        <w:contextualSpacing/>
        <w:outlineLvl w:val="1"/>
        <w:rPr>
          <w:b/>
          <w:szCs w:val="24"/>
        </w:rPr>
      </w:pPr>
      <w:bookmarkStart w:id="982" w:name="_Toc187653747"/>
      <w:r w:rsidRPr="00957B30">
        <w:rPr>
          <w:b/>
          <w:sz w:val="28"/>
          <w:szCs w:val="24"/>
        </w:rPr>
        <w:t>Historic Preservation</w:t>
      </w:r>
      <w:bookmarkEnd w:id="982"/>
    </w:p>
    <w:p w14:paraId="38BF9544" w14:textId="77777777" w:rsidR="00F44D6F" w:rsidRPr="007677F3" w:rsidRDefault="00F44D6F" w:rsidP="00D242C7">
      <w:pPr>
        <w:widowControl w:val="0"/>
        <w:autoSpaceDE w:val="0"/>
        <w:autoSpaceDN w:val="0"/>
        <w:adjustRightInd w:val="0"/>
        <w:contextualSpacing/>
        <w:outlineLvl w:val="1"/>
        <w:rPr>
          <w:b/>
          <w:szCs w:val="24"/>
          <w:highlight w:val="yellow"/>
        </w:rPr>
      </w:pPr>
    </w:p>
    <w:p w14:paraId="58F80DA9" w14:textId="77777777" w:rsidR="003967EA" w:rsidRPr="00F94354" w:rsidRDefault="007D322F" w:rsidP="003967EA">
      <w:pPr>
        <w:widowControl w:val="0"/>
        <w:autoSpaceDE w:val="0"/>
        <w:autoSpaceDN w:val="0"/>
        <w:adjustRightInd w:val="0"/>
        <w:ind w:left="360" w:firstLine="360"/>
        <w:rPr>
          <w:b/>
          <w:szCs w:val="24"/>
        </w:rPr>
      </w:pPr>
      <w:r>
        <w:rPr>
          <w:b/>
          <w:szCs w:val="24"/>
        </w:rPr>
        <w:t xml:space="preserve">A.  </w:t>
      </w:r>
      <w:r w:rsidR="003967EA" w:rsidRPr="00F94354">
        <w:rPr>
          <w:b/>
          <w:szCs w:val="24"/>
        </w:rPr>
        <w:t>Authorization</w:t>
      </w:r>
    </w:p>
    <w:p w14:paraId="3F30F119" w14:textId="77777777" w:rsidR="003967EA" w:rsidRDefault="003967EA" w:rsidP="003967EA">
      <w:pPr>
        <w:widowControl w:val="0"/>
        <w:autoSpaceDE w:val="0"/>
        <w:autoSpaceDN w:val="0"/>
        <w:adjustRightInd w:val="0"/>
        <w:ind w:left="720"/>
        <w:rPr>
          <w:szCs w:val="24"/>
        </w:rPr>
      </w:pPr>
      <w:r w:rsidRPr="00F94354">
        <w:rPr>
          <w:szCs w:val="24"/>
        </w:rPr>
        <w:t xml:space="preserve">DOE must comply with the requirements of Section 106 of the National Historic Preservation Act (NHPA) prior to authorizing the use of Federal funds.  Section 106 applies to historic properties that are listed in or eligible for listing in the National Register of Historic Places.  </w:t>
      </w:r>
      <w:r>
        <w:rPr>
          <w:szCs w:val="24"/>
        </w:rPr>
        <w:t>R</w:t>
      </w:r>
      <w:r w:rsidRPr="00626F72">
        <w:rPr>
          <w:szCs w:val="24"/>
        </w:rPr>
        <w:t xml:space="preserve">ecipients </w:t>
      </w:r>
      <w:r>
        <w:rPr>
          <w:szCs w:val="24"/>
        </w:rPr>
        <w:t xml:space="preserve">with a DOE-executed Programmatic Agreement </w:t>
      </w:r>
      <w:r>
        <w:rPr>
          <w:szCs w:val="24"/>
        </w:rPr>
        <w:lastRenderedPageBreak/>
        <w:t>(PA) must comply with the requirements identified in paragraph B. Conditions below.</w:t>
      </w:r>
      <w:r w:rsidRPr="00626F72">
        <w:rPr>
          <w:szCs w:val="24"/>
        </w:rPr>
        <w:t xml:space="preserve">  </w:t>
      </w:r>
    </w:p>
    <w:p w14:paraId="539E2AB7" w14:textId="77777777" w:rsidR="003967EA" w:rsidRDefault="003967EA" w:rsidP="003967EA">
      <w:pPr>
        <w:widowControl w:val="0"/>
        <w:autoSpaceDE w:val="0"/>
        <w:autoSpaceDN w:val="0"/>
        <w:adjustRightInd w:val="0"/>
        <w:ind w:left="720"/>
        <w:rPr>
          <w:szCs w:val="24"/>
        </w:rPr>
      </w:pPr>
    </w:p>
    <w:p w14:paraId="75D99820" w14:textId="77777777" w:rsidR="003967EA" w:rsidRPr="00A52479" w:rsidRDefault="003967EA" w:rsidP="003967EA">
      <w:pPr>
        <w:widowControl w:val="0"/>
        <w:autoSpaceDE w:val="0"/>
        <w:autoSpaceDN w:val="0"/>
        <w:adjustRightInd w:val="0"/>
        <w:ind w:left="720"/>
        <w:rPr>
          <w:b/>
          <w:szCs w:val="24"/>
        </w:rPr>
      </w:pPr>
      <w:r>
        <w:rPr>
          <w:b/>
          <w:szCs w:val="24"/>
        </w:rPr>
        <w:t xml:space="preserve">B. </w:t>
      </w:r>
      <w:r w:rsidRPr="00A52479">
        <w:rPr>
          <w:b/>
          <w:szCs w:val="24"/>
        </w:rPr>
        <w:t>Conditions</w:t>
      </w:r>
    </w:p>
    <w:p w14:paraId="37AE082D" w14:textId="77777777" w:rsidR="003967EA" w:rsidRDefault="003967EA" w:rsidP="003967EA">
      <w:pPr>
        <w:ind w:firstLine="720"/>
        <w:rPr>
          <w:b/>
        </w:rPr>
      </w:pPr>
      <w:r>
        <w:rPr>
          <w:b/>
        </w:rPr>
        <w:t>Recipients with a DOE executed PA for Historic Preservation</w:t>
      </w:r>
    </w:p>
    <w:p w14:paraId="10AD2509" w14:textId="77777777" w:rsidR="00762429" w:rsidRDefault="00762429" w:rsidP="00762429">
      <w:pPr>
        <w:ind w:left="720"/>
        <w:rPr>
          <w:b/>
        </w:rPr>
      </w:pPr>
      <w:r w:rsidRPr="00E77C56">
        <w:rPr>
          <w:b/>
        </w:rPr>
        <w:t xml:space="preserve">(AL, AK, AS, AZ, </w:t>
      </w:r>
      <w:r>
        <w:rPr>
          <w:b/>
        </w:rPr>
        <w:t xml:space="preserve">AR, </w:t>
      </w:r>
      <w:r w:rsidRPr="00E77C56">
        <w:rPr>
          <w:b/>
        </w:rPr>
        <w:t xml:space="preserve">CA, CO, CT, DE, DC, FL, GA, HI, ID, IL, IN, IA, KS, </w:t>
      </w:r>
      <w:r>
        <w:rPr>
          <w:b/>
        </w:rPr>
        <w:t xml:space="preserve">KY, </w:t>
      </w:r>
      <w:r w:rsidRPr="00E77C56">
        <w:rPr>
          <w:b/>
        </w:rPr>
        <w:t xml:space="preserve">LA, ME, MD, MA, MI, MN, </w:t>
      </w:r>
      <w:r>
        <w:rPr>
          <w:b/>
        </w:rPr>
        <w:t xml:space="preserve">MP, MS, </w:t>
      </w:r>
      <w:r w:rsidRPr="00E77C56">
        <w:rPr>
          <w:b/>
        </w:rPr>
        <w:t>MO, MT,</w:t>
      </w:r>
      <w:r w:rsidRPr="00AC6A1D">
        <w:rPr>
          <w:b/>
        </w:rPr>
        <w:t xml:space="preserve"> </w:t>
      </w:r>
      <w:r w:rsidRPr="00E77C56">
        <w:rPr>
          <w:b/>
        </w:rPr>
        <w:t xml:space="preserve">ND, NE, NV, NH, NJ, NM, NY, NC, OH, </w:t>
      </w:r>
      <w:r>
        <w:rPr>
          <w:b/>
        </w:rPr>
        <w:t xml:space="preserve">OK, OR, </w:t>
      </w:r>
      <w:r w:rsidRPr="00E77C56">
        <w:rPr>
          <w:b/>
        </w:rPr>
        <w:t xml:space="preserve">PA, </w:t>
      </w:r>
      <w:r>
        <w:rPr>
          <w:b/>
        </w:rPr>
        <w:t xml:space="preserve">RI, </w:t>
      </w:r>
      <w:r w:rsidRPr="00E77C56">
        <w:rPr>
          <w:b/>
        </w:rPr>
        <w:t xml:space="preserve">PR, SC, SD, TN, TX, UT, </w:t>
      </w:r>
      <w:r>
        <w:rPr>
          <w:b/>
        </w:rPr>
        <w:t xml:space="preserve">VI, </w:t>
      </w:r>
      <w:r w:rsidRPr="00E77C56">
        <w:rPr>
          <w:b/>
        </w:rPr>
        <w:t xml:space="preserve">VT,  VA, WA, WI, </w:t>
      </w:r>
      <w:r>
        <w:rPr>
          <w:b/>
        </w:rPr>
        <w:t xml:space="preserve">WV, </w:t>
      </w:r>
      <w:r w:rsidRPr="00E77C56">
        <w:rPr>
          <w:b/>
        </w:rPr>
        <w:t>WY)</w:t>
      </w:r>
    </w:p>
    <w:p w14:paraId="016BEFDC" w14:textId="77777777" w:rsidR="003967EA" w:rsidRPr="008034FA" w:rsidRDefault="003967EA" w:rsidP="003967EA">
      <w:pPr>
        <w:ind w:left="720"/>
        <w:rPr>
          <w:b/>
        </w:rPr>
      </w:pPr>
    </w:p>
    <w:p w14:paraId="24DD8465" w14:textId="77777777" w:rsidR="003967EA" w:rsidRDefault="003967EA" w:rsidP="003967EA">
      <w:pPr>
        <w:ind w:left="720"/>
      </w:pPr>
      <w:r>
        <w:t>Recipients with a DOE executed historic preservation Programmatic Agreement (PA)</w:t>
      </w:r>
      <w:r w:rsidRPr="00BE41E6">
        <w:t xml:space="preserve"> </w:t>
      </w:r>
      <w:r>
        <w:t xml:space="preserve">must </w:t>
      </w:r>
      <w:r w:rsidRPr="00BE41E6">
        <w:t xml:space="preserve">adhere to </w:t>
      </w:r>
      <w:r>
        <w:t xml:space="preserve">all </w:t>
      </w:r>
      <w:r w:rsidRPr="00BE41E6">
        <w:t xml:space="preserve">the </w:t>
      </w:r>
      <w:r>
        <w:t>Stipulations</w:t>
      </w:r>
      <w:r w:rsidRPr="00BE41E6">
        <w:t xml:space="preserve"> of the</w:t>
      </w:r>
      <w:r>
        <w:t>ir PA.</w:t>
      </w:r>
      <w:r w:rsidRPr="00BE41E6">
        <w:t xml:space="preserve">  </w:t>
      </w:r>
      <w:r>
        <w:t xml:space="preserve">All </w:t>
      </w:r>
      <w:r w:rsidRPr="00BE41E6">
        <w:t xml:space="preserve">DOE executed </w:t>
      </w:r>
      <w:r>
        <w:t>PAs</w:t>
      </w:r>
      <w:r w:rsidRPr="00BE41E6">
        <w:t xml:space="preserve"> are available on the Weatherization and Intergovernmental Programs website: </w:t>
      </w:r>
      <w:hyperlink r:id="rId17" w:history="1">
        <w:r w:rsidRPr="004719B0">
          <w:rPr>
            <w:rStyle w:val="Hyperlink"/>
          </w:rPr>
          <w:t>https://www.energy.gov/eere/wipo/historic-preservation-executed-programmatic-agreements</w:t>
        </w:r>
      </w:hyperlink>
    </w:p>
    <w:p w14:paraId="612CD661" w14:textId="77777777" w:rsidR="003967EA" w:rsidRDefault="003967EA" w:rsidP="003967EA"/>
    <w:p w14:paraId="10293BB8" w14:textId="029E6216" w:rsidR="003967EA" w:rsidRDefault="003967EA" w:rsidP="003967EA">
      <w:pPr>
        <w:ind w:left="720"/>
      </w:pPr>
      <w:r>
        <w:t xml:space="preserve">In addition to the Stipulations in their PAs, Recipients must notify </w:t>
      </w:r>
      <w:r w:rsidR="00A203F0">
        <w:t>DOE</w:t>
      </w:r>
      <w:r>
        <w:t xml:space="preserve"> via </w:t>
      </w:r>
      <w:bookmarkStart w:id="983" w:name="_Hlk65512454"/>
      <w:r>
        <w:fldChar w:fldCharType="begin"/>
      </w:r>
      <w:r>
        <w:instrText xml:space="preserve"> HYPERLINK "mailto:GONEPA@ee.doe.gov" </w:instrText>
      </w:r>
      <w:r>
        <w:fldChar w:fldCharType="separate"/>
      </w:r>
      <w:r w:rsidRPr="00D90CB0">
        <w:rPr>
          <w:rStyle w:val="Hyperlink"/>
        </w:rPr>
        <w:t>GONEPA@ee.doe.gov</w:t>
      </w:r>
      <w:r>
        <w:rPr>
          <w:rStyle w:val="Hyperlink"/>
        </w:rPr>
        <w:fldChar w:fldCharType="end"/>
      </w:r>
      <w:r>
        <w:t xml:space="preserve">  </w:t>
      </w:r>
      <w:bookmarkEnd w:id="983"/>
      <w:r>
        <w:t>whenever:</w:t>
      </w:r>
    </w:p>
    <w:p w14:paraId="18E4B001" w14:textId="77777777" w:rsidR="003967EA" w:rsidRDefault="003967EA" w:rsidP="003967EA">
      <w:pPr>
        <w:ind w:firstLine="720"/>
      </w:pPr>
    </w:p>
    <w:p w14:paraId="1840C5A5" w14:textId="61C33DF8" w:rsidR="003967EA" w:rsidRDefault="003967EA" w:rsidP="00C017F7">
      <w:pPr>
        <w:pStyle w:val="ListParagraph"/>
        <w:numPr>
          <w:ilvl w:val="0"/>
          <w:numId w:val="33"/>
        </w:numPr>
        <w:spacing w:after="160" w:line="259" w:lineRule="auto"/>
      </w:pPr>
      <w:r>
        <w:t xml:space="preserve">Either the Recipient or the State Historic Preservation Office (SHPO)/Tribal Historic Preservation Office (THPO) believes that the Criteria of Adverse Effect pursuant to 36 CFR § 800.5, apply to the proposal under consideration by </w:t>
      </w:r>
      <w:r w:rsidR="00A203F0">
        <w:t>DOE</w:t>
      </w:r>
      <w:r>
        <w:t>;</w:t>
      </w:r>
    </w:p>
    <w:p w14:paraId="07EB1606" w14:textId="77777777" w:rsidR="003967EA" w:rsidRDefault="003967EA" w:rsidP="00C017F7">
      <w:pPr>
        <w:pStyle w:val="ListParagraph"/>
        <w:numPr>
          <w:ilvl w:val="0"/>
          <w:numId w:val="33"/>
        </w:numPr>
        <w:spacing w:after="160" w:line="259" w:lineRule="auto"/>
      </w:pPr>
      <w:r>
        <w:t>There is a disagreement between an Applicant, or it authorized representative, and the SHPO/THPO about the scope of the area of potential effects, identification, and evaluation of historic properties and/or the assessment of effects;</w:t>
      </w:r>
    </w:p>
    <w:p w14:paraId="60B897CE" w14:textId="77777777" w:rsidR="003967EA" w:rsidRDefault="003967EA" w:rsidP="00C017F7">
      <w:pPr>
        <w:pStyle w:val="ListParagraph"/>
        <w:numPr>
          <w:ilvl w:val="0"/>
          <w:numId w:val="33"/>
        </w:numPr>
        <w:spacing w:after="160" w:line="259" w:lineRule="auto"/>
      </w:pPr>
      <w:r>
        <w:t>There is an objection from a consulting party or the public regarding their involvement in the review process established by 36 CFR Part 800, Section 106 findings and determinations, or implementation of agreed upon measures; or</w:t>
      </w:r>
    </w:p>
    <w:p w14:paraId="24A49972" w14:textId="77777777" w:rsidR="003967EA" w:rsidRPr="007677F3" w:rsidRDefault="003967EA" w:rsidP="003967EA">
      <w:pPr>
        <w:widowControl w:val="0"/>
        <w:autoSpaceDE w:val="0"/>
        <w:autoSpaceDN w:val="0"/>
        <w:adjustRightInd w:val="0"/>
        <w:rPr>
          <w:szCs w:val="24"/>
          <w:highlight w:val="yellow"/>
        </w:rPr>
      </w:pPr>
      <w:r>
        <w:t xml:space="preserve">There is the potential for a foreclosure situation or anticipatory demolition as defined under 36 CFR </w:t>
      </w:r>
      <w:r w:rsidRPr="00F67EF5">
        <w:t>§</w:t>
      </w:r>
      <w:r>
        <w:t xml:space="preserve">800.9 (b) and 36 CFR </w:t>
      </w:r>
      <w:r w:rsidRPr="00F67EF5">
        <w:t>§</w:t>
      </w:r>
      <w:r>
        <w:t xml:space="preserve"> 800.9 (c).</w:t>
      </w:r>
    </w:p>
    <w:p w14:paraId="3DD6729B" w14:textId="599F7B8F" w:rsidR="004C7C4D" w:rsidRDefault="004C7C4D" w:rsidP="003967EA">
      <w:pPr>
        <w:widowControl w:val="0"/>
        <w:autoSpaceDE w:val="0"/>
        <w:autoSpaceDN w:val="0"/>
        <w:adjustRightInd w:val="0"/>
        <w:ind w:left="360" w:firstLine="360"/>
        <w:rPr>
          <w:szCs w:val="24"/>
        </w:rPr>
      </w:pPr>
    </w:p>
    <w:p w14:paraId="75293622" w14:textId="77777777" w:rsidR="00FD4CF0" w:rsidRPr="00FD4CF0" w:rsidRDefault="00B04B16" w:rsidP="00066756">
      <w:pPr>
        <w:widowControl w:val="0"/>
        <w:numPr>
          <w:ilvl w:val="0"/>
          <w:numId w:val="1"/>
        </w:numPr>
        <w:autoSpaceDE w:val="0"/>
        <w:autoSpaceDN w:val="0"/>
        <w:adjustRightInd w:val="0"/>
        <w:contextualSpacing/>
        <w:outlineLvl w:val="1"/>
        <w:rPr>
          <w:b/>
          <w:szCs w:val="24"/>
        </w:rPr>
      </w:pPr>
      <w:bookmarkStart w:id="984" w:name="_Toc306348162"/>
      <w:bookmarkStart w:id="985" w:name="_Toc306348425"/>
      <w:bookmarkStart w:id="986" w:name="_Toc306349037"/>
      <w:bookmarkStart w:id="987" w:name="_Toc306352953"/>
      <w:bookmarkStart w:id="988" w:name="_Toc306353087"/>
      <w:bookmarkStart w:id="989" w:name="_Toc306576487"/>
      <w:bookmarkStart w:id="990" w:name="_Toc306576617"/>
      <w:bookmarkStart w:id="991" w:name="_Toc306576746"/>
      <w:bookmarkStart w:id="992" w:name="_Toc306576876"/>
      <w:bookmarkStart w:id="993" w:name="_Toc306577012"/>
      <w:bookmarkStart w:id="994" w:name="_Toc306699343"/>
      <w:bookmarkStart w:id="995" w:name="_Toc306714734"/>
      <w:bookmarkStart w:id="996" w:name="_Toc306733916"/>
      <w:bookmarkStart w:id="997" w:name="_Toc306737530"/>
      <w:bookmarkStart w:id="998" w:name="_Toc187653748"/>
      <w:r>
        <w:rPr>
          <w:b/>
          <w:sz w:val="28"/>
          <w:szCs w:val="24"/>
        </w:rPr>
        <w:t>Performance of Work in United States</w:t>
      </w:r>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r w:rsidR="00FD4CF0" w:rsidRPr="00FD4CF0">
        <w:rPr>
          <w:b/>
          <w:szCs w:val="24"/>
        </w:rPr>
        <w:t xml:space="preserve"> </w:t>
      </w:r>
    </w:p>
    <w:p w14:paraId="75293623" w14:textId="77777777" w:rsidR="00FD4CF0" w:rsidRPr="00FD4CF0" w:rsidRDefault="00FD4CF0" w:rsidP="00FD4CF0">
      <w:pPr>
        <w:widowControl w:val="0"/>
        <w:autoSpaceDE w:val="0"/>
        <w:autoSpaceDN w:val="0"/>
        <w:adjustRightInd w:val="0"/>
        <w:rPr>
          <w:szCs w:val="24"/>
        </w:rPr>
      </w:pPr>
    </w:p>
    <w:p w14:paraId="75293624" w14:textId="77777777" w:rsidR="00FD4CF0" w:rsidRPr="00B04B16" w:rsidRDefault="00FD4CF0" w:rsidP="00C017F7">
      <w:pPr>
        <w:pStyle w:val="ListParagraph"/>
        <w:widowControl w:val="0"/>
        <w:numPr>
          <w:ilvl w:val="0"/>
          <w:numId w:val="25"/>
        </w:numPr>
        <w:autoSpaceDE w:val="0"/>
        <w:autoSpaceDN w:val="0"/>
        <w:adjustRightInd w:val="0"/>
        <w:rPr>
          <w:color w:val="000000"/>
          <w:szCs w:val="24"/>
        </w:rPr>
      </w:pPr>
      <w:r w:rsidRPr="00B04B16">
        <w:rPr>
          <w:b/>
          <w:szCs w:val="24"/>
        </w:rPr>
        <w:t>Requirement</w:t>
      </w:r>
    </w:p>
    <w:p w14:paraId="624F9B10" w14:textId="44A7B08B" w:rsidR="00826B9F" w:rsidRPr="00826B9F" w:rsidRDefault="00826B9F" w:rsidP="00826B9F">
      <w:pPr>
        <w:widowControl w:val="0"/>
        <w:autoSpaceDE w:val="0"/>
        <w:autoSpaceDN w:val="0"/>
        <w:adjustRightInd w:val="0"/>
        <w:ind w:left="1080"/>
        <w:rPr>
          <w:szCs w:val="24"/>
        </w:rPr>
      </w:pPr>
      <w:r w:rsidRPr="005411D9">
        <w:rPr>
          <w:szCs w:val="24"/>
        </w:rPr>
        <w:t>All work performed under this Award must be performed in the United States</w:t>
      </w:r>
      <w:r>
        <w:rPr>
          <w:szCs w:val="24"/>
        </w:rPr>
        <w:t xml:space="preserve"> unless the Contracting Officer provides a waiver</w:t>
      </w:r>
      <w:r w:rsidRPr="005411D9">
        <w:rPr>
          <w:szCs w:val="24"/>
        </w:rPr>
        <w:t xml:space="preserve">. </w:t>
      </w:r>
      <w:r w:rsidR="00FF58FB">
        <w:rPr>
          <w:szCs w:val="24"/>
        </w:rPr>
        <w:t xml:space="preserve"> </w:t>
      </w:r>
      <w:r w:rsidRPr="00826B9F">
        <w:rPr>
          <w:szCs w:val="24"/>
        </w:rPr>
        <w:t xml:space="preserve">This requirement does not apply to the purchase of supplies and equipment; however, the Recipient should make every effort to purchase supplies and equipment within the United States. </w:t>
      </w:r>
      <w:r w:rsidR="00FF58FB">
        <w:rPr>
          <w:szCs w:val="24"/>
        </w:rPr>
        <w:t xml:space="preserve"> </w:t>
      </w:r>
      <w:r w:rsidRPr="00826B9F">
        <w:rPr>
          <w:szCs w:val="24"/>
        </w:rPr>
        <w:t>The Recipient must flow down this requirement to its subrecipients.</w:t>
      </w:r>
    </w:p>
    <w:p w14:paraId="75293626" w14:textId="1D37310E" w:rsidR="00FD4CF0" w:rsidRPr="00FD4CF0" w:rsidRDefault="00FD4CF0" w:rsidP="00826B9F">
      <w:pPr>
        <w:widowControl w:val="0"/>
        <w:autoSpaceDE w:val="0"/>
        <w:autoSpaceDN w:val="0"/>
        <w:adjustRightInd w:val="0"/>
        <w:ind w:left="1080"/>
        <w:rPr>
          <w:color w:val="000000"/>
          <w:szCs w:val="24"/>
        </w:rPr>
      </w:pPr>
    </w:p>
    <w:p w14:paraId="75293627" w14:textId="77777777" w:rsidR="00FD4CF0" w:rsidRPr="00B04B16" w:rsidRDefault="00FD4CF0" w:rsidP="00C017F7">
      <w:pPr>
        <w:pStyle w:val="ListParagraph"/>
        <w:widowControl w:val="0"/>
        <w:numPr>
          <w:ilvl w:val="0"/>
          <w:numId w:val="25"/>
        </w:numPr>
        <w:autoSpaceDE w:val="0"/>
        <w:autoSpaceDN w:val="0"/>
        <w:adjustRightInd w:val="0"/>
        <w:rPr>
          <w:szCs w:val="24"/>
        </w:rPr>
      </w:pPr>
      <w:r w:rsidRPr="00B04B16">
        <w:rPr>
          <w:b/>
          <w:szCs w:val="24"/>
        </w:rPr>
        <w:t>Failure to Comply</w:t>
      </w:r>
    </w:p>
    <w:p w14:paraId="1D95EF12" w14:textId="636ED22B" w:rsidR="00826B9F" w:rsidRPr="00826B9F" w:rsidRDefault="00826B9F" w:rsidP="00826B9F">
      <w:pPr>
        <w:widowControl w:val="0"/>
        <w:autoSpaceDE w:val="0"/>
        <w:autoSpaceDN w:val="0"/>
        <w:adjustRightInd w:val="0"/>
        <w:ind w:left="1080"/>
        <w:rPr>
          <w:szCs w:val="24"/>
        </w:rPr>
      </w:pPr>
      <w:r w:rsidRPr="000B5A66">
        <w:rPr>
          <w:szCs w:val="24"/>
        </w:rPr>
        <w:t>If the Recipient fails to comply with the Performance of Work in the Unit</w:t>
      </w:r>
      <w:r>
        <w:rPr>
          <w:szCs w:val="24"/>
        </w:rPr>
        <w:t xml:space="preserve">ed States requirement, the </w:t>
      </w:r>
      <w:r w:rsidRPr="000B5A66">
        <w:rPr>
          <w:szCs w:val="24"/>
        </w:rPr>
        <w:t>Contracting Officer may deny reimbursement for the work conducted outside the United States</w:t>
      </w:r>
      <w:r w:rsidRPr="00280A0E">
        <w:rPr>
          <w:szCs w:val="24"/>
        </w:rPr>
        <w:t xml:space="preserve"> and such costs may not be recognized as </w:t>
      </w:r>
      <w:r w:rsidRPr="00280A0E">
        <w:rPr>
          <w:szCs w:val="24"/>
        </w:rPr>
        <w:lastRenderedPageBreak/>
        <w:t>allow</w:t>
      </w:r>
      <w:r>
        <w:rPr>
          <w:szCs w:val="24"/>
        </w:rPr>
        <w:t>able</w:t>
      </w:r>
      <w:r w:rsidRPr="00280A0E">
        <w:rPr>
          <w:szCs w:val="24"/>
        </w:rPr>
        <w:t xml:space="preserve"> Recipient cost share</w:t>
      </w:r>
      <w:r w:rsidRPr="00826B9F">
        <w:rPr>
          <w:szCs w:val="24"/>
        </w:rPr>
        <w:t xml:space="preserve"> </w:t>
      </w:r>
      <w:proofErr w:type="gramStart"/>
      <w:r w:rsidRPr="00826B9F">
        <w:rPr>
          <w:szCs w:val="24"/>
        </w:rPr>
        <w:t>regardless</w:t>
      </w:r>
      <w:proofErr w:type="gramEnd"/>
      <w:r w:rsidRPr="00826B9F">
        <w:rPr>
          <w:szCs w:val="24"/>
        </w:rPr>
        <w:t xml:space="preserve"> if the work is performed by the Recipient, subrecipients, vendors or other project partners.</w:t>
      </w:r>
    </w:p>
    <w:p w14:paraId="75293629" w14:textId="68BFCDEA" w:rsidR="00FD4CF0" w:rsidRPr="00826B9F" w:rsidRDefault="00FD4CF0" w:rsidP="00826B9F">
      <w:pPr>
        <w:widowControl w:val="0"/>
        <w:autoSpaceDE w:val="0"/>
        <w:autoSpaceDN w:val="0"/>
        <w:adjustRightInd w:val="0"/>
        <w:ind w:left="1080"/>
        <w:rPr>
          <w:color w:val="000000"/>
          <w:szCs w:val="24"/>
        </w:rPr>
      </w:pPr>
    </w:p>
    <w:p w14:paraId="7529362A" w14:textId="7BC723B9" w:rsidR="00FD4CF0" w:rsidRPr="00B04B16" w:rsidRDefault="00FD4CF0" w:rsidP="00C017F7">
      <w:pPr>
        <w:pStyle w:val="ListParagraph"/>
        <w:widowControl w:val="0"/>
        <w:numPr>
          <w:ilvl w:val="0"/>
          <w:numId w:val="25"/>
        </w:numPr>
        <w:autoSpaceDE w:val="0"/>
        <w:autoSpaceDN w:val="0"/>
        <w:adjustRightInd w:val="0"/>
        <w:rPr>
          <w:b/>
          <w:szCs w:val="24"/>
        </w:rPr>
      </w:pPr>
      <w:r w:rsidRPr="00B04B16">
        <w:rPr>
          <w:b/>
          <w:szCs w:val="24"/>
        </w:rPr>
        <w:t>Waiver</w:t>
      </w:r>
      <w:r w:rsidR="00826B9F">
        <w:rPr>
          <w:b/>
          <w:szCs w:val="24"/>
        </w:rPr>
        <w:t xml:space="preserve"> for Work Outside the U.S.</w:t>
      </w:r>
    </w:p>
    <w:p w14:paraId="539274DB" w14:textId="7A564574" w:rsidR="00826B9F" w:rsidRPr="000B5A66" w:rsidRDefault="00826B9F" w:rsidP="00826B9F">
      <w:pPr>
        <w:widowControl w:val="0"/>
        <w:autoSpaceDE w:val="0"/>
        <w:autoSpaceDN w:val="0"/>
        <w:adjustRightInd w:val="0"/>
        <w:ind w:left="1080"/>
        <w:rPr>
          <w:szCs w:val="24"/>
        </w:rPr>
      </w:pPr>
      <w:r w:rsidRPr="005411D9">
        <w:rPr>
          <w:szCs w:val="24"/>
        </w:rPr>
        <w:t>All work performed under this Award must be performed in the United States</w:t>
      </w:r>
      <w:r>
        <w:rPr>
          <w:szCs w:val="24"/>
        </w:rPr>
        <w:t xml:space="preserve">.  However, the Contracting Officer may approve the Recipient to </w:t>
      </w:r>
      <w:r w:rsidRPr="005411D9">
        <w:rPr>
          <w:szCs w:val="24"/>
        </w:rPr>
        <w:t>perform a portion of the work outside the United States</w:t>
      </w:r>
      <w:r>
        <w:rPr>
          <w:szCs w:val="24"/>
        </w:rPr>
        <w:t xml:space="preserve"> under limited circumstances</w:t>
      </w:r>
      <w:r w:rsidRPr="005411D9">
        <w:rPr>
          <w:szCs w:val="24"/>
        </w:rPr>
        <w:t xml:space="preserve">. </w:t>
      </w:r>
      <w:r w:rsidR="00F64C52">
        <w:rPr>
          <w:szCs w:val="24"/>
        </w:rPr>
        <w:t xml:space="preserve">The </w:t>
      </w:r>
      <w:r>
        <w:rPr>
          <w:szCs w:val="24"/>
        </w:rPr>
        <w:t xml:space="preserve">Recipient must obtain a waiver from the Contracting Officer prior to conducting any work outside the U.S.  To request a waiver, the Recipient must </w:t>
      </w:r>
      <w:r w:rsidRPr="005411D9">
        <w:rPr>
          <w:szCs w:val="24"/>
        </w:rPr>
        <w:t xml:space="preserve">submit a written </w:t>
      </w:r>
      <w:r>
        <w:rPr>
          <w:szCs w:val="24"/>
        </w:rPr>
        <w:t xml:space="preserve">waiver </w:t>
      </w:r>
      <w:r w:rsidRPr="005411D9">
        <w:rPr>
          <w:szCs w:val="24"/>
        </w:rPr>
        <w:t xml:space="preserve">request to </w:t>
      </w:r>
      <w:r>
        <w:rPr>
          <w:szCs w:val="24"/>
        </w:rPr>
        <w:t>the Contracting Officer</w:t>
      </w:r>
      <w:r w:rsidRPr="005411D9">
        <w:rPr>
          <w:szCs w:val="24"/>
        </w:rPr>
        <w:t>, which includes the following information:</w:t>
      </w:r>
    </w:p>
    <w:p w14:paraId="3499DD69" w14:textId="77777777" w:rsidR="00826B9F" w:rsidRPr="003B0ACC" w:rsidRDefault="00826B9F" w:rsidP="00826B9F">
      <w:pPr>
        <w:widowControl w:val="0"/>
        <w:numPr>
          <w:ilvl w:val="0"/>
          <w:numId w:val="4"/>
        </w:numPr>
        <w:autoSpaceDE w:val="0"/>
        <w:autoSpaceDN w:val="0"/>
        <w:adjustRightInd w:val="0"/>
        <w:ind w:left="1800"/>
        <w:contextualSpacing/>
        <w:rPr>
          <w:szCs w:val="24"/>
        </w:rPr>
      </w:pPr>
      <w:r w:rsidRPr="000B5A66">
        <w:rPr>
          <w:szCs w:val="24"/>
        </w:rPr>
        <w:t>The rationale for performing the work outside the U.S.</w:t>
      </w:r>
      <w:r>
        <w:rPr>
          <w:szCs w:val="24"/>
        </w:rPr>
        <w:t>;</w:t>
      </w:r>
    </w:p>
    <w:p w14:paraId="0DCFD58C" w14:textId="77777777" w:rsidR="00826B9F" w:rsidRDefault="00826B9F" w:rsidP="00826B9F">
      <w:pPr>
        <w:widowControl w:val="0"/>
        <w:numPr>
          <w:ilvl w:val="0"/>
          <w:numId w:val="4"/>
        </w:numPr>
        <w:autoSpaceDE w:val="0"/>
        <w:autoSpaceDN w:val="0"/>
        <w:adjustRightInd w:val="0"/>
        <w:ind w:left="1800"/>
        <w:contextualSpacing/>
        <w:rPr>
          <w:szCs w:val="24"/>
        </w:rPr>
      </w:pPr>
      <w:r w:rsidRPr="000B5A66">
        <w:rPr>
          <w:szCs w:val="24"/>
        </w:rPr>
        <w:t xml:space="preserve">A description of the work </w:t>
      </w:r>
      <w:r>
        <w:rPr>
          <w:szCs w:val="24"/>
        </w:rPr>
        <w:t xml:space="preserve">proposed </w:t>
      </w:r>
      <w:r w:rsidRPr="000B5A66">
        <w:rPr>
          <w:szCs w:val="24"/>
        </w:rPr>
        <w:t>to be performed outside the U.S.;</w:t>
      </w:r>
    </w:p>
    <w:p w14:paraId="79400B83" w14:textId="77777777" w:rsidR="00826B9F" w:rsidRPr="003B0ACC" w:rsidRDefault="00826B9F" w:rsidP="00826B9F">
      <w:pPr>
        <w:widowControl w:val="0"/>
        <w:numPr>
          <w:ilvl w:val="0"/>
          <w:numId w:val="4"/>
        </w:numPr>
        <w:autoSpaceDE w:val="0"/>
        <w:autoSpaceDN w:val="0"/>
        <w:adjustRightInd w:val="0"/>
        <w:ind w:left="1800"/>
        <w:contextualSpacing/>
        <w:rPr>
          <w:szCs w:val="24"/>
        </w:rPr>
      </w:pPr>
      <w:r w:rsidRPr="003B0ACC">
        <w:rPr>
          <w:szCs w:val="24"/>
        </w:rPr>
        <w:t>Proposed budget of work to be performed; and</w:t>
      </w:r>
    </w:p>
    <w:p w14:paraId="29068E83" w14:textId="77777777" w:rsidR="00826B9F" w:rsidRPr="003B0ACC" w:rsidRDefault="00826B9F" w:rsidP="00826B9F">
      <w:pPr>
        <w:widowControl w:val="0"/>
        <w:numPr>
          <w:ilvl w:val="0"/>
          <w:numId w:val="4"/>
        </w:numPr>
        <w:autoSpaceDE w:val="0"/>
        <w:autoSpaceDN w:val="0"/>
        <w:adjustRightInd w:val="0"/>
        <w:ind w:left="1800"/>
        <w:contextualSpacing/>
        <w:rPr>
          <w:szCs w:val="24"/>
        </w:rPr>
      </w:pPr>
      <w:r w:rsidRPr="003B0ACC">
        <w:rPr>
          <w:szCs w:val="24"/>
        </w:rPr>
        <w:t>The countries in which the work is proposed to be performed.</w:t>
      </w:r>
      <w:r w:rsidRPr="003B0ACC" w:rsidDel="00B44FEF">
        <w:rPr>
          <w:szCs w:val="24"/>
        </w:rPr>
        <w:t xml:space="preserve"> </w:t>
      </w:r>
    </w:p>
    <w:p w14:paraId="7B95FD0C" w14:textId="77777777" w:rsidR="00826B9F" w:rsidRPr="000B5A66" w:rsidRDefault="00826B9F" w:rsidP="00826B9F">
      <w:pPr>
        <w:pStyle w:val="ListParagraph"/>
        <w:ind w:left="1260"/>
      </w:pPr>
    </w:p>
    <w:p w14:paraId="75293632" w14:textId="1A335BFD" w:rsidR="00FD4CF0" w:rsidRDefault="00826B9F" w:rsidP="007677F3">
      <w:pPr>
        <w:widowControl w:val="0"/>
        <w:autoSpaceDE w:val="0"/>
        <w:autoSpaceDN w:val="0"/>
        <w:adjustRightInd w:val="0"/>
        <w:ind w:left="1080"/>
        <w:rPr>
          <w:szCs w:val="24"/>
        </w:rPr>
      </w:pPr>
      <w:r w:rsidRPr="000B5A66">
        <w:rPr>
          <w:szCs w:val="24"/>
        </w:rPr>
        <w:t>For the rationale, the Recipient must dem</w:t>
      </w:r>
      <w:r>
        <w:rPr>
          <w:szCs w:val="24"/>
        </w:rPr>
        <w:t>onstrate to the satisfaction of</w:t>
      </w:r>
      <w:r w:rsidRPr="000B5A66">
        <w:rPr>
          <w:szCs w:val="24"/>
        </w:rPr>
        <w:t xml:space="preserve"> </w:t>
      </w:r>
      <w:r>
        <w:rPr>
          <w:szCs w:val="24"/>
        </w:rPr>
        <w:t>the Contracting Officer</w:t>
      </w:r>
      <w:r w:rsidRPr="000B5A66">
        <w:rPr>
          <w:szCs w:val="24"/>
        </w:rPr>
        <w:t xml:space="preserve"> that </w:t>
      </w:r>
      <w:r>
        <w:rPr>
          <w:szCs w:val="24"/>
        </w:rPr>
        <w:t xml:space="preserve">the performance of work outside the United States </w:t>
      </w:r>
      <w:r w:rsidRPr="000B5A66">
        <w:rPr>
          <w:szCs w:val="24"/>
        </w:rPr>
        <w:t>would further the purposes of t</w:t>
      </w:r>
      <w:r>
        <w:rPr>
          <w:szCs w:val="24"/>
        </w:rPr>
        <w:t>he</w:t>
      </w:r>
      <w:r w:rsidRPr="000B5A66">
        <w:rPr>
          <w:szCs w:val="24"/>
        </w:rPr>
        <w:t xml:space="preserve"> FOA</w:t>
      </w:r>
      <w:r>
        <w:rPr>
          <w:szCs w:val="24"/>
        </w:rPr>
        <w:t xml:space="preserve"> </w:t>
      </w:r>
      <w:r w:rsidR="00CA12C9">
        <w:rPr>
          <w:szCs w:val="24"/>
        </w:rPr>
        <w:t xml:space="preserve">or Program </w:t>
      </w:r>
      <w:r>
        <w:rPr>
          <w:szCs w:val="24"/>
        </w:rPr>
        <w:t>that the Award was selected under</w:t>
      </w:r>
      <w:r w:rsidRPr="000B5A66">
        <w:rPr>
          <w:szCs w:val="24"/>
        </w:rPr>
        <w:t xml:space="preserve"> and is in the</w:t>
      </w:r>
      <w:r>
        <w:rPr>
          <w:szCs w:val="24"/>
        </w:rPr>
        <w:t xml:space="preserve"> economic </w:t>
      </w:r>
      <w:r w:rsidRPr="000B5A66">
        <w:rPr>
          <w:szCs w:val="24"/>
        </w:rPr>
        <w:t>interests</w:t>
      </w:r>
      <w:r>
        <w:rPr>
          <w:szCs w:val="24"/>
        </w:rPr>
        <w:t xml:space="preserve"> of </w:t>
      </w:r>
      <w:r w:rsidRPr="000B5A66">
        <w:rPr>
          <w:szCs w:val="24"/>
        </w:rPr>
        <w:t>the United States</w:t>
      </w:r>
      <w:r>
        <w:rPr>
          <w:szCs w:val="24"/>
        </w:rPr>
        <w:t xml:space="preserve">.  The Contracting Officer </w:t>
      </w:r>
      <w:r w:rsidRPr="000B5A66">
        <w:rPr>
          <w:szCs w:val="24"/>
        </w:rPr>
        <w:t xml:space="preserve">may require additional information before considering </w:t>
      </w:r>
      <w:r>
        <w:rPr>
          <w:szCs w:val="24"/>
        </w:rPr>
        <w:t>such</w:t>
      </w:r>
      <w:r w:rsidRPr="000B5A66">
        <w:rPr>
          <w:szCs w:val="24"/>
        </w:rPr>
        <w:t xml:space="preserve"> request.</w:t>
      </w:r>
    </w:p>
    <w:p w14:paraId="300230B2" w14:textId="77777777" w:rsidR="004F1D59" w:rsidRPr="00FD4CF0" w:rsidRDefault="004F1D59" w:rsidP="00FD4CF0">
      <w:pPr>
        <w:widowControl w:val="0"/>
        <w:tabs>
          <w:tab w:val="left" w:pos="3717"/>
        </w:tabs>
        <w:autoSpaceDE w:val="0"/>
        <w:autoSpaceDN w:val="0"/>
        <w:adjustRightInd w:val="0"/>
        <w:rPr>
          <w:szCs w:val="24"/>
        </w:rPr>
      </w:pPr>
    </w:p>
    <w:p w14:paraId="5FC4E5AF" w14:textId="07C1D0A0" w:rsidR="00106607" w:rsidRPr="00B23DA6" w:rsidRDefault="00106607" w:rsidP="00106607">
      <w:pPr>
        <w:widowControl w:val="0"/>
        <w:numPr>
          <w:ilvl w:val="0"/>
          <w:numId w:val="1"/>
        </w:numPr>
        <w:autoSpaceDE w:val="0"/>
        <w:autoSpaceDN w:val="0"/>
        <w:adjustRightInd w:val="0"/>
        <w:contextualSpacing/>
        <w:outlineLvl w:val="1"/>
        <w:rPr>
          <w:b/>
          <w:szCs w:val="24"/>
        </w:rPr>
      </w:pPr>
      <w:bookmarkStart w:id="999" w:name="_Toc187653749"/>
      <w:r>
        <w:rPr>
          <w:b/>
          <w:sz w:val="28"/>
          <w:szCs w:val="24"/>
        </w:rPr>
        <w:t>Foreign National Involvement</w:t>
      </w:r>
      <w:bookmarkEnd w:id="999"/>
    </w:p>
    <w:p w14:paraId="51E8B2C5" w14:textId="77777777" w:rsidR="00106607" w:rsidRDefault="00106607" w:rsidP="00106607"/>
    <w:p w14:paraId="671F214E" w14:textId="77777777" w:rsidR="00106607" w:rsidRPr="0065782B" w:rsidRDefault="00106607" w:rsidP="00106607">
      <w:pPr>
        <w:widowControl w:val="0"/>
        <w:autoSpaceDE w:val="0"/>
        <w:autoSpaceDN w:val="0"/>
        <w:adjustRightInd w:val="0"/>
        <w:rPr>
          <w:szCs w:val="24"/>
        </w:rPr>
      </w:pPr>
      <w:r w:rsidRPr="003C6AA2">
        <w:t xml:space="preserve">The Recipient and project participants (including subrecipients and contractors) who anticipate involving foreign nationals in the performance of an award, may be required to provide DOE with specific information about each foreign national to satisfy requirements for foreign national participation.  A foreign national is defined as any person who is not a U.S. citizen by birth or naturalization. The volume and type of information collected may depend on various factors associated with the award. </w:t>
      </w:r>
    </w:p>
    <w:p w14:paraId="7E560BAF" w14:textId="77777777" w:rsidR="00A8091A" w:rsidRPr="00FD4CF0" w:rsidRDefault="00A8091A" w:rsidP="00FD4CF0">
      <w:pPr>
        <w:widowControl w:val="0"/>
        <w:tabs>
          <w:tab w:val="left" w:pos="3717"/>
        </w:tabs>
        <w:autoSpaceDE w:val="0"/>
        <w:autoSpaceDN w:val="0"/>
        <w:adjustRightInd w:val="0"/>
        <w:rPr>
          <w:szCs w:val="24"/>
        </w:rPr>
      </w:pPr>
    </w:p>
    <w:p w14:paraId="75293636" w14:textId="0BDA8770" w:rsidR="00EC15B0" w:rsidRPr="00B23DA6" w:rsidRDefault="00B04B16" w:rsidP="00B23DA6">
      <w:pPr>
        <w:widowControl w:val="0"/>
        <w:numPr>
          <w:ilvl w:val="0"/>
          <w:numId w:val="1"/>
        </w:numPr>
        <w:autoSpaceDE w:val="0"/>
        <w:autoSpaceDN w:val="0"/>
        <w:adjustRightInd w:val="0"/>
        <w:contextualSpacing/>
        <w:outlineLvl w:val="1"/>
        <w:rPr>
          <w:b/>
          <w:szCs w:val="24"/>
        </w:rPr>
      </w:pPr>
      <w:bookmarkStart w:id="1000" w:name="_Toc306348157"/>
      <w:bookmarkStart w:id="1001" w:name="_Toc306348422"/>
      <w:bookmarkStart w:id="1002" w:name="_Toc306349035"/>
      <w:bookmarkStart w:id="1003" w:name="_Toc306352955"/>
      <w:bookmarkStart w:id="1004" w:name="_Toc306353089"/>
      <w:bookmarkStart w:id="1005" w:name="_Toc306576489"/>
      <w:bookmarkStart w:id="1006" w:name="_Toc306576619"/>
      <w:bookmarkStart w:id="1007" w:name="_Toc306576748"/>
      <w:bookmarkStart w:id="1008" w:name="_Toc306576878"/>
      <w:bookmarkStart w:id="1009" w:name="_Toc306577014"/>
      <w:bookmarkStart w:id="1010" w:name="_Toc306699345"/>
      <w:bookmarkStart w:id="1011" w:name="_Toc306714736"/>
      <w:bookmarkStart w:id="1012" w:name="_Toc306733918"/>
      <w:bookmarkStart w:id="1013" w:name="_Toc306737532"/>
      <w:bookmarkStart w:id="1014" w:name="_Toc187653750"/>
      <w:r w:rsidRPr="00B04B16">
        <w:rPr>
          <w:b/>
          <w:sz w:val="28"/>
          <w:szCs w:val="24"/>
        </w:rPr>
        <w:t>Report</w:t>
      </w:r>
      <w:r w:rsidR="00976A68">
        <w:rPr>
          <w:b/>
          <w:sz w:val="28"/>
          <w:szCs w:val="24"/>
        </w:rPr>
        <w:t>ing</w:t>
      </w:r>
      <w:r w:rsidRPr="00B04B16">
        <w:rPr>
          <w:b/>
          <w:sz w:val="28"/>
          <w:szCs w:val="24"/>
        </w:rPr>
        <w:t xml:space="preserve"> Requirements</w:t>
      </w:r>
      <w:bookmarkEnd w:id="1014"/>
    </w:p>
    <w:p w14:paraId="75293637" w14:textId="77777777" w:rsidR="00B23DA6" w:rsidRPr="00B04B16" w:rsidRDefault="00B23DA6" w:rsidP="00B23DA6">
      <w:pPr>
        <w:widowControl w:val="0"/>
        <w:autoSpaceDE w:val="0"/>
        <w:autoSpaceDN w:val="0"/>
        <w:adjustRightInd w:val="0"/>
        <w:ind w:left="1620"/>
        <w:contextualSpacing/>
        <w:outlineLvl w:val="1"/>
        <w:rPr>
          <w:b/>
          <w:szCs w:val="24"/>
        </w:rPr>
      </w:pPr>
    </w:p>
    <w:p w14:paraId="332AFF86" w14:textId="19EABF1A" w:rsidR="00976A68" w:rsidRPr="00976A68" w:rsidRDefault="00FD4CF0" w:rsidP="00C017F7">
      <w:pPr>
        <w:pStyle w:val="ListParagraph"/>
        <w:numPr>
          <w:ilvl w:val="0"/>
          <w:numId w:val="16"/>
        </w:numPr>
        <w:ind w:left="1080"/>
        <w:rPr>
          <w:b/>
        </w:rPr>
      </w:pPr>
      <w:r w:rsidRPr="008642A0">
        <w:rPr>
          <w:b/>
        </w:rPr>
        <w:t>Requirements</w:t>
      </w:r>
      <w:r w:rsidRPr="00976A68">
        <w:rPr>
          <w:szCs w:val="24"/>
        </w:rPr>
        <w:t xml:space="preserve"> </w:t>
      </w:r>
    </w:p>
    <w:p w14:paraId="75293639" w14:textId="5026CF99" w:rsidR="00FD4CF0" w:rsidRDefault="00976A68" w:rsidP="00957B30">
      <w:pPr>
        <w:widowControl w:val="0"/>
        <w:autoSpaceDE w:val="0"/>
        <w:autoSpaceDN w:val="0"/>
        <w:adjustRightInd w:val="0"/>
        <w:ind w:left="1080"/>
        <w:rPr>
          <w:szCs w:val="24"/>
        </w:rPr>
      </w:pPr>
      <w:r w:rsidRPr="004115E1">
        <w:rPr>
          <w:szCs w:val="24"/>
        </w:rPr>
        <w:t xml:space="preserve">The reporting requirements for this </w:t>
      </w:r>
      <w:r>
        <w:rPr>
          <w:szCs w:val="24"/>
        </w:rPr>
        <w:t>A</w:t>
      </w:r>
      <w:r w:rsidRPr="004115E1">
        <w:rPr>
          <w:szCs w:val="24"/>
        </w:rPr>
        <w:t>ward are identified on the Federal Assistance Reporting Checklist</w:t>
      </w:r>
      <w:r>
        <w:rPr>
          <w:szCs w:val="24"/>
        </w:rPr>
        <w:t>,</w:t>
      </w:r>
      <w:r w:rsidRPr="004115E1">
        <w:rPr>
          <w:szCs w:val="24"/>
        </w:rPr>
        <w:t xml:space="preserve"> attached to this </w:t>
      </w:r>
      <w:r>
        <w:rPr>
          <w:szCs w:val="24"/>
        </w:rPr>
        <w:t>A</w:t>
      </w:r>
      <w:r w:rsidRPr="004115E1">
        <w:rPr>
          <w:szCs w:val="24"/>
        </w:rPr>
        <w:t xml:space="preserve">ward.  </w:t>
      </w:r>
      <w:r w:rsidRPr="001F38FB">
        <w:rPr>
          <w:szCs w:val="24"/>
        </w:rPr>
        <w:t xml:space="preserve">Failure to comply with these reporting requirements is considered a material noncompliance with the terms of the </w:t>
      </w:r>
      <w:r>
        <w:rPr>
          <w:szCs w:val="24"/>
        </w:rPr>
        <w:t>A</w:t>
      </w:r>
      <w:r w:rsidRPr="001F38FB">
        <w:rPr>
          <w:szCs w:val="24"/>
        </w:rPr>
        <w:t>ward.  Noncompliance may result in withholding of future payments, suspension, or termination of the current award, and withholding of future awards.  A willful failure to perform, a history of failure to perform, or unsatisfactory performance of this and/or other financial assistance awards, may also result in a debarment action to preclude future awards by Federal agencies.</w:t>
      </w:r>
    </w:p>
    <w:p w14:paraId="010BD98C" w14:textId="77777777" w:rsidR="00957B30" w:rsidRDefault="00957B30" w:rsidP="00957B30">
      <w:pPr>
        <w:widowControl w:val="0"/>
        <w:autoSpaceDE w:val="0"/>
        <w:autoSpaceDN w:val="0"/>
        <w:adjustRightInd w:val="0"/>
        <w:ind w:left="1080"/>
        <w:rPr>
          <w:szCs w:val="24"/>
        </w:rPr>
      </w:pPr>
    </w:p>
    <w:p w14:paraId="6FEE3D6E" w14:textId="77777777" w:rsidR="00957B30" w:rsidRPr="00FD4CF0" w:rsidRDefault="00957B30" w:rsidP="00957B30">
      <w:pPr>
        <w:widowControl w:val="0"/>
        <w:autoSpaceDE w:val="0"/>
        <w:autoSpaceDN w:val="0"/>
        <w:adjustRightInd w:val="0"/>
        <w:ind w:left="1080"/>
        <w:rPr>
          <w:szCs w:val="24"/>
        </w:rPr>
      </w:pPr>
    </w:p>
    <w:p w14:paraId="5A896B6F" w14:textId="77777777" w:rsidR="00A8091A" w:rsidRPr="003D1DD0" w:rsidRDefault="00A8091A" w:rsidP="00C017F7">
      <w:pPr>
        <w:pStyle w:val="ListParagraph"/>
        <w:widowControl w:val="0"/>
        <w:numPr>
          <w:ilvl w:val="0"/>
          <w:numId w:val="16"/>
        </w:numPr>
        <w:autoSpaceDE w:val="0"/>
        <w:autoSpaceDN w:val="0"/>
        <w:adjustRightInd w:val="0"/>
        <w:ind w:left="1080"/>
        <w:rPr>
          <w:szCs w:val="24"/>
        </w:rPr>
      </w:pPr>
      <w:r w:rsidRPr="003D1DD0">
        <w:rPr>
          <w:b/>
          <w:szCs w:val="24"/>
        </w:rPr>
        <w:lastRenderedPageBreak/>
        <w:t xml:space="preserve">Dissemination of </w:t>
      </w:r>
      <w:r>
        <w:rPr>
          <w:b/>
          <w:szCs w:val="24"/>
        </w:rPr>
        <w:t>S</w:t>
      </w:r>
      <w:r w:rsidRPr="003D1DD0">
        <w:rPr>
          <w:b/>
          <w:szCs w:val="24"/>
        </w:rPr>
        <w:t>cientific</w:t>
      </w:r>
      <w:r>
        <w:rPr>
          <w:b/>
          <w:szCs w:val="24"/>
        </w:rPr>
        <w:t xml:space="preserve"> and T</w:t>
      </w:r>
      <w:r w:rsidRPr="003D1DD0">
        <w:rPr>
          <w:b/>
          <w:szCs w:val="24"/>
        </w:rPr>
        <w:t xml:space="preserve">echnical </w:t>
      </w:r>
      <w:r>
        <w:rPr>
          <w:b/>
          <w:szCs w:val="24"/>
        </w:rPr>
        <w:t>Information</w:t>
      </w:r>
      <w:r w:rsidRPr="003D1DD0">
        <w:rPr>
          <w:szCs w:val="24"/>
        </w:rPr>
        <w:t xml:space="preserve"> </w:t>
      </w:r>
    </w:p>
    <w:p w14:paraId="64EB7982" w14:textId="77777777" w:rsidR="00A8091A" w:rsidRPr="0065782B" w:rsidRDefault="00A8091A" w:rsidP="00F27616">
      <w:pPr>
        <w:widowControl w:val="0"/>
        <w:autoSpaceDE w:val="0"/>
        <w:autoSpaceDN w:val="0"/>
        <w:adjustRightInd w:val="0"/>
        <w:ind w:left="1080"/>
        <w:rPr>
          <w:szCs w:val="24"/>
        </w:rPr>
      </w:pPr>
      <w:r w:rsidRPr="0065782B">
        <w:rPr>
          <w:szCs w:val="24"/>
        </w:rPr>
        <w:t>Scientific</w:t>
      </w:r>
      <w:r>
        <w:rPr>
          <w:szCs w:val="24"/>
        </w:rPr>
        <w:t xml:space="preserve"> and T</w:t>
      </w:r>
      <w:r w:rsidRPr="0065782B">
        <w:rPr>
          <w:szCs w:val="24"/>
        </w:rPr>
        <w:t xml:space="preserve">echnical </w:t>
      </w:r>
      <w:r>
        <w:rPr>
          <w:szCs w:val="24"/>
        </w:rPr>
        <w:t>Information (STI)</w:t>
      </w:r>
      <w:r w:rsidRPr="0065782B">
        <w:rPr>
          <w:szCs w:val="24"/>
        </w:rPr>
        <w:t xml:space="preserve"> </w:t>
      </w:r>
      <w:r>
        <w:rPr>
          <w:szCs w:val="24"/>
        </w:rPr>
        <w:t>generated</w:t>
      </w:r>
      <w:r w:rsidRPr="0065782B">
        <w:rPr>
          <w:szCs w:val="24"/>
        </w:rPr>
        <w:t xml:space="preserve"> under this Award will be </w:t>
      </w:r>
      <w:r>
        <w:rPr>
          <w:szCs w:val="24"/>
        </w:rPr>
        <w:t xml:space="preserve">submitted to DOE </w:t>
      </w:r>
      <w:r w:rsidRPr="0065782B">
        <w:rPr>
          <w:szCs w:val="24"/>
        </w:rPr>
        <w:t xml:space="preserve">via the </w:t>
      </w:r>
      <w:r>
        <w:rPr>
          <w:szCs w:val="24"/>
        </w:rPr>
        <w:t>Office of Scientific and Technical Information’s Energy Link (</w:t>
      </w:r>
      <w:hyperlink r:id="rId18" w:history="1">
        <w:r w:rsidRPr="00502E28">
          <w:rPr>
            <w:rStyle w:val="Hyperlink"/>
            <w:szCs w:val="24"/>
          </w:rPr>
          <w:t>E-Link</w:t>
        </w:r>
      </w:hyperlink>
      <w:r>
        <w:rPr>
          <w:szCs w:val="24"/>
        </w:rPr>
        <w:t xml:space="preserve">) system.  STI submitted under this Award will be disseminated via DOE’s </w:t>
      </w:r>
      <w:hyperlink r:id="rId19" w:history="1">
        <w:r w:rsidRPr="00502E28">
          <w:rPr>
            <w:rStyle w:val="Hyperlink"/>
            <w:szCs w:val="24"/>
          </w:rPr>
          <w:t>OSTI.gov</w:t>
        </w:r>
      </w:hyperlink>
      <w:r>
        <w:rPr>
          <w:szCs w:val="24"/>
        </w:rPr>
        <w:t xml:space="preserve"> website subject to approved access limitations. </w:t>
      </w:r>
      <w:r w:rsidRPr="0065782B">
        <w:rPr>
          <w:szCs w:val="24"/>
        </w:rPr>
        <w:t xml:space="preserve">Citations for journal articles produced under the Award will appear on the </w:t>
      </w:r>
      <w:hyperlink r:id="rId20" w:history="1">
        <w:r w:rsidRPr="00A55CBE">
          <w:rPr>
            <w:rStyle w:val="Hyperlink"/>
            <w:szCs w:val="24"/>
          </w:rPr>
          <w:t>DOE PAGES</w:t>
        </w:r>
      </w:hyperlink>
      <w:r>
        <w:rPr>
          <w:szCs w:val="24"/>
        </w:rPr>
        <w:t xml:space="preserve"> website.</w:t>
      </w:r>
    </w:p>
    <w:p w14:paraId="7529363C" w14:textId="77777777" w:rsidR="00FD4CF0" w:rsidRPr="00FD4CF0" w:rsidRDefault="00FD4CF0" w:rsidP="00FD4CF0">
      <w:pPr>
        <w:widowControl w:val="0"/>
        <w:autoSpaceDE w:val="0"/>
        <w:autoSpaceDN w:val="0"/>
        <w:adjustRightInd w:val="0"/>
        <w:ind w:left="720" w:hanging="360"/>
        <w:rPr>
          <w:szCs w:val="24"/>
        </w:rPr>
      </w:pPr>
    </w:p>
    <w:p w14:paraId="7529363D" w14:textId="77777777" w:rsidR="00FD4CF0" w:rsidRPr="00B04B16" w:rsidRDefault="00FD4CF0" w:rsidP="00C017F7">
      <w:pPr>
        <w:pStyle w:val="ListParagraph"/>
        <w:widowControl w:val="0"/>
        <w:numPr>
          <w:ilvl w:val="0"/>
          <w:numId w:val="16"/>
        </w:numPr>
        <w:autoSpaceDE w:val="0"/>
        <w:autoSpaceDN w:val="0"/>
        <w:adjustRightInd w:val="0"/>
        <w:ind w:left="1080"/>
        <w:rPr>
          <w:szCs w:val="24"/>
        </w:rPr>
      </w:pPr>
      <w:r w:rsidRPr="00B04B16">
        <w:rPr>
          <w:b/>
          <w:szCs w:val="24"/>
        </w:rPr>
        <w:t>Restrictions</w:t>
      </w:r>
    </w:p>
    <w:p w14:paraId="2D7EAE8C" w14:textId="52E66BD1" w:rsidR="00976A68" w:rsidRPr="00FD4CF0" w:rsidRDefault="00A8091A" w:rsidP="00976A68">
      <w:pPr>
        <w:widowControl w:val="0"/>
        <w:tabs>
          <w:tab w:val="left" w:pos="1080"/>
        </w:tabs>
        <w:autoSpaceDE w:val="0"/>
        <w:autoSpaceDN w:val="0"/>
        <w:adjustRightInd w:val="0"/>
        <w:ind w:left="1080"/>
        <w:rPr>
          <w:szCs w:val="24"/>
        </w:rPr>
      </w:pPr>
      <w:r>
        <w:rPr>
          <w:szCs w:val="24"/>
        </w:rPr>
        <w:t>Scientific and Technical Information</w:t>
      </w:r>
      <w:r w:rsidR="00976A68" w:rsidRPr="004115E1">
        <w:rPr>
          <w:szCs w:val="24"/>
        </w:rPr>
        <w:t xml:space="preserve"> submitted to </w:t>
      </w:r>
      <w:r>
        <w:rPr>
          <w:szCs w:val="24"/>
        </w:rPr>
        <w:t>E-Link</w:t>
      </w:r>
      <w:r w:rsidR="00976A68" w:rsidRPr="004115E1">
        <w:rPr>
          <w:szCs w:val="24"/>
        </w:rPr>
        <w:t xml:space="preserve"> must not contain any Protected Personal Identifiable Information (PII), limited rights data (proprietary data), classified information, information subject to export control classification, or other information not subject to release.  </w:t>
      </w:r>
    </w:p>
    <w:p w14:paraId="7529363F" w14:textId="77777777" w:rsidR="00FD4CF0" w:rsidRPr="00FD4CF0" w:rsidRDefault="00FD4CF0" w:rsidP="00FD4CF0">
      <w:pPr>
        <w:widowControl w:val="0"/>
        <w:autoSpaceDE w:val="0"/>
        <w:autoSpaceDN w:val="0"/>
        <w:adjustRightInd w:val="0"/>
        <w:ind w:left="720"/>
        <w:contextualSpacing/>
        <w:outlineLvl w:val="1"/>
        <w:rPr>
          <w:b/>
          <w:szCs w:val="24"/>
        </w:rPr>
      </w:pPr>
    </w:p>
    <w:p w14:paraId="75293640" w14:textId="77777777" w:rsidR="00FD4CF0" w:rsidRPr="00FD4CF0" w:rsidRDefault="00B04B16" w:rsidP="00066756">
      <w:pPr>
        <w:widowControl w:val="0"/>
        <w:numPr>
          <w:ilvl w:val="0"/>
          <w:numId w:val="1"/>
        </w:numPr>
        <w:autoSpaceDE w:val="0"/>
        <w:autoSpaceDN w:val="0"/>
        <w:adjustRightInd w:val="0"/>
        <w:contextualSpacing/>
        <w:outlineLvl w:val="1"/>
        <w:rPr>
          <w:b/>
          <w:szCs w:val="24"/>
        </w:rPr>
      </w:pPr>
      <w:bookmarkStart w:id="1015" w:name="_Toc187653751"/>
      <w:r>
        <w:rPr>
          <w:b/>
          <w:sz w:val="28"/>
          <w:szCs w:val="24"/>
        </w:rPr>
        <w:t>Lobbying</w:t>
      </w:r>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5"/>
      <w:r w:rsidR="00FD4CF0" w:rsidRPr="00FD4CF0">
        <w:rPr>
          <w:b/>
          <w:szCs w:val="24"/>
        </w:rPr>
        <w:t xml:space="preserve"> </w:t>
      </w:r>
    </w:p>
    <w:p w14:paraId="23D15F84" w14:textId="265A795F" w:rsidR="002B1055" w:rsidRPr="00957B30" w:rsidRDefault="00976A68" w:rsidP="00976A68">
      <w:pPr>
        <w:rPr>
          <w:iCs/>
          <w:szCs w:val="24"/>
        </w:rPr>
      </w:pPr>
      <w:r w:rsidRPr="00280A0E">
        <w:rPr>
          <w:iCs/>
          <w:szCs w:val="24"/>
        </w:rPr>
        <w:t xml:space="preserve">By accepting funds under this </w:t>
      </w:r>
      <w:r>
        <w:rPr>
          <w:iCs/>
          <w:szCs w:val="24"/>
        </w:rPr>
        <w:t>Award</w:t>
      </w:r>
      <w:r w:rsidRPr="00280A0E">
        <w:rPr>
          <w:iCs/>
          <w:szCs w:val="24"/>
        </w:rPr>
        <w:t xml:space="preserve">, the Recipient agrees that none of the funds obligated on the </w:t>
      </w:r>
      <w:r>
        <w:rPr>
          <w:iCs/>
          <w:szCs w:val="24"/>
        </w:rPr>
        <w:t>Award</w:t>
      </w:r>
      <w:r w:rsidRPr="00280A0E">
        <w:rPr>
          <w:iCs/>
          <w:szCs w:val="24"/>
        </w:rPr>
        <w:t xml:space="preserve"> shall be expended, directly or indirectly, to influence congressional action on any legislation or appropriation matters pending before Congress, other than to communicate to Members of Congress as described in 18 U.S.C. </w:t>
      </w:r>
      <w:r w:rsidRPr="00280A0E">
        <w:rPr>
          <w:szCs w:val="24"/>
        </w:rPr>
        <w:t xml:space="preserve">§ </w:t>
      </w:r>
      <w:r w:rsidRPr="00280A0E">
        <w:rPr>
          <w:iCs/>
          <w:szCs w:val="24"/>
        </w:rPr>
        <w:t>1913.  This restriction is in addition to those prescribed elsewhere in statute and regulation.</w:t>
      </w:r>
    </w:p>
    <w:p w14:paraId="75293642" w14:textId="77777777" w:rsidR="00FD4CF0" w:rsidRPr="00FD4CF0" w:rsidRDefault="00FD4CF0" w:rsidP="00FD4CF0">
      <w:pPr>
        <w:widowControl w:val="0"/>
        <w:autoSpaceDE w:val="0"/>
        <w:autoSpaceDN w:val="0"/>
        <w:adjustRightInd w:val="0"/>
        <w:rPr>
          <w:sz w:val="20"/>
        </w:rPr>
      </w:pPr>
    </w:p>
    <w:p w14:paraId="75293643" w14:textId="77777777" w:rsidR="00FD4CF0" w:rsidRPr="00855C50" w:rsidRDefault="00B04B16" w:rsidP="00066756">
      <w:pPr>
        <w:widowControl w:val="0"/>
        <w:numPr>
          <w:ilvl w:val="0"/>
          <w:numId w:val="1"/>
        </w:numPr>
        <w:autoSpaceDE w:val="0"/>
        <w:autoSpaceDN w:val="0"/>
        <w:adjustRightInd w:val="0"/>
        <w:contextualSpacing/>
        <w:outlineLvl w:val="1"/>
        <w:rPr>
          <w:b/>
          <w:szCs w:val="24"/>
        </w:rPr>
      </w:pPr>
      <w:bookmarkStart w:id="1016" w:name="_Toc306348156"/>
      <w:bookmarkStart w:id="1017" w:name="_Toc306348421"/>
      <w:bookmarkStart w:id="1018" w:name="_Toc306349034"/>
      <w:bookmarkStart w:id="1019" w:name="_Toc306352957"/>
      <w:bookmarkStart w:id="1020" w:name="_Toc306353091"/>
      <w:bookmarkStart w:id="1021" w:name="_Toc306576491"/>
      <w:bookmarkStart w:id="1022" w:name="_Toc306576621"/>
      <w:bookmarkStart w:id="1023" w:name="_Toc306576750"/>
      <w:bookmarkStart w:id="1024" w:name="_Toc306576880"/>
      <w:bookmarkStart w:id="1025" w:name="_Toc306577016"/>
      <w:bookmarkStart w:id="1026" w:name="_Toc306699347"/>
      <w:bookmarkStart w:id="1027" w:name="_Toc306714738"/>
      <w:bookmarkStart w:id="1028" w:name="_Toc306733920"/>
      <w:bookmarkStart w:id="1029" w:name="_Toc306737534"/>
      <w:bookmarkStart w:id="1030" w:name="_Toc187653752"/>
      <w:r w:rsidRPr="00855C50">
        <w:rPr>
          <w:b/>
          <w:sz w:val="28"/>
          <w:szCs w:val="24"/>
        </w:rPr>
        <w:t>Publications</w:t>
      </w:r>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r w:rsidR="00FD4CF0" w:rsidRPr="00855C50">
        <w:rPr>
          <w:b/>
          <w:szCs w:val="24"/>
        </w:rPr>
        <w:t xml:space="preserve"> </w:t>
      </w:r>
    </w:p>
    <w:p w14:paraId="148BECB5" w14:textId="76242542" w:rsidR="00976A68" w:rsidRPr="00FD4CF0" w:rsidRDefault="00976A68" w:rsidP="00976A68">
      <w:pPr>
        <w:rPr>
          <w:szCs w:val="24"/>
        </w:rPr>
      </w:pPr>
      <w:r w:rsidRPr="00280A0E">
        <w:rPr>
          <w:szCs w:val="24"/>
        </w:rPr>
        <w:t>The Recipient is required to include the following acknowledgement in publications arising out of</w:t>
      </w:r>
      <w:r>
        <w:rPr>
          <w:szCs w:val="24"/>
        </w:rPr>
        <w:t>,</w:t>
      </w:r>
      <w:r w:rsidRPr="00280A0E">
        <w:rPr>
          <w:szCs w:val="24"/>
        </w:rPr>
        <w:t xml:space="preserve"> or relating to</w:t>
      </w:r>
      <w:r>
        <w:rPr>
          <w:szCs w:val="24"/>
        </w:rPr>
        <w:t>,</w:t>
      </w:r>
      <w:r w:rsidRPr="00280A0E">
        <w:rPr>
          <w:szCs w:val="24"/>
        </w:rPr>
        <w:t xml:space="preserve"> work performed under this Award</w:t>
      </w:r>
      <w:r w:rsidRPr="001F38FB">
        <w:rPr>
          <w:szCs w:val="24"/>
        </w:rPr>
        <w:t>, whether copyrighted or not:</w:t>
      </w:r>
      <w:r>
        <w:rPr>
          <w:szCs w:val="24"/>
        </w:rPr>
        <w:t xml:space="preserve">  </w:t>
      </w:r>
    </w:p>
    <w:p w14:paraId="75293645" w14:textId="77777777" w:rsidR="00FD4CF0" w:rsidRPr="00FD4CF0" w:rsidRDefault="00FD4CF0" w:rsidP="00FD4CF0">
      <w:pPr>
        <w:widowControl w:val="0"/>
        <w:autoSpaceDE w:val="0"/>
        <w:autoSpaceDN w:val="0"/>
        <w:adjustRightInd w:val="0"/>
        <w:rPr>
          <w:szCs w:val="24"/>
        </w:rPr>
      </w:pPr>
    </w:p>
    <w:p w14:paraId="75293646" w14:textId="217526B4" w:rsidR="00FD4CF0" w:rsidRPr="00855C50" w:rsidRDefault="00FD4CF0" w:rsidP="00066756">
      <w:pPr>
        <w:widowControl w:val="0"/>
        <w:numPr>
          <w:ilvl w:val="0"/>
          <w:numId w:val="3"/>
        </w:numPr>
        <w:autoSpaceDE w:val="0"/>
        <w:autoSpaceDN w:val="0"/>
        <w:adjustRightInd w:val="0"/>
        <w:contextualSpacing/>
        <w:rPr>
          <w:szCs w:val="24"/>
        </w:rPr>
      </w:pPr>
      <w:r w:rsidRPr="00FD4CF0">
        <w:rPr>
          <w:i/>
          <w:szCs w:val="24"/>
        </w:rPr>
        <w:t>Acknowledgment</w:t>
      </w:r>
      <w:proofErr w:type="gramStart"/>
      <w:r w:rsidRPr="00FD4CF0">
        <w:rPr>
          <w:i/>
          <w:szCs w:val="24"/>
        </w:rPr>
        <w:t>:</w:t>
      </w:r>
      <w:r w:rsidRPr="00FD4CF0">
        <w:rPr>
          <w:szCs w:val="24"/>
        </w:rPr>
        <w:t xml:space="preserve"> </w:t>
      </w:r>
      <w:r w:rsidRPr="00855C50">
        <w:rPr>
          <w:szCs w:val="24"/>
        </w:rPr>
        <w:t xml:space="preserve"> “</w:t>
      </w:r>
      <w:proofErr w:type="gramEnd"/>
      <w:r w:rsidR="00BC2811" w:rsidRPr="00855C50">
        <w:rPr>
          <w:szCs w:val="24"/>
        </w:rPr>
        <w:t>This material is based upon work supported by the U.S. Department of Energy</w:t>
      </w:r>
      <w:r w:rsidR="00DE01C4">
        <w:rPr>
          <w:szCs w:val="24"/>
        </w:rPr>
        <w:t xml:space="preserve"> </w:t>
      </w:r>
      <w:r w:rsidR="00BC2811" w:rsidRPr="00855C50">
        <w:rPr>
          <w:szCs w:val="24"/>
        </w:rPr>
        <w:t>under the Weatherization Assistance Program Award Number DE</w:t>
      </w:r>
      <w:r w:rsidR="00BF3A51" w:rsidRPr="00855C50">
        <w:rPr>
          <w:szCs w:val="24"/>
        </w:rPr>
        <w:t>-</w:t>
      </w:r>
      <w:r w:rsidR="00957B30">
        <w:rPr>
          <w:szCs w:val="24"/>
        </w:rPr>
        <w:t>EE0009987</w:t>
      </w:r>
      <w:r w:rsidR="00BF3A51" w:rsidRPr="00855C50">
        <w:rPr>
          <w:szCs w:val="24"/>
        </w:rPr>
        <w:t>.</w:t>
      </w:r>
      <w:r w:rsidR="00BC2811" w:rsidRPr="00855C50">
        <w:rPr>
          <w:szCs w:val="24"/>
        </w:rPr>
        <w:t>”</w:t>
      </w:r>
    </w:p>
    <w:p w14:paraId="75293647" w14:textId="77777777" w:rsidR="00FD4CF0" w:rsidRPr="00FD4CF0" w:rsidRDefault="00FD4CF0" w:rsidP="00FD4CF0">
      <w:pPr>
        <w:widowControl w:val="0"/>
        <w:autoSpaceDE w:val="0"/>
        <w:autoSpaceDN w:val="0"/>
        <w:adjustRightInd w:val="0"/>
        <w:ind w:left="720"/>
        <w:contextualSpacing/>
        <w:rPr>
          <w:szCs w:val="24"/>
        </w:rPr>
      </w:pPr>
    </w:p>
    <w:p w14:paraId="75293648" w14:textId="63B64EA9" w:rsidR="00FD4CF0" w:rsidRDefault="006F1CED" w:rsidP="00237FA4">
      <w:pPr>
        <w:widowControl w:val="0"/>
        <w:numPr>
          <w:ilvl w:val="0"/>
          <w:numId w:val="3"/>
        </w:numPr>
        <w:autoSpaceDE w:val="0"/>
        <w:autoSpaceDN w:val="0"/>
        <w:adjustRightInd w:val="0"/>
        <w:contextualSpacing/>
        <w:rPr>
          <w:szCs w:val="24"/>
        </w:rPr>
      </w:pPr>
      <w:r>
        <w:rPr>
          <w:i/>
          <w:szCs w:val="24"/>
        </w:rPr>
        <w:t xml:space="preserve">Full Legal </w:t>
      </w:r>
      <w:r w:rsidR="00FD4CF0" w:rsidRPr="00FD4CF0">
        <w:rPr>
          <w:i/>
          <w:szCs w:val="24"/>
        </w:rPr>
        <w:t>Disclaimer</w:t>
      </w:r>
      <w:proofErr w:type="gramStart"/>
      <w:r w:rsidR="00FD4CF0" w:rsidRPr="00FD4CF0">
        <w:rPr>
          <w:i/>
          <w:szCs w:val="24"/>
        </w:rPr>
        <w:t xml:space="preserve">:  </w:t>
      </w:r>
      <w:r w:rsidR="00FD4CF0" w:rsidRPr="00FD4CF0">
        <w:rPr>
          <w:szCs w:val="24"/>
        </w:rPr>
        <w:t>“</w:t>
      </w:r>
      <w:proofErr w:type="gramEnd"/>
      <w:r w:rsidR="00237FA4" w:rsidRPr="00237FA4">
        <w:rPr>
          <w:szCs w:val="24"/>
        </w:rPr>
        <w:t>This report was prepared as an account of work sponsored</w:t>
      </w:r>
      <w:r w:rsidR="00FD4CF0" w:rsidRPr="00FD4CF0">
        <w:rPr>
          <w:szCs w:val="24"/>
        </w:rPr>
        <w:t xml:space="preserve"> by an</w:t>
      </w:r>
      <w:r w:rsidR="00FD4CF0" w:rsidRPr="00FD4CF0">
        <w:rPr>
          <w:i/>
          <w:szCs w:val="24"/>
        </w:rPr>
        <w:t xml:space="preserve"> </w:t>
      </w:r>
      <w:r w:rsidR="00FD4CF0" w:rsidRPr="00EF1991">
        <w:rPr>
          <w:szCs w:val="24"/>
        </w:rPr>
        <w:t>agency</w:t>
      </w:r>
      <w:r w:rsidR="00FD4CF0" w:rsidRPr="00FD4CF0">
        <w:rPr>
          <w:szCs w:val="24"/>
        </w:rPr>
        <w:t xml:space="preserve"> of the United States Government.  Neither the United States Government nor any agency thereof, nor any of their employees, makes any warranty, express or implied, or assumes any legal liability or responsibility for the accuracy, completeness, or usefulness of any information, apparatus, product, or process disclosed, or represents that its use would not infringe privately owned rights.  Reference herein to any specific commercial product, process, or service by trade name, trademark, manufacturer, or otherwise does not necessarily constitute or imply its endorsement, recommendation, or favoring by the United States Government or any agency thereof.  The views and opinions of authors expressed herein do not necessarily state or reflect those of the United States Government or any agency thereof.”</w:t>
      </w:r>
    </w:p>
    <w:p w14:paraId="22AF6C4D" w14:textId="77777777" w:rsidR="006F1CED" w:rsidRDefault="006F1CED" w:rsidP="006F1CED">
      <w:pPr>
        <w:pStyle w:val="ListParagraph"/>
        <w:rPr>
          <w:szCs w:val="24"/>
        </w:rPr>
      </w:pPr>
    </w:p>
    <w:p w14:paraId="3EDA97DF" w14:textId="203B4DF0" w:rsidR="006F1CED" w:rsidRDefault="006F1CED" w:rsidP="006F1CED">
      <w:pPr>
        <w:widowControl w:val="0"/>
        <w:autoSpaceDE w:val="0"/>
        <w:autoSpaceDN w:val="0"/>
        <w:adjustRightInd w:val="0"/>
        <w:ind w:left="720"/>
        <w:contextualSpacing/>
        <w:rPr>
          <w:iCs/>
        </w:rPr>
      </w:pPr>
      <w:r>
        <w:rPr>
          <w:i/>
          <w:szCs w:val="24"/>
        </w:rPr>
        <w:t>Abridged Legal Disclaimer:</w:t>
      </w:r>
      <w:r w:rsidRPr="00550F66">
        <w:rPr>
          <w:szCs w:val="24"/>
        </w:rPr>
        <w:t xml:space="preserve"> “</w:t>
      </w:r>
      <w:r w:rsidRPr="00BC6D75">
        <w:rPr>
          <w:iCs/>
        </w:rPr>
        <w:t>The views expressed herein do not necessarily represent the views of the U.S. Department of Energy or the United States Government</w:t>
      </w:r>
      <w:r w:rsidR="00FF58FB">
        <w:rPr>
          <w:iCs/>
        </w:rPr>
        <w:t>.</w:t>
      </w:r>
      <w:r w:rsidRPr="00BC6D75">
        <w:rPr>
          <w:iCs/>
        </w:rPr>
        <w:t>”</w:t>
      </w:r>
    </w:p>
    <w:p w14:paraId="63010DF1" w14:textId="77777777" w:rsidR="006F1CED" w:rsidRDefault="006F1CED" w:rsidP="006F1CED">
      <w:pPr>
        <w:widowControl w:val="0"/>
        <w:autoSpaceDE w:val="0"/>
        <w:autoSpaceDN w:val="0"/>
        <w:adjustRightInd w:val="0"/>
        <w:ind w:left="720"/>
        <w:contextualSpacing/>
        <w:rPr>
          <w:szCs w:val="24"/>
        </w:rPr>
      </w:pPr>
    </w:p>
    <w:p w14:paraId="0C39DBBC" w14:textId="1E29B845" w:rsidR="006F1CED" w:rsidRPr="00FD4CF0" w:rsidRDefault="006F1CED" w:rsidP="006F1CED">
      <w:pPr>
        <w:widowControl w:val="0"/>
        <w:autoSpaceDE w:val="0"/>
        <w:autoSpaceDN w:val="0"/>
        <w:adjustRightInd w:val="0"/>
        <w:ind w:left="720"/>
        <w:contextualSpacing/>
        <w:rPr>
          <w:szCs w:val="24"/>
        </w:rPr>
      </w:pPr>
      <w:r>
        <w:rPr>
          <w:szCs w:val="24"/>
        </w:rPr>
        <w:t xml:space="preserve">Recipients should make every effort to include the full Legal Disclaimer. </w:t>
      </w:r>
      <w:r w:rsidR="00FF58FB">
        <w:rPr>
          <w:szCs w:val="24"/>
        </w:rPr>
        <w:t xml:space="preserve"> </w:t>
      </w:r>
      <w:r>
        <w:rPr>
          <w:szCs w:val="24"/>
        </w:rPr>
        <w:t xml:space="preserve">However, </w:t>
      </w:r>
      <w:proofErr w:type="gramStart"/>
      <w:r>
        <w:rPr>
          <w:szCs w:val="24"/>
        </w:rPr>
        <w:t xml:space="preserve">in the </w:t>
      </w:r>
      <w:r>
        <w:rPr>
          <w:szCs w:val="24"/>
        </w:rPr>
        <w:lastRenderedPageBreak/>
        <w:t>event that</w:t>
      </w:r>
      <w:proofErr w:type="gramEnd"/>
      <w:r>
        <w:rPr>
          <w:szCs w:val="24"/>
        </w:rPr>
        <w:t xml:space="preserve"> recipients are constrained by formatting and/or page limitations set by the publisher, the abridged Legal Disclaimer is an acceptable alternative.</w:t>
      </w:r>
    </w:p>
    <w:p w14:paraId="75293649" w14:textId="77777777" w:rsidR="00FD4CF0" w:rsidRPr="00FD4CF0" w:rsidRDefault="00FD4CF0" w:rsidP="00FD4CF0">
      <w:pPr>
        <w:widowControl w:val="0"/>
        <w:autoSpaceDE w:val="0"/>
        <w:autoSpaceDN w:val="0"/>
        <w:adjustRightInd w:val="0"/>
        <w:rPr>
          <w:sz w:val="20"/>
        </w:rPr>
      </w:pPr>
    </w:p>
    <w:p w14:paraId="3DFE1ADC" w14:textId="77777777" w:rsidR="001B3D66" w:rsidRPr="00DB73A3" w:rsidRDefault="001B3D66" w:rsidP="001B3D66">
      <w:pPr>
        <w:pStyle w:val="ListParagraph"/>
        <w:widowControl w:val="0"/>
        <w:numPr>
          <w:ilvl w:val="0"/>
          <w:numId w:val="1"/>
        </w:numPr>
        <w:autoSpaceDE w:val="0"/>
        <w:autoSpaceDN w:val="0"/>
        <w:adjustRightInd w:val="0"/>
        <w:outlineLvl w:val="1"/>
        <w:rPr>
          <w:b/>
          <w:bCs/>
          <w:sz w:val="28"/>
          <w:szCs w:val="28"/>
        </w:rPr>
      </w:pPr>
      <w:bookmarkStart w:id="1031" w:name="_Toc414363238"/>
      <w:bookmarkStart w:id="1032" w:name="_Toc37759253"/>
      <w:bookmarkStart w:id="1033" w:name="_Toc171572240"/>
      <w:bookmarkStart w:id="1034" w:name="_Toc180058525"/>
      <w:bookmarkStart w:id="1035" w:name="_Toc306348178"/>
      <w:bookmarkStart w:id="1036" w:name="_Toc306348439"/>
      <w:bookmarkStart w:id="1037" w:name="_Toc306349043"/>
      <w:bookmarkStart w:id="1038" w:name="_Toc306352958"/>
      <w:bookmarkStart w:id="1039" w:name="_Toc306353092"/>
      <w:bookmarkStart w:id="1040" w:name="_Toc306576492"/>
      <w:bookmarkStart w:id="1041" w:name="_Toc306576622"/>
      <w:bookmarkStart w:id="1042" w:name="_Toc306576751"/>
      <w:bookmarkStart w:id="1043" w:name="_Toc306576881"/>
      <w:bookmarkStart w:id="1044" w:name="_Toc306577017"/>
      <w:bookmarkStart w:id="1045" w:name="_Toc306699348"/>
      <w:bookmarkStart w:id="1046" w:name="_Toc306714739"/>
      <w:bookmarkStart w:id="1047" w:name="_Toc306733921"/>
      <w:bookmarkStart w:id="1048" w:name="_Toc306737535"/>
      <w:bookmarkStart w:id="1049" w:name="_Toc187653753"/>
      <w:r>
        <w:rPr>
          <w:b/>
          <w:bCs/>
          <w:sz w:val="28"/>
          <w:szCs w:val="28"/>
        </w:rPr>
        <w:t xml:space="preserve">One Time </w:t>
      </w:r>
      <w:r w:rsidRPr="0A3271FE">
        <w:rPr>
          <w:b/>
          <w:bCs/>
          <w:sz w:val="28"/>
          <w:szCs w:val="28"/>
        </w:rPr>
        <w:t>No-Cost Extension</w:t>
      </w:r>
      <w:bookmarkEnd w:id="1031"/>
      <w:bookmarkEnd w:id="1032"/>
      <w:bookmarkEnd w:id="1033"/>
      <w:bookmarkEnd w:id="1034"/>
      <w:bookmarkEnd w:id="1049"/>
    </w:p>
    <w:p w14:paraId="58593ED1" w14:textId="77777777" w:rsidR="001B3D66" w:rsidRPr="0065782B" w:rsidRDefault="001B3D66" w:rsidP="001B3D66">
      <w:pPr>
        <w:widowControl w:val="0"/>
        <w:autoSpaceDE w:val="0"/>
        <w:autoSpaceDN w:val="0"/>
        <w:adjustRightInd w:val="0"/>
      </w:pPr>
      <w:r>
        <w:t xml:space="preserve">As provided in 2 CFR </w:t>
      </w:r>
      <w:bookmarkStart w:id="1050" w:name="_Hlk177907542"/>
      <w:r>
        <w:t>200.308</w:t>
      </w:r>
      <w:bookmarkEnd w:id="1050"/>
      <w:r>
        <w:t xml:space="preserve">(g)(2), the recipient must provide the Grants Officer with written notice in advance if it intends to utilize a one-time, no-cost extension of this award. The notification must include the supporting justification and a revised period of performance. The recipient must submit this notification in writing to the Grants Officer and DOE Technology Manager/Federal Project Manager at least 10 days before the end of the current budget period. </w:t>
      </w:r>
      <w:bookmarkStart w:id="1051" w:name="_Hlk177907682"/>
      <w:r>
        <w:t xml:space="preserve">This paragraph does not preclude the federal agency from approving further no-cost extensions to the federal award. </w:t>
      </w:r>
      <w:bookmarkEnd w:id="1051"/>
    </w:p>
    <w:p w14:paraId="72CBAA0B" w14:textId="77777777" w:rsidR="001B3D66" w:rsidRPr="0065782B" w:rsidRDefault="001B3D66" w:rsidP="001B3D66">
      <w:pPr>
        <w:widowControl w:val="0"/>
        <w:autoSpaceDE w:val="0"/>
        <w:autoSpaceDN w:val="0"/>
        <w:adjustRightInd w:val="0"/>
        <w:rPr>
          <w:szCs w:val="24"/>
        </w:rPr>
      </w:pPr>
    </w:p>
    <w:p w14:paraId="0A476B33" w14:textId="77777777" w:rsidR="001B3D66" w:rsidRPr="0065782B" w:rsidRDefault="001B3D66" w:rsidP="001B3D66">
      <w:pPr>
        <w:widowControl w:val="0"/>
        <w:autoSpaceDE w:val="0"/>
        <w:autoSpaceDN w:val="0"/>
        <w:adjustRightInd w:val="0"/>
      </w:pPr>
      <w:bookmarkStart w:id="1052" w:name="_Toc306348181"/>
      <w:bookmarkStart w:id="1053" w:name="_Toc306348442"/>
      <w:r>
        <w:t xml:space="preserve">Any no-cost extension will not alter the project scope, deliverables, budget, or milestones (if applicable) of this award. </w:t>
      </w:r>
      <w:bookmarkEnd w:id="1052"/>
      <w:bookmarkEnd w:id="1053"/>
    </w:p>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p w14:paraId="7529364E" w14:textId="77777777" w:rsidR="00FD4CF0" w:rsidRPr="00FD4CF0" w:rsidRDefault="00FD4CF0" w:rsidP="00FD4CF0">
      <w:pPr>
        <w:widowControl w:val="0"/>
        <w:autoSpaceDE w:val="0"/>
        <w:autoSpaceDN w:val="0"/>
        <w:adjustRightInd w:val="0"/>
        <w:rPr>
          <w:szCs w:val="24"/>
        </w:rPr>
      </w:pPr>
    </w:p>
    <w:p w14:paraId="7529364F" w14:textId="41BF3881" w:rsidR="00FD4CF0" w:rsidRPr="00FD4CF0" w:rsidRDefault="005567BE" w:rsidP="00066756">
      <w:pPr>
        <w:widowControl w:val="0"/>
        <w:numPr>
          <w:ilvl w:val="0"/>
          <w:numId w:val="1"/>
        </w:numPr>
        <w:autoSpaceDE w:val="0"/>
        <w:autoSpaceDN w:val="0"/>
        <w:adjustRightInd w:val="0"/>
        <w:contextualSpacing/>
        <w:outlineLvl w:val="1"/>
        <w:rPr>
          <w:b/>
          <w:bCs/>
          <w:szCs w:val="24"/>
        </w:rPr>
      </w:pPr>
      <w:bookmarkStart w:id="1054" w:name="_Toc187653754"/>
      <w:r>
        <w:rPr>
          <w:b/>
          <w:bCs/>
          <w:sz w:val="28"/>
          <w:szCs w:val="24"/>
        </w:rPr>
        <w:t>Propert</w:t>
      </w:r>
      <w:r w:rsidR="004A2B61">
        <w:rPr>
          <w:b/>
          <w:bCs/>
          <w:sz w:val="28"/>
          <w:szCs w:val="24"/>
        </w:rPr>
        <w:t>y Standards</w:t>
      </w:r>
      <w:bookmarkEnd w:id="1054"/>
    </w:p>
    <w:p w14:paraId="5F0096C7" w14:textId="324A1FC6" w:rsidR="004A2B61" w:rsidRDefault="004A2B61" w:rsidP="004A2B61">
      <w:pPr>
        <w:rPr>
          <w:szCs w:val="24"/>
        </w:rPr>
      </w:pPr>
      <w:r w:rsidRPr="00E15211">
        <w:rPr>
          <w:szCs w:val="24"/>
        </w:rPr>
        <w:t>The complete text of the Property S</w:t>
      </w:r>
      <w:r>
        <w:rPr>
          <w:szCs w:val="24"/>
        </w:rPr>
        <w:t xml:space="preserve">tandards can be found at 2 CFR </w:t>
      </w:r>
      <w:r w:rsidRPr="00E15211">
        <w:rPr>
          <w:szCs w:val="24"/>
        </w:rPr>
        <w:t>200.310 through 200.316.</w:t>
      </w:r>
      <w:r>
        <w:rPr>
          <w:szCs w:val="24"/>
        </w:rPr>
        <w:t xml:space="preserve">  </w:t>
      </w:r>
      <w:r w:rsidRPr="003B0ACC">
        <w:rPr>
          <w:szCs w:val="24"/>
        </w:rPr>
        <w:t>Also see 2 CFR 910.360 for additional requirements for real property and equipment for For-Profit recipients.</w:t>
      </w:r>
    </w:p>
    <w:p w14:paraId="1608E960" w14:textId="77777777" w:rsidR="00AA1A78" w:rsidRPr="00FD4CF0" w:rsidRDefault="00AA1A78" w:rsidP="00FD4CF0">
      <w:pPr>
        <w:widowControl w:val="0"/>
        <w:autoSpaceDE w:val="0"/>
        <w:autoSpaceDN w:val="0"/>
        <w:adjustRightInd w:val="0"/>
        <w:rPr>
          <w:szCs w:val="24"/>
        </w:rPr>
      </w:pPr>
    </w:p>
    <w:p w14:paraId="392BE9EB" w14:textId="77777777" w:rsidR="004A2B61" w:rsidRPr="004A2B61" w:rsidRDefault="004A2B61" w:rsidP="00066756">
      <w:pPr>
        <w:widowControl w:val="0"/>
        <w:numPr>
          <w:ilvl w:val="0"/>
          <w:numId w:val="1"/>
        </w:numPr>
        <w:autoSpaceDE w:val="0"/>
        <w:autoSpaceDN w:val="0"/>
        <w:adjustRightInd w:val="0"/>
        <w:contextualSpacing/>
        <w:outlineLvl w:val="1"/>
        <w:rPr>
          <w:b/>
          <w:szCs w:val="24"/>
        </w:rPr>
      </w:pPr>
      <w:bookmarkStart w:id="1055" w:name="_Toc306348188"/>
      <w:bookmarkStart w:id="1056" w:name="_Toc306348446"/>
      <w:bookmarkStart w:id="1057" w:name="_Toc306349045"/>
      <w:bookmarkStart w:id="1058" w:name="_Toc306352959"/>
      <w:bookmarkStart w:id="1059" w:name="_Toc306353093"/>
      <w:bookmarkStart w:id="1060" w:name="_Toc306576493"/>
      <w:bookmarkStart w:id="1061" w:name="_Toc306576623"/>
      <w:bookmarkStart w:id="1062" w:name="_Toc306576752"/>
      <w:bookmarkStart w:id="1063" w:name="_Toc306576882"/>
      <w:bookmarkStart w:id="1064" w:name="_Toc306577018"/>
      <w:bookmarkStart w:id="1065" w:name="_Toc306699349"/>
      <w:bookmarkStart w:id="1066" w:name="_Toc306714740"/>
      <w:bookmarkStart w:id="1067" w:name="_Toc306733922"/>
      <w:bookmarkStart w:id="1068" w:name="_Toc306737536"/>
      <w:bookmarkStart w:id="1069" w:name="_Toc187653755"/>
      <w:r>
        <w:rPr>
          <w:b/>
          <w:sz w:val="28"/>
          <w:szCs w:val="24"/>
        </w:rPr>
        <w:t>Insurance Coverage</w:t>
      </w:r>
      <w:bookmarkEnd w:id="1069"/>
    </w:p>
    <w:p w14:paraId="484B6DB4" w14:textId="5CF265AE" w:rsidR="004A2B61" w:rsidRPr="00E15211" w:rsidRDefault="004A2B61" w:rsidP="004A2B61">
      <w:pPr>
        <w:rPr>
          <w:szCs w:val="24"/>
        </w:rPr>
      </w:pPr>
      <w:r w:rsidRPr="00E15211">
        <w:rPr>
          <w:szCs w:val="24"/>
        </w:rPr>
        <w:t>See 2 CFR 200.310 for insurance requirements for real property and equipment acquired or improved with Federal funds.</w:t>
      </w:r>
      <w:r>
        <w:rPr>
          <w:szCs w:val="24"/>
        </w:rPr>
        <w:t xml:space="preserve"> </w:t>
      </w:r>
      <w:r w:rsidR="00FF58FB">
        <w:rPr>
          <w:szCs w:val="24"/>
        </w:rPr>
        <w:t xml:space="preserve"> </w:t>
      </w:r>
      <w:r w:rsidRPr="00E15211">
        <w:rPr>
          <w:szCs w:val="24"/>
        </w:rPr>
        <w:t>Also see 2 CFR 910.360</w:t>
      </w:r>
      <w:r>
        <w:rPr>
          <w:szCs w:val="24"/>
        </w:rPr>
        <w:t>(d)</w:t>
      </w:r>
      <w:r w:rsidRPr="00E15211">
        <w:rPr>
          <w:szCs w:val="24"/>
        </w:rPr>
        <w:t xml:space="preserve"> f</w:t>
      </w:r>
      <w:r>
        <w:rPr>
          <w:szCs w:val="24"/>
        </w:rPr>
        <w:t xml:space="preserve">or additional requirements for real </w:t>
      </w:r>
      <w:r w:rsidRPr="00E15211">
        <w:rPr>
          <w:szCs w:val="24"/>
        </w:rPr>
        <w:t>property</w:t>
      </w:r>
      <w:r>
        <w:rPr>
          <w:szCs w:val="24"/>
        </w:rPr>
        <w:t xml:space="preserve"> and equipment</w:t>
      </w:r>
      <w:r w:rsidRPr="00E15211">
        <w:rPr>
          <w:szCs w:val="24"/>
        </w:rPr>
        <w:t xml:space="preserve"> for For-Profit recipients.</w:t>
      </w:r>
    </w:p>
    <w:p w14:paraId="6C578DF3" w14:textId="77777777" w:rsidR="004A2B61" w:rsidRDefault="004A2B61" w:rsidP="004A2B61">
      <w:pPr>
        <w:widowControl w:val="0"/>
        <w:autoSpaceDE w:val="0"/>
        <w:autoSpaceDN w:val="0"/>
        <w:adjustRightInd w:val="0"/>
        <w:contextualSpacing/>
        <w:outlineLvl w:val="1"/>
        <w:rPr>
          <w:b/>
          <w:szCs w:val="24"/>
        </w:rPr>
      </w:pPr>
    </w:p>
    <w:p w14:paraId="7093FDB9" w14:textId="77777777" w:rsidR="004A2B61" w:rsidRPr="00FD4CF0" w:rsidRDefault="004A2B61" w:rsidP="004A2B61">
      <w:pPr>
        <w:widowControl w:val="0"/>
        <w:numPr>
          <w:ilvl w:val="0"/>
          <w:numId w:val="1"/>
        </w:numPr>
        <w:autoSpaceDE w:val="0"/>
        <w:autoSpaceDN w:val="0"/>
        <w:adjustRightInd w:val="0"/>
        <w:contextualSpacing/>
        <w:outlineLvl w:val="1"/>
        <w:rPr>
          <w:szCs w:val="24"/>
        </w:rPr>
      </w:pPr>
      <w:bookmarkStart w:id="1070" w:name="_Hlk103629149"/>
      <w:bookmarkStart w:id="1071" w:name="_Toc187653756"/>
      <w:r>
        <w:rPr>
          <w:b/>
          <w:sz w:val="28"/>
          <w:szCs w:val="24"/>
        </w:rPr>
        <w:t>Real Property</w:t>
      </w:r>
      <w:bookmarkEnd w:id="1071"/>
      <w:r w:rsidRPr="00FD4CF0">
        <w:rPr>
          <w:b/>
          <w:szCs w:val="24"/>
        </w:rPr>
        <w:t xml:space="preserve"> </w:t>
      </w:r>
      <w:r w:rsidRPr="00FD4CF0">
        <w:rPr>
          <w:szCs w:val="24"/>
        </w:rPr>
        <w:t xml:space="preserve"> </w:t>
      </w:r>
    </w:p>
    <w:p w14:paraId="3D6102D2" w14:textId="77777777" w:rsidR="001B3D66" w:rsidRPr="001B3D66" w:rsidRDefault="001B3D66" w:rsidP="001B3D66">
      <w:pPr>
        <w:rPr>
          <w:rFonts w:ascii="Calibri" w:eastAsia="Calibri" w:hAnsi="Calibri"/>
        </w:rPr>
      </w:pPr>
      <w:r w:rsidRPr="001B3D66">
        <w:rPr>
          <w:rFonts w:ascii="Calibri" w:eastAsia="Calibri" w:hAnsi="Calibri"/>
        </w:rPr>
        <w:t>Subject to the conditions set forth in 2 CFR 200.311, title to real property acquired or improved under the federal award will conditionally vest upon acquisition in the recipient or subrecipient. The recipient or subrecipient cannot encumber its title or other interests and must follow the requirements of 2 CFR 200.311 before disposing of the property.</w:t>
      </w:r>
    </w:p>
    <w:p w14:paraId="4DB613FF" w14:textId="77777777" w:rsidR="001B3D66" w:rsidRPr="001B3D66" w:rsidRDefault="001B3D66" w:rsidP="001B3D66">
      <w:pPr>
        <w:pStyle w:val="ListParagraph"/>
        <w:ind w:left="1440"/>
        <w:rPr>
          <w:rFonts w:eastAsia="Calibri"/>
          <w:szCs w:val="24"/>
          <w:lang w:val="x-none" w:eastAsia="x-none"/>
        </w:rPr>
      </w:pPr>
    </w:p>
    <w:p w14:paraId="5D29F214" w14:textId="77777777" w:rsidR="001B3D66" w:rsidRPr="001B3D66" w:rsidRDefault="001B3D66" w:rsidP="001B3D66">
      <w:pPr>
        <w:rPr>
          <w:color w:val="000000" w:themeColor="text1"/>
        </w:rPr>
      </w:pPr>
      <w:r w:rsidRPr="001B3D66">
        <w:rPr>
          <w:color w:val="000000" w:themeColor="text1"/>
        </w:rPr>
        <w:t xml:space="preserve">Except as otherwise provided by federal statutes or the federal agency, real property must be used for the originally authorized purpose </w:t>
      </w:r>
      <w:proofErr w:type="gramStart"/>
      <w:r w:rsidRPr="001B3D66">
        <w:rPr>
          <w:color w:val="000000" w:themeColor="text1"/>
        </w:rPr>
        <w:t>as long as</w:t>
      </w:r>
      <w:proofErr w:type="gramEnd"/>
      <w:r w:rsidRPr="001B3D66">
        <w:rPr>
          <w:color w:val="000000" w:themeColor="text1"/>
        </w:rPr>
        <w:t xml:space="preserve"> it is needed for that purpose. When real property is no longer needed for the originally authorized purpose, the recipient or subrecipient must obtain disposition instructions from DOE or pass-through entity.</w:t>
      </w:r>
    </w:p>
    <w:p w14:paraId="2D38DE4E" w14:textId="77777777" w:rsidR="001B3D66" w:rsidRPr="001B3D66" w:rsidRDefault="001B3D66" w:rsidP="001B3D66">
      <w:pPr>
        <w:pStyle w:val="ListParagraph"/>
        <w:ind w:left="1440"/>
        <w:rPr>
          <w:rFonts w:eastAsia="Calibri"/>
          <w:szCs w:val="24"/>
          <w:lang w:val="x-none" w:eastAsia="x-none"/>
        </w:rPr>
      </w:pPr>
    </w:p>
    <w:p w14:paraId="79B52588" w14:textId="77777777" w:rsidR="001B3D66" w:rsidRPr="001B3D66" w:rsidRDefault="001B3D66" w:rsidP="001B3D66">
      <w:pPr>
        <w:rPr>
          <w:rFonts w:ascii="Calibri" w:eastAsia="Calibri" w:hAnsi="Calibri"/>
        </w:rPr>
      </w:pPr>
      <w:r w:rsidRPr="001B3D66">
        <w:rPr>
          <w:rFonts w:ascii="Calibri" w:eastAsia="Calibri" w:hAnsi="Calibri"/>
        </w:rPr>
        <w:t>See 2 CFR 200.311 for additional requirements pertaining to real property acquired or improved under a federal award. Also see 2 CFR 910.360 for additional requirements for real property for for-profit recipients</w:t>
      </w:r>
      <w:r w:rsidRPr="001B3D66">
        <w:rPr>
          <w:rFonts w:eastAsia="Calibri"/>
        </w:rPr>
        <w:t>.</w:t>
      </w:r>
    </w:p>
    <w:p w14:paraId="55526408" w14:textId="77777777" w:rsidR="004A2B61" w:rsidRDefault="004A2B61" w:rsidP="004A2B61">
      <w:pPr>
        <w:widowControl w:val="0"/>
        <w:autoSpaceDE w:val="0"/>
        <w:autoSpaceDN w:val="0"/>
        <w:adjustRightInd w:val="0"/>
        <w:contextualSpacing/>
        <w:outlineLvl w:val="1"/>
        <w:rPr>
          <w:b/>
          <w:szCs w:val="24"/>
        </w:rPr>
      </w:pPr>
      <w:bookmarkStart w:id="1072" w:name="_Hlk103629189"/>
      <w:bookmarkEnd w:id="1070"/>
    </w:p>
    <w:p w14:paraId="1900DF5B" w14:textId="77777777" w:rsidR="00957B30" w:rsidRDefault="00957B30" w:rsidP="004A2B61">
      <w:pPr>
        <w:widowControl w:val="0"/>
        <w:autoSpaceDE w:val="0"/>
        <w:autoSpaceDN w:val="0"/>
        <w:adjustRightInd w:val="0"/>
        <w:contextualSpacing/>
        <w:outlineLvl w:val="1"/>
        <w:rPr>
          <w:b/>
          <w:szCs w:val="24"/>
        </w:rPr>
      </w:pPr>
    </w:p>
    <w:p w14:paraId="0563BBF4" w14:textId="77777777" w:rsidR="00957B30" w:rsidRDefault="00957B30" w:rsidP="004A2B61">
      <w:pPr>
        <w:widowControl w:val="0"/>
        <w:autoSpaceDE w:val="0"/>
        <w:autoSpaceDN w:val="0"/>
        <w:adjustRightInd w:val="0"/>
        <w:contextualSpacing/>
        <w:outlineLvl w:val="1"/>
        <w:rPr>
          <w:b/>
          <w:szCs w:val="24"/>
        </w:rPr>
      </w:pPr>
    </w:p>
    <w:p w14:paraId="6B5C6CB6" w14:textId="77777777" w:rsidR="00957B30" w:rsidRDefault="00957B30" w:rsidP="004A2B61">
      <w:pPr>
        <w:widowControl w:val="0"/>
        <w:autoSpaceDE w:val="0"/>
        <w:autoSpaceDN w:val="0"/>
        <w:adjustRightInd w:val="0"/>
        <w:contextualSpacing/>
        <w:outlineLvl w:val="1"/>
        <w:rPr>
          <w:b/>
          <w:szCs w:val="24"/>
        </w:rPr>
      </w:pPr>
    </w:p>
    <w:p w14:paraId="09FF0329" w14:textId="77777777" w:rsidR="004A2B61" w:rsidRDefault="004A2B61" w:rsidP="004A2B61">
      <w:pPr>
        <w:widowControl w:val="0"/>
        <w:numPr>
          <w:ilvl w:val="0"/>
          <w:numId w:val="1"/>
        </w:numPr>
        <w:autoSpaceDE w:val="0"/>
        <w:autoSpaceDN w:val="0"/>
        <w:adjustRightInd w:val="0"/>
        <w:contextualSpacing/>
        <w:outlineLvl w:val="1"/>
        <w:rPr>
          <w:b/>
          <w:szCs w:val="24"/>
        </w:rPr>
      </w:pPr>
      <w:bookmarkStart w:id="1073" w:name="_Toc187653757"/>
      <w:r>
        <w:rPr>
          <w:b/>
          <w:sz w:val="28"/>
          <w:szCs w:val="24"/>
        </w:rPr>
        <w:lastRenderedPageBreak/>
        <w:t>Equipment</w:t>
      </w:r>
      <w:bookmarkEnd w:id="1073"/>
      <w:r w:rsidRPr="00FD4CF0">
        <w:rPr>
          <w:b/>
          <w:szCs w:val="24"/>
        </w:rPr>
        <w:t xml:space="preserve"> </w:t>
      </w:r>
    </w:p>
    <w:p w14:paraId="2D227D73" w14:textId="77777777" w:rsidR="00AA267F" w:rsidRPr="00AA267F" w:rsidRDefault="00AA267F" w:rsidP="00AA267F">
      <w:pPr>
        <w:rPr>
          <w:rFonts w:eastAsia="Calibri" w:cstheme="minorHAnsi"/>
          <w:szCs w:val="24"/>
        </w:rPr>
      </w:pPr>
      <w:r w:rsidRPr="00AA267F">
        <w:rPr>
          <w:rFonts w:eastAsia="Calibri" w:cstheme="minorHAnsi"/>
          <w:szCs w:val="24"/>
        </w:rPr>
        <w:t>Subject to the conditions provided in 2 CFR 200.313</w:t>
      </w:r>
      <w:r w:rsidRPr="00AA267F" w:rsidDel="0A3271FE">
        <w:rPr>
          <w:rFonts w:eastAsia="Calibri" w:cstheme="minorHAnsi"/>
          <w:szCs w:val="24"/>
        </w:rPr>
        <w:t>,</w:t>
      </w:r>
      <w:r w:rsidRPr="00AA267F" w:rsidDel="00751FF9">
        <w:rPr>
          <w:rFonts w:eastAsia="Calibri" w:cstheme="minorHAnsi"/>
          <w:szCs w:val="24"/>
        </w:rPr>
        <w:t xml:space="preserve"> </w:t>
      </w:r>
      <w:r w:rsidRPr="00AA267F" w:rsidDel="00751FF9">
        <w:rPr>
          <w:rFonts w:eastAsiaTheme="minorEastAsia" w:cstheme="minorHAnsi"/>
          <w:szCs w:val="24"/>
        </w:rPr>
        <w:t xml:space="preserve">and </w:t>
      </w:r>
      <w:r w:rsidRPr="00AA267F" w:rsidDel="00751FF9">
        <w:rPr>
          <w:rFonts w:cstheme="minorHAnsi"/>
          <w:szCs w:val="24"/>
        </w:rPr>
        <w:t>2 CFR 910.360 (as applicable)</w:t>
      </w:r>
      <w:r w:rsidRPr="00AA267F">
        <w:rPr>
          <w:rFonts w:eastAsia="Calibri" w:cstheme="minorHAnsi"/>
          <w:szCs w:val="24"/>
        </w:rPr>
        <w:t xml:space="preserve">, title to equipment (property) acquired under the federal award will conditionally vest upon acquisition with the recipient or subrecipient. The recipient or subrecipient must not encumber </w:t>
      </w:r>
      <w:r w:rsidRPr="00AA267F">
        <w:rPr>
          <w:rFonts w:eastAsiaTheme="minorEastAsia" w:cstheme="minorHAnsi"/>
          <w:color w:val="000000"/>
          <w:szCs w:val="24"/>
          <w:shd w:val="clear" w:color="auto" w:fill="FFFFFF"/>
        </w:rPr>
        <w:t>this property</w:t>
      </w:r>
      <w:r w:rsidRPr="00AA267F">
        <w:rPr>
          <w:rFonts w:eastAsiaTheme="minorEastAsia" w:cstheme="minorHAnsi"/>
          <w:color w:val="000000" w:themeColor="text1"/>
          <w:szCs w:val="24"/>
        </w:rPr>
        <w:t xml:space="preserve"> or permit encumbrance </w:t>
      </w:r>
      <w:r w:rsidRPr="00AA267F">
        <w:rPr>
          <w:rFonts w:eastAsia="Calibri" w:cstheme="minorHAnsi"/>
          <w:szCs w:val="24"/>
        </w:rPr>
        <w:t>without prior written approval of the Grants Officer and must follow the requirements of 2 CFR 200.313 before disposing of the property.</w:t>
      </w:r>
    </w:p>
    <w:p w14:paraId="1F336E82" w14:textId="77777777" w:rsidR="00AA267F" w:rsidRPr="00AA267F" w:rsidRDefault="00AA267F" w:rsidP="00AA267F">
      <w:pPr>
        <w:rPr>
          <w:rFonts w:eastAsia="Calibri" w:cstheme="minorHAnsi"/>
          <w:szCs w:val="24"/>
          <w:lang w:val="x-none" w:eastAsia="x-none"/>
        </w:rPr>
      </w:pPr>
    </w:p>
    <w:p w14:paraId="132340E1" w14:textId="77777777" w:rsidR="00AA267F" w:rsidRPr="00AA267F" w:rsidRDefault="00AA267F" w:rsidP="00AA267F">
      <w:pPr>
        <w:rPr>
          <w:rFonts w:eastAsia="Calibri" w:cstheme="minorHAnsi"/>
          <w:szCs w:val="24"/>
        </w:rPr>
      </w:pPr>
      <w:r w:rsidRPr="00AA267F">
        <w:rPr>
          <w:rFonts w:eastAsia="Calibri" w:cstheme="minorHAnsi"/>
          <w:szCs w:val="24"/>
        </w:rPr>
        <w:t>A state must use equipment acquired under a federal award by the state in accordance with state laws and procedures.</w:t>
      </w:r>
    </w:p>
    <w:p w14:paraId="4A7CAE70" w14:textId="77777777" w:rsidR="00AA267F" w:rsidRPr="00AA267F" w:rsidRDefault="00AA267F" w:rsidP="00AA267F">
      <w:pPr>
        <w:rPr>
          <w:rFonts w:eastAsia="Calibri" w:cstheme="minorHAnsi"/>
          <w:szCs w:val="24"/>
        </w:rPr>
      </w:pPr>
    </w:p>
    <w:p w14:paraId="2C3CC918" w14:textId="77777777" w:rsidR="00AA267F" w:rsidRPr="00AA267F" w:rsidRDefault="00AA267F" w:rsidP="00AA267F">
      <w:pPr>
        <w:rPr>
          <w:rFonts w:eastAsia="Calibri" w:cstheme="minorHAnsi"/>
          <w:szCs w:val="24"/>
        </w:rPr>
      </w:pPr>
      <w:r w:rsidRPr="00AA267F">
        <w:rPr>
          <w:rFonts w:eastAsiaTheme="minorEastAsia" w:cstheme="minorHAnsi"/>
          <w:color w:val="000000"/>
          <w:szCs w:val="24"/>
          <w:shd w:val="clear" w:color="auto" w:fill="FFFFFF"/>
        </w:rPr>
        <w:t>Indian Tribes must use, manage, and dispose of equipment acquired under a federal award in accordance with tribal laws and procedures. If such laws and procedures do not exist, Indian Tribes must follow the guidance in 2 CFR 200.313.</w:t>
      </w:r>
    </w:p>
    <w:p w14:paraId="32FB5F5B" w14:textId="77777777" w:rsidR="00AA267F" w:rsidRPr="00AA267F" w:rsidRDefault="00AA267F" w:rsidP="00AA267F">
      <w:pPr>
        <w:rPr>
          <w:rFonts w:eastAsia="Calibri" w:cstheme="minorHAnsi"/>
          <w:szCs w:val="24"/>
          <w:lang w:val="x-none"/>
        </w:rPr>
      </w:pPr>
    </w:p>
    <w:p w14:paraId="70860464" w14:textId="77777777" w:rsidR="00AA267F" w:rsidRPr="00AA267F" w:rsidRDefault="00AA267F" w:rsidP="00AA267F">
      <w:pPr>
        <w:rPr>
          <w:rFonts w:cstheme="minorHAnsi"/>
          <w:color w:val="000000" w:themeColor="text1"/>
          <w:szCs w:val="24"/>
        </w:rPr>
      </w:pPr>
      <w:r w:rsidRPr="00AA267F">
        <w:rPr>
          <w:rFonts w:cstheme="minorHAnsi"/>
          <w:color w:val="000000" w:themeColor="text1"/>
          <w:szCs w:val="24"/>
        </w:rPr>
        <w:t>The r</w:t>
      </w:r>
      <w:r w:rsidRPr="00AA267F">
        <w:rPr>
          <w:rFonts w:eastAsia="Calibri" w:cstheme="minorHAnsi"/>
          <w:szCs w:val="24"/>
        </w:rPr>
        <w:t>ecipient or subrecipient must use equipment</w:t>
      </w:r>
      <w:r w:rsidRPr="00AA267F">
        <w:rPr>
          <w:rFonts w:cstheme="minorHAnsi"/>
          <w:color w:val="000000" w:themeColor="text1"/>
          <w:szCs w:val="24"/>
        </w:rPr>
        <w:t xml:space="preserve"> for the project or program for which it was acquired and for as long as needed, </w:t>
      </w:r>
      <w:proofErr w:type="gramStart"/>
      <w:r w:rsidRPr="00AA267F">
        <w:rPr>
          <w:rFonts w:cstheme="minorHAnsi"/>
          <w:color w:val="000000" w:themeColor="text1"/>
          <w:szCs w:val="24"/>
        </w:rPr>
        <w:t>whether or not</w:t>
      </w:r>
      <w:proofErr w:type="gramEnd"/>
      <w:r w:rsidRPr="00AA267F">
        <w:rPr>
          <w:rFonts w:cstheme="minorHAnsi"/>
          <w:color w:val="000000" w:themeColor="text1"/>
          <w:szCs w:val="24"/>
        </w:rPr>
        <w:t xml:space="preserve"> the project or program continues to be supported by the federal award. When no longer needed for the originally </w:t>
      </w:r>
      <w:r w:rsidRPr="00AA267F">
        <w:rPr>
          <w:rFonts w:eastAsiaTheme="minorEastAsia" w:cstheme="minorHAnsi"/>
          <w:color w:val="000000" w:themeColor="text1"/>
          <w:szCs w:val="24"/>
        </w:rPr>
        <w:t>original project or program</w:t>
      </w:r>
      <w:r w:rsidRPr="00AA267F">
        <w:rPr>
          <w:rFonts w:cstheme="minorHAnsi"/>
          <w:color w:val="000000" w:themeColor="text1"/>
          <w:szCs w:val="24"/>
        </w:rPr>
        <w:t>, the equipment may be used by programs supported by DOE in the priority order specified in 2 CFR 200.313(c)(1)(</w:t>
      </w:r>
      <w:proofErr w:type="spellStart"/>
      <w:r w:rsidRPr="00AA267F">
        <w:rPr>
          <w:rFonts w:cstheme="minorHAnsi"/>
          <w:color w:val="000000" w:themeColor="text1"/>
          <w:szCs w:val="24"/>
        </w:rPr>
        <w:t>i</w:t>
      </w:r>
      <w:proofErr w:type="spellEnd"/>
      <w:r w:rsidRPr="00AA267F">
        <w:rPr>
          <w:rFonts w:cstheme="minorHAnsi"/>
          <w:color w:val="000000" w:themeColor="text1"/>
          <w:szCs w:val="24"/>
        </w:rPr>
        <w:t>) and (ii).</w:t>
      </w:r>
    </w:p>
    <w:p w14:paraId="60636477" w14:textId="77777777" w:rsidR="00AA267F" w:rsidRPr="00AA267F" w:rsidRDefault="00AA267F" w:rsidP="00AA267F">
      <w:pPr>
        <w:rPr>
          <w:rFonts w:cstheme="minorHAnsi"/>
          <w:color w:val="000000" w:themeColor="text1"/>
          <w:szCs w:val="24"/>
        </w:rPr>
      </w:pPr>
    </w:p>
    <w:p w14:paraId="6012180C" w14:textId="77777777" w:rsidR="00AA267F" w:rsidRPr="00AA267F" w:rsidRDefault="00AA267F" w:rsidP="00AA267F">
      <w:pPr>
        <w:rPr>
          <w:rFonts w:cstheme="minorHAnsi"/>
          <w:color w:val="000000" w:themeColor="text1"/>
          <w:szCs w:val="24"/>
        </w:rPr>
      </w:pPr>
      <w:bookmarkStart w:id="1074" w:name="_Hlk178247613"/>
      <w:r w:rsidRPr="00AA267F">
        <w:rPr>
          <w:rFonts w:cstheme="minorHAnsi"/>
          <w:szCs w:val="24"/>
        </w:rPr>
        <w:t xml:space="preserve">Equipment with a current per unit fair market value of $10,000 or less (per unit) may be retained, sold, or otherwise disposed of with no further responsibility to the federal awarding agency or pass-through entity, as specified in </w:t>
      </w:r>
      <w:r w:rsidRPr="00AA267F">
        <w:rPr>
          <w:rFonts w:cstheme="minorHAnsi"/>
          <w:color w:val="000000" w:themeColor="text1"/>
          <w:szCs w:val="24"/>
        </w:rPr>
        <w:t>2 CFR 200.313(e)(1</w:t>
      </w:r>
      <w:bookmarkEnd w:id="1074"/>
      <w:r w:rsidRPr="00AA267F">
        <w:rPr>
          <w:rFonts w:cstheme="minorHAnsi"/>
          <w:color w:val="000000" w:themeColor="text1"/>
          <w:szCs w:val="24"/>
        </w:rPr>
        <w:t>) and 2 CFR 910.360 (as applicable)</w:t>
      </w:r>
      <w:r w:rsidRPr="00AA267F">
        <w:rPr>
          <w:rFonts w:cstheme="minorHAnsi"/>
          <w:szCs w:val="24"/>
        </w:rPr>
        <w:t>.</w:t>
      </w:r>
    </w:p>
    <w:p w14:paraId="6B09C01C" w14:textId="77777777" w:rsidR="00AA267F" w:rsidRDefault="00AA267F" w:rsidP="00AA267F">
      <w:pPr>
        <w:rPr>
          <w:rFonts w:cstheme="minorHAnsi"/>
          <w:color w:val="000000"/>
          <w:szCs w:val="24"/>
        </w:rPr>
      </w:pPr>
    </w:p>
    <w:p w14:paraId="51AF1164" w14:textId="45CD2B7A" w:rsidR="00AA267F" w:rsidRPr="00AA267F" w:rsidRDefault="00AA267F" w:rsidP="00AA267F">
      <w:pPr>
        <w:rPr>
          <w:rFonts w:cstheme="minorHAnsi"/>
          <w:color w:val="000000" w:themeColor="text1"/>
          <w:szCs w:val="24"/>
        </w:rPr>
      </w:pPr>
      <w:r w:rsidRPr="00AA267F">
        <w:rPr>
          <w:rFonts w:cstheme="minorHAnsi"/>
          <w:color w:val="000000" w:themeColor="text1"/>
          <w:szCs w:val="24"/>
        </w:rPr>
        <w:t>Management requirements, including inventory and control systems, for equipment are provided in 2 CFR 200.313(d).</w:t>
      </w:r>
    </w:p>
    <w:p w14:paraId="443B13BA" w14:textId="77777777" w:rsidR="00AA267F" w:rsidRPr="00AA267F" w:rsidRDefault="00AA267F" w:rsidP="00AA267F">
      <w:pPr>
        <w:rPr>
          <w:rFonts w:cstheme="minorHAnsi"/>
          <w:color w:val="000000"/>
          <w:szCs w:val="24"/>
        </w:rPr>
      </w:pPr>
    </w:p>
    <w:p w14:paraId="29709DB7" w14:textId="77777777" w:rsidR="00AA267F" w:rsidRPr="00AA267F" w:rsidRDefault="00AA267F" w:rsidP="00AA267F">
      <w:pPr>
        <w:shd w:val="clear" w:color="auto" w:fill="FFFFFF" w:themeFill="background1"/>
        <w:rPr>
          <w:rFonts w:eastAsiaTheme="minorEastAsia" w:cstheme="minorHAnsi"/>
          <w:color w:val="000000"/>
          <w:szCs w:val="24"/>
          <w:shd w:val="clear" w:color="auto" w:fill="FFFFFF"/>
        </w:rPr>
      </w:pPr>
      <w:r w:rsidRPr="00AA267F">
        <w:rPr>
          <w:rFonts w:cstheme="minorHAnsi"/>
          <w:color w:val="000000" w:themeColor="text1"/>
          <w:szCs w:val="24"/>
        </w:rPr>
        <w:t>When equipment acquired under a federal award is no longer needed, the r</w:t>
      </w:r>
      <w:r w:rsidRPr="00AA267F">
        <w:rPr>
          <w:rFonts w:eastAsia="Calibri" w:cstheme="minorHAnsi"/>
          <w:szCs w:val="24"/>
        </w:rPr>
        <w:t>ecipient or subrecipient</w:t>
      </w:r>
      <w:r w:rsidRPr="00AA267F">
        <w:rPr>
          <w:rFonts w:cstheme="minorHAnsi"/>
          <w:color w:val="000000" w:themeColor="text1"/>
          <w:szCs w:val="24"/>
        </w:rPr>
        <w:t xml:space="preserve"> must obtain disposition instructions from DOE or pass-through entity. </w:t>
      </w:r>
      <w:bookmarkStart w:id="1075" w:name="_Hlk179824192"/>
      <w:r w:rsidRPr="00AA267F">
        <w:rPr>
          <w:rFonts w:eastAsiaTheme="minorEastAsia" w:cstheme="minorHAnsi"/>
          <w:color w:val="000000" w:themeColor="text1"/>
          <w:szCs w:val="24"/>
        </w:rPr>
        <w:t xml:space="preserve">However, pursuant to the FY23 Consolidation Appropriations Act (Pub. L. No. 117-328), Division D, Title III, Section 309, the Secretary, or a designee of the Secretary may, at their discretion, vest unconditional title or other property interests acquired under this project regardless of the fair market value of the property at the end of the award period of performance. </w:t>
      </w:r>
    </w:p>
    <w:p w14:paraId="605F3278" w14:textId="77777777" w:rsidR="00AA267F" w:rsidRPr="00AA267F" w:rsidRDefault="00AA267F" w:rsidP="00AA267F">
      <w:pPr>
        <w:shd w:val="clear" w:color="auto" w:fill="FFFFFF"/>
        <w:rPr>
          <w:rFonts w:eastAsiaTheme="minorEastAsia" w:cstheme="minorHAnsi"/>
          <w:color w:val="000000"/>
          <w:szCs w:val="24"/>
          <w:shd w:val="clear" w:color="auto" w:fill="FFFFFF"/>
        </w:rPr>
      </w:pPr>
    </w:p>
    <w:p w14:paraId="4E821E5A" w14:textId="77EEEAE7" w:rsidR="00AA267F" w:rsidRDefault="00AA267F" w:rsidP="00957B30">
      <w:pPr>
        <w:shd w:val="clear" w:color="auto" w:fill="FFFFFF" w:themeFill="background1"/>
        <w:rPr>
          <w:rFonts w:eastAsiaTheme="minorEastAsia" w:cstheme="minorHAnsi"/>
          <w:color w:val="000000"/>
          <w:szCs w:val="24"/>
          <w:shd w:val="clear" w:color="auto" w:fill="FFFFFF"/>
        </w:rPr>
      </w:pPr>
      <w:r w:rsidRPr="00AA267F">
        <w:rPr>
          <w:rFonts w:eastAsiaTheme="minorEastAsia" w:cstheme="minorHAnsi"/>
          <w:color w:val="000000" w:themeColor="text1"/>
          <w:szCs w:val="24"/>
        </w:rPr>
        <w:t>Subject to vesting of any property pursuant to Section 309 of the FY23 Consolidated Appropriations Act (Pub. L. No. 117-328), Division D, Title III, disposition will be made as follows:</w:t>
      </w:r>
      <w:r w:rsidRPr="00AA267F">
        <w:rPr>
          <w:rFonts w:cstheme="minorHAnsi"/>
          <w:color w:val="000000" w:themeColor="text1"/>
          <w:szCs w:val="24"/>
        </w:rPr>
        <w:t xml:space="preserve"> (a) items of equipment with a current fair market value of $10,000 or less (per unit) may be retained, sold, or otherwise disposed of with no further obligation to the federal agency or pass-through entity; (b) the recipient or subrecipient may retain title or sell the equipment after compensating the federal agency as described in 2 CFR 200.313(e)(2); or (c) transfer title to the federal agency or to an eligible third Party as specified in 2 CFR 200.313(e)(3).</w:t>
      </w:r>
      <w:bookmarkEnd w:id="1075"/>
    </w:p>
    <w:p w14:paraId="30F2CDF5" w14:textId="77777777" w:rsidR="00957B30" w:rsidRPr="00957B30" w:rsidRDefault="00957B30" w:rsidP="00957B30">
      <w:pPr>
        <w:shd w:val="clear" w:color="auto" w:fill="FFFFFF" w:themeFill="background1"/>
        <w:rPr>
          <w:rFonts w:eastAsiaTheme="minorEastAsia" w:cstheme="minorHAnsi"/>
          <w:color w:val="000000"/>
          <w:szCs w:val="24"/>
          <w:shd w:val="clear" w:color="auto" w:fill="FFFFFF"/>
        </w:rPr>
      </w:pPr>
    </w:p>
    <w:p w14:paraId="70D33A22" w14:textId="77777777" w:rsidR="00AA267F" w:rsidRPr="00AA267F" w:rsidRDefault="00AA267F" w:rsidP="00AA267F">
      <w:pPr>
        <w:rPr>
          <w:rFonts w:eastAsia="Calibri" w:cstheme="minorHAnsi"/>
          <w:szCs w:val="24"/>
        </w:rPr>
      </w:pPr>
      <w:r w:rsidRPr="00AA267F">
        <w:rPr>
          <w:rFonts w:eastAsia="Calibri" w:cstheme="minorHAnsi"/>
          <w:szCs w:val="24"/>
        </w:rPr>
        <w:lastRenderedPageBreak/>
        <w:t>See 2 CFR 200.313 for additional requirements pertaining to equipment acquired under a federal award. Also see 2 CFR 910.360 for additional requirements for for-profit recipients</w:t>
      </w:r>
      <w:r w:rsidRPr="00AA267F">
        <w:rPr>
          <w:rFonts w:cstheme="minorHAnsi"/>
          <w:szCs w:val="24"/>
        </w:rPr>
        <w:t>.</w:t>
      </w:r>
      <w:r w:rsidRPr="00AA267F">
        <w:rPr>
          <w:rStyle w:val="CommentReference"/>
          <w:rFonts w:cstheme="minorHAnsi"/>
          <w:sz w:val="24"/>
          <w:szCs w:val="24"/>
        </w:rPr>
        <w:t xml:space="preserve"> </w:t>
      </w:r>
      <w:r w:rsidRPr="00AA267F">
        <w:rPr>
          <w:rFonts w:eastAsia="Calibri" w:cstheme="minorHAnsi"/>
          <w:szCs w:val="24"/>
        </w:rPr>
        <w:t xml:space="preserve">See also 2 CFR 200.439 Equipment and other capital expenditures. </w:t>
      </w:r>
    </w:p>
    <w:p w14:paraId="540D068D" w14:textId="77777777" w:rsidR="004A2B61" w:rsidRPr="004A2B61" w:rsidRDefault="004A2B61" w:rsidP="004A2B61">
      <w:pPr>
        <w:widowControl w:val="0"/>
        <w:autoSpaceDE w:val="0"/>
        <w:autoSpaceDN w:val="0"/>
        <w:adjustRightInd w:val="0"/>
        <w:contextualSpacing/>
        <w:outlineLvl w:val="1"/>
        <w:rPr>
          <w:b/>
          <w:szCs w:val="24"/>
        </w:rPr>
      </w:pPr>
    </w:p>
    <w:p w14:paraId="7529365F" w14:textId="64B9A3ED" w:rsidR="00FD4CF0" w:rsidRPr="00FD4CF0" w:rsidRDefault="005567BE" w:rsidP="00066756">
      <w:pPr>
        <w:widowControl w:val="0"/>
        <w:numPr>
          <w:ilvl w:val="0"/>
          <w:numId w:val="1"/>
        </w:numPr>
        <w:autoSpaceDE w:val="0"/>
        <w:autoSpaceDN w:val="0"/>
        <w:adjustRightInd w:val="0"/>
        <w:contextualSpacing/>
        <w:outlineLvl w:val="1"/>
        <w:rPr>
          <w:b/>
          <w:szCs w:val="24"/>
        </w:rPr>
      </w:pPr>
      <w:bookmarkStart w:id="1076" w:name="_Toc187653758"/>
      <w:bookmarkEnd w:id="1072"/>
      <w:r>
        <w:rPr>
          <w:b/>
          <w:sz w:val="28"/>
          <w:szCs w:val="24"/>
        </w:rPr>
        <w:t>Supplies</w:t>
      </w:r>
      <w:bookmarkEnd w:id="1076"/>
    </w:p>
    <w:p w14:paraId="75293660" w14:textId="13D112C0" w:rsidR="00FD4CF0" w:rsidRPr="002C470C" w:rsidRDefault="002C470C" w:rsidP="002C470C">
      <w:pPr>
        <w:pStyle w:val="PlainText"/>
        <w:rPr>
          <w:rFonts w:asciiTheme="minorHAnsi" w:hAnsiTheme="minorHAnsi"/>
          <w:sz w:val="24"/>
          <w:szCs w:val="24"/>
        </w:rPr>
      </w:pPr>
      <w:r w:rsidRPr="002C470C">
        <w:rPr>
          <w:rFonts w:asciiTheme="minorHAnsi" w:hAnsiTheme="minorHAnsi"/>
          <w:sz w:val="24"/>
          <w:szCs w:val="24"/>
        </w:rPr>
        <w:t xml:space="preserve">See 2 CFR 200.314 for requirements pertaining to supplies acquired under a Federal award.  See also 2 CFR 200.453 Materials and supplies costs, including costs of computing devices. </w:t>
      </w:r>
    </w:p>
    <w:p w14:paraId="75293689" w14:textId="4C6C4BAE" w:rsidR="00FD4CF0" w:rsidRPr="00FD4CF0" w:rsidRDefault="00FD4CF0" w:rsidP="004A2B61">
      <w:pPr>
        <w:widowControl w:val="0"/>
        <w:autoSpaceDE w:val="0"/>
        <w:autoSpaceDN w:val="0"/>
        <w:adjustRightInd w:val="0"/>
        <w:contextualSpacing/>
        <w:outlineLvl w:val="1"/>
        <w:rPr>
          <w:b/>
          <w:szCs w:val="24"/>
        </w:rPr>
      </w:pPr>
      <w:bookmarkStart w:id="1077" w:name="_Toc306348182"/>
      <w:bookmarkStart w:id="1078" w:name="_Toc306348443"/>
      <w:bookmarkStart w:id="1079" w:name="_Toc306349044"/>
      <w:bookmarkStart w:id="1080" w:name="_Toc306352960"/>
      <w:bookmarkStart w:id="1081" w:name="_Toc30635309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p>
    <w:p w14:paraId="6690CB1B" w14:textId="77777777" w:rsidR="002C470C" w:rsidRPr="002C470C" w:rsidRDefault="002C470C" w:rsidP="00066756">
      <w:pPr>
        <w:widowControl w:val="0"/>
        <w:numPr>
          <w:ilvl w:val="0"/>
          <w:numId w:val="1"/>
        </w:numPr>
        <w:autoSpaceDE w:val="0"/>
        <w:autoSpaceDN w:val="0"/>
        <w:adjustRightInd w:val="0"/>
        <w:contextualSpacing/>
        <w:outlineLvl w:val="1"/>
        <w:rPr>
          <w:b/>
          <w:szCs w:val="24"/>
        </w:rPr>
      </w:pPr>
      <w:bookmarkStart w:id="1082" w:name="_Hlk103629223"/>
      <w:bookmarkStart w:id="1083" w:name="_Toc306576494"/>
      <w:bookmarkStart w:id="1084" w:name="_Toc306576624"/>
      <w:bookmarkStart w:id="1085" w:name="_Toc306576753"/>
      <w:bookmarkStart w:id="1086" w:name="_Toc306576883"/>
      <w:bookmarkStart w:id="1087" w:name="_Toc306577019"/>
      <w:bookmarkStart w:id="1088" w:name="_Toc306699350"/>
      <w:bookmarkStart w:id="1089" w:name="_Toc306714741"/>
      <w:bookmarkStart w:id="1090" w:name="_Toc306733923"/>
      <w:bookmarkStart w:id="1091" w:name="_Toc306737537"/>
      <w:bookmarkStart w:id="1092" w:name="_Toc187653759"/>
      <w:bookmarkEnd w:id="1077"/>
      <w:bookmarkEnd w:id="1078"/>
      <w:bookmarkEnd w:id="1079"/>
      <w:bookmarkEnd w:id="1080"/>
      <w:bookmarkEnd w:id="1081"/>
      <w:r>
        <w:rPr>
          <w:b/>
          <w:sz w:val="28"/>
          <w:szCs w:val="24"/>
        </w:rPr>
        <w:t>Property Trust Relationship</w:t>
      </w:r>
      <w:bookmarkEnd w:id="1092"/>
    </w:p>
    <w:p w14:paraId="2D937525" w14:textId="77777777" w:rsidR="002C470C" w:rsidRPr="00E15211" w:rsidRDefault="002C470C" w:rsidP="002C470C">
      <w:pPr>
        <w:pStyle w:val="PlainText"/>
        <w:rPr>
          <w:rFonts w:asciiTheme="minorHAnsi" w:hAnsiTheme="minorHAnsi"/>
          <w:sz w:val="24"/>
          <w:szCs w:val="24"/>
        </w:rPr>
      </w:pPr>
      <w:r w:rsidRPr="00E15211">
        <w:rPr>
          <w:rFonts w:asciiTheme="minorHAnsi" w:hAnsiTheme="minorHAnsi"/>
          <w:sz w:val="24"/>
          <w:szCs w:val="24"/>
        </w:rPr>
        <w:t>Real property, equipment, and intangible property, that are acquired or improved with a Federal award must be held in trust by the non-Federal entity as trustee for the beneficiaries of the project or program under which the property was acquired or improved.</w:t>
      </w:r>
      <w:r w:rsidRPr="002C470C">
        <w:rPr>
          <w:rFonts w:asciiTheme="minorHAnsi" w:hAnsiTheme="minorHAnsi"/>
          <w:sz w:val="24"/>
          <w:szCs w:val="24"/>
        </w:rPr>
        <w:t xml:space="preserve">  </w:t>
      </w:r>
      <w:r w:rsidRPr="00E15211">
        <w:rPr>
          <w:rFonts w:asciiTheme="minorHAnsi" w:hAnsiTheme="minorHAnsi"/>
          <w:sz w:val="24"/>
          <w:szCs w:val="24"/>
        </w:rPr>
        <w:t>See 2 CFR  200.316 for additional requirements pertaining to real property, equipment, and intangible property acquired or improved under a Federal award.</w:t>
      </w:r>
    </w:p>
    <w:bookmarkEnd w:id="1082"/>
    <w:p w14:paraId="2BDC2F16" w14:textId="77777777" w:rsidR="002C470C" w:rsidRPr="002C470C" w:rsidRDefault="002C470C" w:rsidP="002C470C">
      <w:pPr>
        <w:widowControl w:val="0"/>
        <w:autoSpaceDE w:val="0"/>
        <w:autoSpaceDN w:val="0"/>
        <w:adjustRightInd w:val="0"/>
        <w:ind w:left="1440"/>
        <w:contextualSpacing/>
        <w:outlineLvl w:val="1"/>
        <w:rPr>
          <w:b/>
          <w:szCs w:val="24"/>
        </w:rPr>
      </w:pPr>
    </w:p>
    <w:p w14:paraId="7529368A" w14:textId="5BCCC025" w:rsidR="00FD4CF0" w:rsidRPr="00FD4CF0" w:rsidRDefault="005567BE" w:rsidP="00066756">
      <w:pPr>
        <w:widowControl w:val="0"/>
        <w:numPr>
          <w:ilvl w:val="0"/>
          <w:numId w:val="1"/>
        </w:numPr>
        <w:autoSpaceDE w:val="0"/>
        <w:autoSpaceDN w:val="0"/>
        <w:adjustRightInd w:val="0"/>
        <w:contextualSpacing/>
        <w:outlineLvl w:val="1"/>
        <w:rPr>
          <w:b/>
          <w:szCs w:val="24"/>
        </w:rPr>
      </w:pPr>
      <w:bookmarkStart w:id="1093" w:name="_Toc187653760"/>
      <w:r>
        <w:rPr>
          <w:b/>
          <w:sz w:val="28"/>
          <w:szCs w:val="24"/>
        </w:rPr>
        <w:t>Record Retention</w:t>
      </w:r>
      <w:bookmarkEnd w:id="1083"/>
      <w:bookmarkEnd w:id="1084"/>
      <w:bookmarkEnd w:id="1085"/>
      <w:bookmarkEnd w:id="1086"/>
      <w:bookmarkEnd w:id="1087"/>
      <w:bookmarkEnd w:id="1088"/>
      <w:bookmarkEnd w:id="1089"/>
      <w:bookmarkEnd w:id="1090"/>
      <w:bookmarkEnd w:id="1091"/>
      <w:bookmarkEnd w:id="1093"/>
      <w:r w:rsidR="00FD4CF0" w:rsidRPr="00FD4CF0">
        <w:rPr>
          <w:b/>
          <w:szCs w:val="24"/>
        </w:rPr>
        <w:t xml:space="preserve"> </w:t>
      </w:r>
    </w:p>
    <w:p w14:paraId="7DC521D4" w14:textId="44041A91" w:rsidR="00C3236F" w:rsidRPr="00280A0E" w:rsidRDefault="00C3236F" w:rsidP="00C3236F">
      <w:pPr>
        <w:pStyle w:val="ListParagraph"/>
        <w:ind w:left="0"/>
        <w:rPr>
          <w:szCs w:val="24"/>
        </w:rPr>
      </w:pPr>
      <w:r w:rsidRPr="009E612D">
        <w:rPr>
          <w:szCs w:val="24"/>
        </w:rPr>
        <w:t xml:space="preserve">Consistent with </w:t>
      </w:r>
      <w:r>
        <w:rPr>
          <w:szCs w:val="24"/>
        </w:rPr>
        <w:t>2 CFR 200.33</w:t>
      </w:r>
      <w:r w:rsidR="00F64C52">
        <w:rPr>
          <w:szCs w:val="24"/>
        </w:rPr>
        <w:t>4</w:t>
      </w:r>
      <w:r>
        <w:rPr>
          <w:szCs w:val="24"/>
        </w:rPr>
        <w:t xml:space="preserve"> through 200.33</w:t>
      </w:r>
      <w:r w:rsidR="00F64C52">
        <w:rPr>
          <w:szCs w:val="24"/>
        </w:rPr>
        <w:t>8</w:t>
      </w:r>
      <w:r w:rsidRPr="009E612D">
        <w:rPr>
          <w:szCs w:val="24"/>
        </w:rPr>
        <w:t>, the Recipient is required to retain records relating to this Award</w:t>
      </w:r>
      <w:r>
        <w:rPr>
          <w:szCs w:val="24"/>
        </w:rPr>
        <w:t>.</w:t>
      </w:r>
    </w:p>
    <w:p w14:paraId="75293692" w14:textId="5A4BF2EE" w:rsidR="00FD4CF0" w:rsidRPr="00C3236F" w:rsidRDefault="00FD4CF0" w:rsidP="00FD4CF0">
      <w:pPr>
        <w:widowControl w:val="0"/>
        <w:autoSpaceDE w:val="0"/>
        <w:autoSpaceDN w:val="0"/>
        <w:adjustRightInd w:val="0"/>
        <w:contextualSpacing/>
        <w:rPr>
          <w:szCs w:val="24"/>
        </w:rPr>
      </w:pPr>
    </w:p>
    <w:p w14:paraId="75293693" w14:textId="77777777" w:rsidR="00FD4CF0" w:rsidRPr="00FD4CF0" w:rsidRDefault="005567BE" w:rsidP="00066756">
      <w:pPr>
        <w:widowControl w:val="0"/>
        <w:numPr>
          <w:ilvl w:val="0"/>
          <w:numId w:val="1"/>
        </w:numPr>
        <w:autoSpaceDE w:val="0"/>
        <w:autoSpaceDN w:val="0"/>
        <w:adjustRightInd w:val="0"/>
        <w:contextualSpacing/>
        <w:outlineLvl w:val="1"/>
        <w:rPr>
          <w:b/>
          <w:szCs w:val="24"/>
        </w:rPr>
      </w:pPr>
      <w:bookmarkStart w:id="1094" w:name="_Toc306714742"/>
      <w:bookmarkStart w:id="1095" w:name="_Toc306733924"/>
      <w:bookmarkStart w:id="1096" w:name="_Toc306737538"/>
      <w:bookmarkStart w:id="1097" w:name="_Toc306576495"/>
      <w:bookmarkStart w:id="1098" w:name="_Toc306576625"/>
      <w:bookmarkStart w:id="1099" w:name="_Toc306576754"/>
      <w:bookmarkStart w:id="1100" w:name="_Toc306576884"/>
      <w:bookmarkStart w:id="1101" w:name="_Toc306577020"/>
      <w:bookmarkStart w:id="1102" w:name="_Toc306699351"/>
      <w:bookmarkStart w:id="1103" w:name="_Toc187653761"/>
      <w:r>
        <w:rPr>
          <w:b/>
          <w:sz w:val="28"/>
          <w:szCs w:val="24"/>
        </w:rPr>
        <w:t>Audits</w:t>
      </w:r>
      <w:bookmarkEnd w:id="1094"/>
      <w:bookmarkEnd w:id="1095"/>
      <w:bookmarkEnd w:id="1096"/>
      <w:bookmarkEnd w:id="1103"/>
      <w:r w:rsidR="00FD4CF0" w:rsidRPr="00FD4CF0">
        <w:rPr>
          <w:b/>
          <w:szCs w:val="24"/>
        </w:rPr>
        <w:t xml:space="preserve"> </w:t>
      </w:r>
      <w:bookmarkEnd w:id="1097"/>
      <w:bookmarkEnd w:id="1098"/>
      <w:bookmarkEnd w:id="1099"/>
      <w:bookmarkEnd w:id="1100"/>
      <w:bookmarkEnd w:id="1101"/>
      <w:bookmarkEnd w:id="1102"/>
    </w:p>
    <w:p w14:paraId="75293694" w14:textId="77777777" w:rsidR="00FD4CF0" w:rsidRPr="00FD4CF0" w:rsidRDefault="00FD4CF0" w:rsidP="00FD4CF0">
      <w:pPr>
        <w:widowControl w:val="0"/>
        <w:autoSpaceDE w:val="0"/>
        <w:autoSpaceDN w:val="0"/>
        <w:adjustRightInd w:val="0"/>
        <w:rPr>
          <w:b/>
          <w:szCs w:val="24"/>
        </w:rPr>
      </w:pPr>
    </w:p>
    <w:p w14:paraId="5B10CE8F" w14:textId="77777777" w:rsidR="00AA267F" w:rsidRPr="00D22D7D" w:rsidRDefault="00AA267F" w:rsidP="00417877">
      <w:pPr>
        <w:pStyle w:val="ListParagraph"/>
        <w:widowControl w:val="0"/>
        <w:numPr>
          <w:ilvl w:val="0"/>
          <w:numId w:val="66"/>
        </w:numPr>
        <w:autoSpaceDE w:val="0"/>
        <w:autoSpaceDN w:val="0"/>
        <w:adjustRightInd w:val="0"/>
        <w:ind w:left="360"/>
      </w:pPr>
      <w:bookmarkStart w:id="1104" w:name="_Toc306348183"/>
      <w:r w:rsidRPr="0A3271FE">
        <w:rPr>
          <w:b/>
          <w:bCs/>
        </w:rPr>
        <w:t>Government-Initiated Audits</w:t>
      </w:r>
    </w:p>
    <w:p w14:paraId="2ED13145" w14:textId="77777777" w:rsidR="00AA267F" w:rsidRPr="0065782B" w:rsidRDefault="00AA267F" w:rsidP="00AA267F">
      <w:pPr>
        <w:widowControl w:val="0"/>
        <w:autoSpaceDE w:val="0"/>
        <w:autoSpaceDN w:val="0"/>
        <w:adjustRightInd w:val="0"/>
        <w:ind w:left="360"/>
        <w:rPr>
          <w:szCs w:val="24"/>
        </w:rPr>
      </w:pPr>
      <w:r>
        <w:t xml:space="preserve">The recipient must provide any information, documents, site access, or other assistance requested by DOE or federal auditing agencies (e.g., DOE Inspector General, Government Accountability Office) for the purpose of audits and investigations. Such assistance may include, but is not limited to, reasonable access to the recipient’s records relating to this award.  </w:t>
      </w:r>
    </w:p>
    <w:p w14:paraId="2A5BFE6E" w14:textId="77777777" w:rsidR="00AA267F" w:rsidRPr="00C75B26" w:rsidRDefault="00AA267F" w:rsidP="00AA267F">
      <w:pPr>
        <w:widowControl w:val="0"/>
        <w:autoSpaceDE w:val="0"/>
        <w:autoSpaceDN w:val="0"/>
        <w:adjustRightInd w:val="0"/>
        <w:rPr>
          <w:szCs w:val="24"/>
        </w:rPr>
      </w:pPr>
    </w:p>
    <w:p w14:paraId="263C9E0D" w14:textId="77777777" w:rsidR="00AA267F" w:rsidRPr="00C75B26" w:rsidRDefault="00AA267F" w:rsidP="00AA267F">
      <w:pPr>
        <w:widowControl w:val="0"/>
        <w:autoSpaceDE w:val="0"/>
        <w:autoSpaceDN w:val="0"/>
        <w:adjustRightInd w:val="0"/>
        <w:ind w:left="360"/>
        <w:rPr>
          <w:szCs w:val="24"/>
        </w:rPr>
      </w:pPr>
      <w:r w:rsidRPr="00C75B26">
        <w:t xml:space="preserve">Consistent with 2 CFR part 200 </w:t>
      </w:r>
      <w:r>
        <w:t>as adopted and supplemented by</w:t>
      </w:r>
      <w:r w:rsidRPr="00C75B26">
        <w:t xml:space="preserve"> 2 CFR part 910, DOE may audit </w:t>
      </w:r>
      <w:r>
        <w:t xml:space="preserve">or review </w:t>
      </w:r>
      <w:r w:rsidRPr="00C75B26">
        <w:t xml:space="preserve">the </w:t>
      </w:r>
      <w:r>
        <w:t>recipient</w:t>
      </w:r>
      <w:r w:rsidRPr="00C75B26">
        <w:t xml:space="preserve">’s financial records or administrative records relating to this </w:t>
      </w:r>
      <w:r>
        <w:t>award</w:t>
      </w:r>
      <w:r w:rsidRPr="00C75B26">
        <w:t xml:space="preserve"> at any time.</w:t>
      </w:r>
      <w:r>
        <w:t xml:space="preserve"> A</w:t>
      </w:r>
      <w:r w:rsidRPr="00C75B26">
        <w:t>udit</w:t>
      </w:r>
      <w:r>
        <w:t>s</w:t>
      </w:r>
      <w:r w:rsidRPr="00C75B26">
        <w:t xml:space="preserve"> or reviews </w:t>
      </w:r>
      <w:r>
        <w:t>may</w:t>
      </w:r>
      <w:r w:rsidRPr="00C75B26">
        <w:t xml:space="preserve"> be performed to determine if the </w:t>
      </w:r>
      <w:r>
        <w:t>recipient</w:t>
      </w:r>
      <w:r w:rsidRPr="00C75B26">
        <w:t xml:space="preserve"> has an adequate financial management system to estimate, bill, and record </w:t>
      </w:r>
      <w:r>
        <w:t>f</w:t>
      </w:r>
      <w:r w:rsidRPr="00C75B26">
        <w:t xml:space="preserve">ederal government expenditures in accordance with the criteria in 2 CFR 200.302, Generally Accepted Accounting Principles (GAAP), Generally Accepted Government Accounting Standards (GAGAS), and Standard Form 1408. Government-initiated audits are generally paid for by DOE. </w:t>
      </w:r>
    </w:p>
    <w:p w14:paraId="7E881543" w14:textId="77777777" w:rsidR="00AA267F" w:rsidRPr="0065782B" w:rsidRDefault="00AA267F" w:rsidP="00AA267F">
      <w:pPr>
        <w:widowControl w:val="0"/>
        <w:autoSpaceDE w:val="0"/>
        <w:autoSpaceDN w:val="0"/>
        <w:adjustRightInd w:val="0"/>
        <w:ind w:left="360"/>
        <w:rPr>
          <w:szCs w:val="24"/>
        </w:rPr>
      </w:pPr>
    </w:p>
    <w:p w14:paraId="57FCD4C3" w14:textId="5E615428" w:rsidR="00AA267F" w:rsidRPr="0065782B" w:rsidRDefault="00AA267F" w:rsidP="00957B30">
      <w:pPr>
        <w:widowControl w:val="0"/>
        <w:autoSpaceDE w:val="0"/>
        <w:autoSpaceDN w:val="0"/>
        <w:adjustRightInd w:val="0"/>
        <w:ind w:left="360"/>
        <w:rPr>
          <w:szCs w:val="24"/>
        </w:rPr>
      </w:pPr>
      <w:r>
        <w:t>DOE may conduct a final audit at the end of the period of performance (or the termination of the award, if applicable). Upon completion of the audit, the recipient is required to refund to DOE any payments for costs that were determined to be unallowable. If the audit has not been performed or completed prior to the closeout of the award, DOE retains the right to recover an appropriate amount after fully considering the recommendations on disallowed costs resulting from the final audit.</w:t>
      </w:r>
    </w:p>
    <w:p w14:paraId="197B1901" w14:textId="77777777" w:rsidR="00AA267F" w:rsidRPr="0065782B" w:rsidRDefault="00AA267F" w:rsidP="00AA267F">
      <w:pPr>
        <w:widowControl w:val="0"/>
        <w:tabs>
          <w:tab w:val="left" w:pos="270"/>
        </w:tabs>
        <w:autoSpaceDE w:val="0"/>
        <w:autoSpaceDN w:val="0"/>
        <w:adjustRightInd w:val="0"/>
        <w:ind w:left="360"/>
        <w:rPr>
          <w:szCs w:val="24"/>
        </w:rPr>
      </w:pPr>
      <w:r>
        <w:lastRenderedPageBreak/>
        <w:t>DOE will provide reasonable advance notice of audits and will minimize interference with ongoing work, to the maximum extent practicable.</w:t>
      </w:r>
    </w:p>
    <w:p w14:paraId="227AFEE0" w14:textId="77777777" w:rsidR="00AA267F" w:rsidRPr="0065782B" w:rsidRDefault="00AA267F" w:rsidP="00AA267F">
      <w:pPr>
        <w:widowControl w:val="0"/>
        <w:autoSpaceDE w:val="0"/>
        <w:autoSpaceDN w:val="0"/>
        <w:adjustRightInd w:val="0"/>
        <w:rPr>
          <w:szCs w:val="24"/>
        </w:rPr>
      </w:pPr>
    </w:p>
    <w:p w14:paraId="6390A41A" w14:textId="77777777" w:rsidR="00AA267F" w:rsidRPr="00D22D7D" w:rsidRDefault="00AA267F" w:rsidP="00417877">
      <w:pPr>
        <w:pStyle w:val="ListParagraph"/>
        <w:widowControl w:val="0"/>
        <w:numPr>
          <w:ilvl w:val="0"/>
          <w:numId w:val="66"/>
        </w:numPr>
        <w:autoSpaceDE w:val="0"/>
        <w:autoSpaceDN w:val="0"/>
        <w:adjustRightInd w:val="0"/>
        <w:ind w:left="360"/>
        <w:rPr>
          <w:u w:val="single"/>
        </w:rPr>
      </w:pPr>
      <w:r w:rsidRPr="0A3271FE">
        <w:rPr>
          <w:b/>
          <w:bCs/>
        </w:rPr>
        <w:t>Annual Independent Audits (Single Audit or Compliance Audit)</w:t>
      </w:r>
    </w:p>
    <w:p w14:paraId="3EF45349" w14:textId="77777777" w:rsidR="00AA267F" w:rsidRDefault="00AA267F" w:rsidP="00AA267F">
      <w:pPr>
        <w:widowControl w:val="0"/>
        <w:autoSpaceDE w:val="0"/>
        <w:autoSpaceDN w:val="0"/>
        <w:adjustRightInd w:val="0"/>
        <w:ind w:left="360"/>
        <w:rPr>
          <w:szCs w:val="24"/>
        </w:rPr>
      </w:pPr>
      <w:r>
        <w:t>The recipient must comply with the annual independent audit requirements in</w:t>
      </w:r>
      <w:r w:rsidRPr="0A3271FE">
        <w:rPr>
          <w:rFonts w:ascii="Times New Roman" w:hAnsi="Times New Roman"/>
          <w:sz w:val="20"/>
        </w:rPr>
        <w:t xml:space="preserve"> </w:t>
      </w:r>
      <w:r>
        <w:t xml:space="preserve">2 CFR 200.500 through .521. In the alternative, a for-profit recipient that expends $1,000,000 or more in federal awards during that entity’s fiscal year may have a compliance audit conducted for that year in accordance with 2 CFR 910.500 through 910.521.  </w:t>
      </w:r>
    </w:p>
    <w:p w14:paraId="3E2BE931" w14:textId="77777777" w:rsidR="00AA267F" w:rsidRDefault="00AA267F" w:rsidP="00AA267F">
      <w:pPr>
        <w:widowControl w:val="0"/>
        <w:autoSpaceDE w:val="0"/>
        <w:autoSpaceDN w:val="0"/>
        <w:adjustRightInd w:val="0"/>
        <w:ind w:left="360"/>
        <w:rPr>
          <w:szCs w:val="24"/>
        </w:rPr>
      </w:pPr>
    </w:p>
    <w:p w14:paraId="359DD631" w14:textId="77777777" w:rsidR="00AA267F" w:rsidRDefault="00AA267F" w:rsidP="00AA267F">
      <w:pPr>
        <w:widowControl w:val="0"/>
        <w:autoSpaceDE w:val="0"/>
        <w:autoSpaceDN w:val="0"/>
        <w:adjustRightInd w:val="0"/>
        <w:ind w:left="360"/>
      </w:pPr>
      <w:r>
        <w:t xml:space="preserve">The annual independent audits are separate from Government-initiated audits discussed in part A. of this Term and must be paid for by the recipient. To minimize expense, the recipient may have a Compliance audit in conjunction with its annual audit of financial statements. The financial statement audit is </w:t>
      </w:r>
      <w:r w:rsidRPr="0A3271FE">
        <w:rPr>
          <w:b/>
          <w:bCs/>
        </w:rPr>
        <w:t>not</w:t>
      </w:r>
      <w:r>
        <w:t xml:space="preserve"> a substitute for the Compliance audit. If the audit (Single audit or Compliance audit, depending on recipient entity type) has not been performed or completed prior to the closeout of the award, DOE may impose one or more of the actions outlined in 2 CFR 200.339, Remedies for Noncompliance.</w:t>
      </w:r>
    </w:p>
    <w:bookmarkEnd w:id="1104"/>
    <w:p w14:paraId="03A4B257" w14:textId="77777777" w:rsidR="00F7613F" w:rsidRDefault="00F7613F" w:rsidP="00F7613F">
      <w:pPr>
        <w:widowControl w:val="0"/>
        <w:autoSpaceDE w:val="0"/>
        <w:autoSpaceDN w:val="0"/>
        <w:adjustRightInd w:val="0"/>
        <w:rPr>
          <w:szCs w:val="24"/>
        </w:rPr>
      </w:pPr>
    </w:p>
    <w:p w14:paraId="752936A4" w14:textId="77777777" w:rsidR="00FD4CF0" w:rsidRPr="00A13358" w:rsidRDefault="00A13358" w:rsidP="005567BE">
      <w:pPr>
        <w:keepNext/>
        <w:keepLines/>
        <w:widowControl w:val="0"/>
        <w:autoSpaceDE w:val="0"/>
        <w:autoSpaceDN w:val="0"/>
        <w:adjustRightInd w:val="0"/>
        <w:outlineLvl w:val="0"/>
        <w:rPr>
          <w:bCs/>
          <w:color w:val="365F91"/>
          <w:sz w:val="32"/>
          <w:szCs w:val="32"/>
        </w:rPr>
      </w:pPr>
      <w:bookmarkStart w:id="1105" w:name="_Toc306348201"/>
      <w:bookmarkStart w:id="1106" w:name="_Toc306348452"/>
      <w:bookmarkStart w:id="1107" w:name="_Toc306349050"/>
      <w:bookmarkStart w:id="1108" w:name="_Toc306352963"/>
      <w:bookmarkStart w:id="1109" w:name="_Toc306353097"/>
      <w:bookmarkStart w:id="1110" w:name="_Toc306576497"/>
      <w:bookmarkStart w:id="1111" w:name="_Toc306576756"/>
      <w:bookmarkStart w:id="1112" w:name="_Toc306576886"/>
      <w:bookmarkStart w:id="1113" w:name="_Toc306577022"/>
      <w:bookmarkStart w:id="1114" w:name="_Toc306699353"/>
      <w:bookmarkStart w:id="1115" w:name="_Toc306714744"/>
      <w:bookmarkStart w:id="1116" w:name="_Toc306733926"/>
      <w:bookmarkStart w:id="1117" w:name="_Toc306737540"/>
      <w:bookmarkStart w:id="1118" w:name="_Toc187653762"/>
      <w:r w:rsidRPr="00A13358">
        <w:rPr>
          <w:b/>
          <w:bCs/>
          <w:sz w:val="32"/>
          <w:szCs w:val="32"/>
        </w:rPr>
        <w:t>Subpart B.</w:t>
      </w:r>
      <w:r>
        <w:rPr>
          <w:b/>
          <w:bCs/>
          <w:sz w:val="32"/>
          <w:szCs w:val="32"/>
        </w:rPr>
        <w:t xml:space="preserve">  </w:t>
      </w:r>
      <w:r w:rsidR="00FD4CF0" w:rsidRPr="00A13358">
        <w:rPr>
          <w:b/>
          <w:bCs/>
          <w:sz w:val="32"/>
          <w:szCs w:val="32"/>
        </w:rPr>
        <w:t>Financial Provisions</w:t>
      </w:r>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p>
    <w:p w14:paraId="752936A5" w14:textId="77777777" w:rsidR="00FD4CF0" w:rsidRPr="00FD4CF0" w:rsidRDefault="00FD4CF0" w:rsidP="00FD4CF0">
      <w:pPr>
        <w:widowControl w:val="0"/>
        <w:autoSpaceDE w:val="0"/>
        <w:autoSpaceDN w:val="0"/>
        <w:adjustRightInd w:val="0"/>
        <w:rPr>
          <w:szCs w:val="24"/>
        </w:rPr>
      </w:pPr>
    </w:p>
    <w:p w14:paraId="752936A6" w14:textId="77777777" w:rsidR="00FD4CF0" w:rsidRPr="001A53EC" w:rsidRDefault="00A13358" w:rsidP="00066756">
      <w:pPr>
        <w:widowControl w:val="0"/>
        <w:numPr>
          <w:ilvl w:val="0"/>
          <w:numId w:val="1"/>
        </w:numPr>
        <w:autoSpaceDE w:val="0"/>
        <w:autoSpaceDN w:val="0"/>
        <w:adjustRightInd w:val="0"/>
        <w:contextualSpacing/>
        <w:outlineLvl w:val="1"/>
        <w:rPr>
          <w:b/>
          <w:szCs w:val="24"/>
        </w:rPr>
      </w:pPr>
      <w:bookmarkStart w:id="1119" w:name="_Toc306348202"/>
      <w:bookmarkStart w:id="1120" w:name="_Toc306348453"/>
      <w:bookmarkStart w:id="1121" w:name="_Toc306349051"/>
      <w:bookmarkStart w:id="1122" w:name="_Toc306352964"/>
      <w:bookmarkStart w:id="1123" w:name="_Toc306353098"/>
      <w:bookmarkStart w:id="1124" w:name="_Toc306576498"/>
      <w:bookmarkStart w:id="1125" w:name="_Toc306576627"/>
      <w:bookmarkStart w:id="1126" w:name="_Toc306576757"/>
      <w:bookmarkStart w:id="1127" w:name="_Toc306576887"/>
      <w:bookmarkStart w:id="1128" w:name="_Toc306577023"/>
      <w:bookmarkStart w:id="1129" w:name="_Toc306699354"/>
      <w:bookmarkStart w:id="1130" w:name="_Toc306714745"/>
      <w:bookmarkStart w:id="1131" w:name="_Toc306733927"/>
      <w:bookmarkStart w:id="1132" w:name="_Toc306737541"/>
      <w:bookmarkStart w:id="1133" w:name="_Toc187653763"/>
      <w:r w:rsidRPr="001A53EC">
        <w:rPr>
          <w:b/>
          <w:sz w:val="28"/>
          <w:szCs w:val="24"/>
        </w:rPr>
        <w:t>Maximum Obligation</w:t>
      </w:r>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r w:rsidR="00FD4CF0" w:rsidRPr="001A53EC">
        <w:rPr>
          <w:b/>
          <w:szCs w:val="24"/>
        </w:rPr>
        <w:t xml:space="preserve"> </w:t>
      </w:r>
    </w:p>
    <w:p w14:paraId="034589A5" w14:textId="77777777" w:rsidR="0021205C" w:rsidRDefault="0021205C" w:rsidP="00FD4CF0">
      <w:pPr>
        <w:widowControl w:val="0"/>
        <w:autoSpaceDE w:val="0"/>
        <w:autoSpaceDN w:val="0"/>
        <w:adjustRightInd w:val="0"/>
        <w:rPr>
          <w:szCs w:val="24"/>
        </w:rPr>
      </w:pPr>
    </w:p>
    <w:p w14:paraId="79810FD1" w14:textId="61ADDED6" w:rsidR="00184B3D" w:rsidRPr="00184B3D" w:rsidRDefault="0021205C" w:rsidP="00184B3D">
      <w:pPr>
        <w:widowControl w:val="0"/>
        <w:autoSpaceDE w:val="0"/>
        <w:autoSpaceDN w:val="0"/>
        <w:adjustRightInd w:val="0"/>
        <w:rPr>
          <w:szCs w:val="24"/>
        </w:rPr>
      </w:pPr>
      <w:r w:rsidRPr="0021205C">
        <w:rPr>
          <w:szCs w:val="24"/>
        </w:rPr>
        <w:t xml:space="preserve">The </w:t>
      </w:r>
      <w:bookmarkStart w:id="1134" w:name="_Hlk101274920"/>
      <w:r w:rsidRPr="0021205C">
        <w:rPr>
          <w:szCs w:val="24"/>
        </w:rPr>
        <w:t xml:space="preserve">maximum obligation of DOE for this Award is the total “Funds Obligated” as stated in Block 13 of the Assistance Agreement to this Award. </w:t>
      </w:r>
      <w:r w:rsidR="00184B3D" w:rsidRPr="00184B3D">
        <w:rPr>
          <w:szCs w:val="24"/>
        </w:rPr>
        <w:t>DOE will evaluate project performance, project schedule</w:t>
      </w:r>
      <w:r w:rsidR="00184B3D">
        <w:rPr>
          <w:szCs w:val="24"/>
        </w:rPr>
        <w:t xml:space="preserve"> </w:t>
      </w:r>
      <w:r w:rsidR="00184B3D" w:rsidRPr="00184B3D">
        <w:rPr>
          <w:szCs w:val="24"/>
        </w:rPr>
        <w:t>adherence, the extent milestone objectives are met, compliance with reporting</w:t>
      </w:r>
      <w:r w:rsidR="00184B3D">
        <w:rPr>
          <w:szCs w:val="24"/>
        </w:rPr>
        <w:t xml:space="preserve"> </w:t>
      </w:r>
      <w:r w:rsidR="00184B3D" w:rsidRPr="00184B3D">
        <w:rPr>
          <w:szCs w:val="24"/>
        </w:rPr>
        <w:t>requirements, and overall contribution to the program goals and objectives. A</w:t>
      </w:r>
      <w:r w:rsidR="00184B3D">
        <w:rPr>
          <w:szCs w:val="24"/>
        </w:rPr>
        <w:t xml:space="preserve">dditional </w:t>
      </w:r>
    </w:p>
    <w:p w14:paraId="6748B624" w14:textId="77777777" w:rsidR="00184B3D" w:rsidRPr="00184B3D" w:rsidRDefault="00184B3D" w:rsidP="00184B3D">
      <w:pPr>
        <w:widowControl w:val="0"/>
        <w:autoSpaceDE w:val="0"/>
        <w:autoSpaceDN w:val="0"/>
        <w:adjustRightInd w:val="0"/>
        <w:rPr>
          <w:szCs w:val="24"/>
        </w:rPr>
      </w:pPr>
      <w:r w:rsidRPr="00184B3D">
        <w:rPr>
          <w:szCs w:val="24"/>
        </w:rPr>
        <w:t>funding will be released at the following negotiation and project milestones:</w:t>
      </w:r>
    </w:p>
    <w:p w14:paraId="0114A559" w14:textId="6F75A3D5" w:rsidR="00216B63" w:rsidRPr="00216B63" w:rsidRDefault="00184B3D" w:rsidP="00216B63">
      <w:pPr>
        <w:widowControl w:val="0"/>
        <w:autoSpaceDE w:val="0"/>
        <w:autoSpaceDN w:val="0"/>
        <w:adjustRightInd w:val="0"/>
        <w:ind w:left="720"/>
        <w:rPr>
          <w:szCs w:val="24"/>
        </w:rPr>
      </w:pPr>
      <w:r w:rsidRPr="00184B3D">
        <w:rPr>
          <w:szCs w:val="24"/>
        </w:rPr>
        <w:t>• 35%</w:t>
      </w:r>
      <w:r>
        <w:rPr>
          <w:szCs w:val="24"/>
        </w:rPr>
        <w:t xml:space="preserve"> of the total allocation</w:t>
      </w:r>
      <w:r w:rsidRPr="00184B3D">
        <w:rPr>
          <w:szCs w:val="24"/>
        </w:rPr>
        <w:t xml:space="preserve"> - </w:t>
      </w:r>
      <w:r w:rsidR="00216B63">
        <w:rPr>
          <w:szCs w:val="24"/>
        </w:rPr>
        <w:t>U</w:t>
      </w:r>
      <w:r w:rsidR="00216B63" w:rsidRPr="00216B63">
        <w:rPr>
          <w:szCs w:val="24"/>
        </w:rPr>
        <w:t>pon DOE approval of the Grantee Plan that</w:t>
      </w:r>
    </w:p>
    <w:p w14:paraId="5C5753C8" w14:textId="10180932" w:rsidR="00184B3D" w:rsidRPr="00184B3D" w:rsidRDefault="00216B63" w:rsidP="00216B63">
      <w:pPr>
        <w:widowControl w:val="0"/>
        <w:autoSpaceDE w:val="0"/>
        <w:autoSpaceDN w:val="0"/>
        <w:adjustRightInd w:val="0"/>
        <w:ind w:left="720"/>
        <w:rPr>
          <w:szCs w:val="24"/>
        </w:rPr>
      </w:pPr>
      <w:r w:rsidRPr="00216B63">
        <w:rPr>
          <w:szCs w:val="24"/>
        </w:rPr>
        <w:t>identifies the quarterly milestones over the 5-year period of performance</w:t>
      </w:r>
      <w:r w:rsidR="00184B3D" w:rsidRPr="00184B3D">
        <w:rPr>
          <w:szCs w:val="24"/>
        </w:rPr>
        <w:t>.</w:t>
      </w:r>
      <w:r>
        <w:rPr>
          <w:szCs w:val="24"/>
        </w:rPr>
        <w:t xml:space="preserve"> (due October 1, 2022)</w:t>
      </w:r>
    </w:p>
    <w:p w14:paraId="06CD2F16" w14:textId="66122071" w:rsidR="00216B63" w:rsidRDefault="00184B3D" w:rsidP="00216B63">
      <w:pPr>
        <w:widowControl w:val="0"/>
        <w:autoSpaceDE w:val="0"/>
        <w:autoSpaceDN w:val="0"/>
        <w:adjustRightInd w:val="0"/>
        <w:ind w:left="720"/>
        <w:rPr>
          <w:rFonts w:ascii="CIDFont+F1" w:hAnsi="CIDFont+F1" w:cs="CIDFont+F1"/>
          <w:szCs w:val="24"/>
        </w:rPr>
      </w:pPr>
      <w:r w:rsidRPr="00184B3D">
        <w:rPr>
          <w:szCs w:val="24"/>
        </w:rPr>
        <w:t xml:space="preserve">• </w:t>
      </w:r>
      <w:r w:rsidR="00216B63">
        <w:rPr>
          <w:rFonts w:ascii="CIDFont+F1" w:hAnsi="CIDFont+F1" w:cs="CIDFont+F1"/>
          <w:szCs w:val="24"/>
        </w:rPr>
        <w:t>Balance of total allocation (50%) is based on the Grantee demonstrating progress in meeting expenditures goals, production targets and reporting requirement compliance. Demonstrated progress is defined as:</w:t>
      </w:r>
    </w:p>
    <w:p w14:paraId="353BE441" w14:textId="0B4EAE74" w:rsidR="00216B63" w:rsidRDefault="00216B63" w:rsidP="00216B63">
      <w:pPr>
        <w:autoSpaceDE w:val="0"/>
        <w:autoSpaceDN w:val="0"/>
        <w:adjustRightInd w:val="0"/>
        <w:ind w:left="1440"/>
        <w:rPr>
          <w:rFonts w:ascii="CIDFont+F1" w:hAnsi="CIDFont+F1" w:cs="CIDFont+F1"/>
          <w:szCs w:val="24"/>
        </w:rPr>
      </w:pPr>
      <w:r>
        <w:rPr>
          <w:rFonts w:ascii="CIDFont+F1" w:hAnsi="CIDFont+F1" w:cs="CIDFont+F1"/>
          <w:szCs w:val="24"/>
        </w:rPr>
        <w:t>1. 30% of all units estimated to be weatherized in approved Weatherization Plans are weatherized.</w:t>
      </w:r>
    </w:p>
    <w:p w14:paraId="6D3965C0" w14:textId="37A79CD2" w:rsidR="00216B63" w:rsidRDefault="00216B63" w:rsidP="00216B63">
      <w:pPr>
        <w:autoSpaceDE w:val="0"/>
        <w:autoSpaceDN w:val="0"/>
        <w:adjustRightInd w:val="0"/>
        <w:ind w:left="1440"/>
        <w:rPr>
          <w:rFonts w:ascii="CIDFont+F1" w:hAnsi="CIDFont+F1" w:cs="CIDFont+F1"/>
          <w:szCs w:val="24"/>
        </w:rPr>
      </w:pPr>
      <w:r>
        <w:rPr>
          <w:rFonts w:ascii="CIDFont+F1" w:hAnsi="CIDFont+F1" w:cs="CIDFont+F1"/>
          <w:szCs w:val="24"/>
        </w:rPr>
        <w:t>2. Each Grantee has been fulfilling its monitoring and inspection protocol as part of its approved annual Grantee plan.</w:t>
      </w:r>
    </w:p>
    <w:p w14:paraId="2449997F" w14:textId="0D308187" w:rsidR="00216B63" w:rsidRDefault="00216B63" w:rsidP="00216B63">
      <w:pPr>
        <w:autoSpaceDE w:val="0"/>
        <w:autoSpaceDN w:val="0"/>
        <w:adjustRightInd w:val="0"/>
        <w:ind w:left="1440"/>
        <w:rPr>
          <w:rFonts w:ascii="CIDFont+F1" w:hAnsi="CIDFont+F1" w:cs="CIDFont+F1"/>
          <w:szCs w:val="24"/>
        </w:rPr>
      </w:pPr>
      <w:r>
        <w:rPr>
          <w:rFonts w:ascii="CIDFont+F1" w:hAnsi="CIDFont+F1" w:cs="CIDFont+F1"/>
          <w:szCs w:val="24"/>
        </w:rPr>
        <w:t>3. Each Grantee is monitoring local agencies at least once each year to determine compliance with administrative, fiscal, and Grantee field policies and guidelines.</w:t>
      </w:r>
    </w:p>
    <w:p w14:paraId="3A683694" w14:textId="7E891686" w:rsidR="00216B63" w:rsidRDefault="00216B63" w:rsidP="00216B63">
      <w:pPr>
        <w:autoSpaceDE w:val="0"/>
        <w:autoSpaceDN w:val="0"/>
        <w:adjustRightInd w:val="0"/>
        <w:ind w:left="720" w:firstLine="720"/>
        <w:rPr>
          <w:rFonts w:ascii="CIDFont+F1" w:hAnsi="CIDFont+F1" w:cs="CIDFont+F1"/>
          <w:szCs w:val="24"/>
        </w:rPr>
      </w:pPr>
      <w:r>
        <w:rPr>
          <w:rFonts w:ascii="CIDFont+F1" w:hAnsi="CIDFont+F1" w:cs="CIDFont+F1"/>
          <w:szCs w:val="24"/>
        </w:rPr>
        <w:t>4. Local quality control efforts are in place.</w:t>
      </w:r>
    </w:p>
    <w:p w14:paraId="416F67C5" w14:textId="5995080E" w:rsidR="00216B63" w:rsidRDefault="00216B63" w:rsidP="00216B63">
      <w:pPr>
        <w:autoSpaceDE w:val="0"/>
        <w:autoSpaceDN w:val="0"/>
        <w:adjustRightInd w:val="0"/>
        <w:ind w:left="1440"/>
        <w:rPr>
          <w:rFonts w:ascii="CIDFont+F1" w:hAnsi="CIDFont+F1" w:cs="CIDFont+F1"/>
          <w:szCs w:val="24"/>
        </w:rPr>
      </w:pPr>
      <w:r>
        <w:rPr>
          <w:rFonts w:ascii="CIDFont+F1" w:hAnsi="CIDFont+F1" w:cs="CIDFont+F1"/>
          <w:szCs w:val="24"/>
        </w:rPr>
        <w:t xml:space="preserve">5. At least 5% of the completed units are inspected by the Grantee Quality Control Inspection (QCI) staff </w:t>
      </w:r>
      <w:proofErr w:type="gramStart"/>
      <w:r>
        <w:rPr>
          <w:rFonts w:ascii="CIDFont+F1" w:hAnsi="CIDFont+F1" w:cs="CIDFont+F1"/>
          <w:szCs w:val="24"/>
        </w:rPr>
        <w:t>during the course of</w:t>
      </w:r>
      <w:proofErr w:type="gramEnd"/>
      <w:r>
        <w:rPr>
          <w:rFonts w:ascii="CIDFont+F1" w:hAnsi="CIDFont+F1" w:cs="CIDFont+F1"/>
          <w:szCs w:val="24"/>
        </w:rPr>
        <w:t xml:space="preserve"> the year.</w:t>
      </w:r>
    </w:p>
    <w:p w14:paraId="121FDBBA" w14:textId="77777777" w:rsidR="00957B30" w:rsidRDefault="00957B30" w:rsidP="00216B63">
      <w:pPr>
        <w:autoSpaceDE w:val="0"/>
        <w:autoSpaceDN w:val="0"/>
        <w:adjustRightInd w:val="0"/>
        <w:ind w:left="1440"/>
        <w:rPr>
          <w:rFonts w:ascii="CIDFont+F1" w:hAnsi="CIDFont+F1" w:cs="CIDFont+F1"/>
          <w:szCs w:val="24"/>
        </w:rPr>
      </w:pPr>
    </w:p>
    <w:p w14:paraId="3E3FF0E2" w14:textId="7E07F5A9" w:rsidR="00216B63" w:rsidRDefault="00216B63" w:rsidP="00216B63">
      <w:pPr>
        <w:autoSpaceDE w:val="0"/>
        <w:autoSpaceDN w:val="0"/>
        <w:adjustRightInd w:val="0"/>
        <w:ind w:left="1440"/>
        <w:rPr>
          <w:rFonts w:ascii="CIDFont+F1" w:hAnsi="CIDFont+F1" w:cs="CIDFont+F1"/>
          <w:szCs w:val="24"/>
        </w:rPr>
      </w:pPr>
      <w:r>
        <w:rPr>
          <w:rFonts w:ascii="CIDFont+F1" w:hAnsi="CIDFont+F1" w:cs="CIDFont+F1"/>
          <w:szCs w:val="24"/>
        </w:rPr>
        <w:lastRenderedPageBreak/>
        <w:t>6. Grantees progress reports are acceptable, submitted in accordance with grant requirements, including being on time and accurate.</w:t>
      </w:r>
    </w:p>
    <w:p w14:paraId="6D87FC2A" w14:textId="46133894" w:rsidR="00216B63" w:rsidRPr="00216B63" w:rsidRDefault="00216B63" w:rsidP="00216B63">
      <w:pPr>
        <w:autoSpaceDE w:val="0"/>
        <w:autoSpaceDN w:val="0"/>
        <w:adjustRightInd w:val="0"/>
        <w:ind w:left="1440"/>
        <w:rPr>
          <w:rFonts w:ascii="CIDFont+F1" w:hAnsi="CIDFont+F1" w:cs="CIDFont+F1"/>
          <w:szCs w:val="24"/>
        </w:rPr>
      </w:pPr>
      <w:r>
        <w:rPr>
          <w:rFonts w:ascii="CIDFont+F1" w:hAnsi="CIDFont+F1" w:cs="CIDFont+F1"/>
          <w:szCs w:val="24"/>
        </w:rPr>
        <w:t>7. Monitoring reviews by DOE confirm acceptable performance. If DOE’s review reveals deficiencies, such as funds not disbursed, insufficient technical monitoring, or failure to meet reporting requirements, DOE reserves the right to place a hold on current balances and withhold funding until deficiencies are corrected.</w:t>
      </w:r>
    </w:p>
    <w:p w14:paraId="752936A8" w14:textId="77777777" w:rsidR="00FD4CF0" w:rsidRPr="00FD4CF0" w:rsidRDefault="00FD4CF0" w:rsidP="00FD4CF0">
      <w:pPr>
        <w:widowControl w:val="0"/>
        <w:autoSpaceDE w:val="0"/>
        <w:autoSpaceDN w:val="0"/>
        <w:adjustRightInd w:val="0"/>
        <w:ind w:left="1620"/>
        <w:contextualSpacing/>
        <w:outlineLvl w:val="1"/>
        <w:rPr>
          <w:b/>
          <w:bCs/>
          <w:szCs w:val="24"/>
        </w:rPr>
      </w:pPr>
      <w:bookmarkStart w:id="1135" w:name="_Toc306348203"/>
      <w:bookmarkStart w:id="1136" w:name="_Toc306348454"/>
      <w:bookmarkStart w:id="1137" w:name="_Toc306349052"/>
      <w:bookmarkStart w:id="1138" w:name="_Toc244402082"/>
      <w:bookmarkEnd w:id="0"/>
      <w:bookmarkEnd w:id="861"/>
      <w:bookmarkEnd w:id="1134"/>
    </w:p>
    <w:p w14:paraId="752936A9" w14:textId="77777777" w:rsidR="00FD4CF0" w:rsidRPr="00FD4CF0" w:rsidRDefault="00A13358" w:rsidP="00066756">
      <w:pPr>
        <w:widowControl w:val="0"/>
        <w:numPr>
          <w:ilvl w:val="0"/>
          <w:numId w:val="1"/>
        </w:numPr>
        <w:autoSpaceDE w:val="0"/>
        <w:autoSpaceDN w:val="0"/>
        <w:adjustRightInd w:val="0"/>
        <w:contextualSpacing/>
        <w:outlineLvl w:val="1"/>
        <w:rPr>
          <w:b/>
          <w:bCs/>
          <w:szCs w:val="24"/>
        </w:rPr>
      </w:pPr>
      <w:bookmarkStart w:id="1139" w:name="_Toc187653764"/>
      <w:r>
        <w:rPr>
          <w:b/>
          <w:bCs/>
          <w:sz w:val="28"/>
          <w:szCs w:val="24"/>
        </w:rPr>
        <w:t>Continuation Application and Funding</w:t>
      </w:r>
      <w:bookmarkEnd w:id="1139"/>
      <w:r w:rsidR="00FD4CF0" w:rsidRPr="00FD4CF0">
        <w:rPr>
          <w:b/>
          <w:bCs/>
          <w:szCs w:val="24"/>
        </w:rPr>
        <w:t xml:space="preserve"> </w:t>
      </w:r>
    </w:p>
    <w:p w14:paraId="752936AA" w14:textId="77777777" w:rsidR="00FD4CF0" w:rsidRPr="00FD4CF0" w:rsidRDefault="00FD4CF0" w:rsidP="00FD4CF0">
      <w:pPr>
        <w:widowControl w:val="0"/>
        <w:autoSpaceDE w:val="0"/>
        <w:autoSpaceDN w:val="0"/>
        <w:adjustRightInd w:val="0"/>
        <w:ind w:left="720"/>
        <w:rPr>
          <w:szCs w:val="24"/>
        </w:rPr>
      </w:pPr>
    </w:p>
    <w:p w14:paraId="752936AB" w14:textId="77777777" w:rsidR="00FD4CF0" w:rsidRPr="00A13358" w:rsidRDefault="00FD4CF0" w:rsidP="00EA79C3">
      <w:pPr>
        <w:pStyle w:val="ListParagraph"/>
        <w:widowControl w:val="0"/>
        <w:numPr>
          <w:ilvl w:val="0"/>
          <w:numId w:val="9"/>
        </w:numPr>
        <w:autoSpaceDE w:val="0"/>
        <w:autoSpaceDN w:val="0"/>
        <w:adjustRightInd w:val="0"/>
        <w:ind w:left="1080"/>
        <w:rPr>
          <w:szCs w:val="24"/>
        </w:rPr>
      </w:pPr>
      <w:r w:rsidRPr="00A13358">
        <w:rPr>
          <w:b/>
          <w:szCs w:val="24"/>
        </w:rPr>
        <w:t>Continuation Application</w:t>
      </w:r>
    </w:p>
    <w:p w14:paraId="752936AC" w14:textId="474320CE" w:rsidR="00FD4CF0" w:rsidRPr="00FD4CF0" w:rsidRDefault="00FD4CF0" w:rsidP="00A13358">
      <w:pPr>
        <w:widowControl w:val="0"/>
        <w:autoSpaceDE w:val="0"/>
        <w:autoSpaceDN w:val="0"/>
        <w:adjustRightInd w:val="0"/>
        <w:ind w:left="1080"/>
        <w:rPr>
          <w:szCs w:val="24"/>
        </w:rPr>
      </w:pPr>
      <w:r w:rsidRPr="00FD4CF0">
        <w:rPr>
          <w:szCs w:val="24"/>
        </w:rPr>
        <w:t xml:space="preserve">A continuation application is a non-competitive application for an additional budget period </w:t>
      </w:r>
      <w:r w:rsidR="0057416B">
        <w:rPr>
          <w:szCs w:val="24"/>
        </w:rPr>
        <w:t>and extended</w:t>
      </w:r>
      <w:r w:rsidRPr="00FD4CF0">
        <w:rPr>
          <w:szCs w:val="24"/>
        </w:rPr>
        <w:t xml:space="preserve"> project period.  The continuation application shall be submitted to </w:t>
      </w:r>
      <w:r w:rsidR="00DE01C4">
        <w:rPr>
          <w:szCs w:val="24"/>
        </w:rPr>
        <w:t>DOE</w:t>
      </w:r>
      <w:r w:rsidRPr="00FD4CF0">
        <w:rPr>
          <w:szCs w:val="24"/>
        </w:rPr>
        <w:t xml:space="preserve"> in accordance with the annual Announcement/Grant Guidance that is issued.  </w:t>
      </w:r>
    </w:p>
    <w:p w14:paraId="752936AD" w14:textId="77777777" w:rsidR="00FD4CF0" w:rsidRPr="00FD4CF0" w:rsidRDefault="00FD4CF0" w:rsidP="00FD4CF0">
      <w:pPr>
        <w:widowControl w:val="0"/>
        <w:autoSpaceDE w:val="0"/>
        <w:autoSpaceDN w:val="0"/>
        <w:adjustRightInd w:val="0"/>
        <w:ind w:left="1260" w:hanging="360"/>
        <w:rPr>
          <w:szCs w:val="24"/>
        </w:rPr>
      </w:pPr>
    </w:p>
    <w:p w14:paraId="752936AE" w14:textId="77777777" w:rsidR="00FD4CF0" w:rsidRPr="00A13358" w:rsidRDefault="00FD4CF0" w:rsidP="00EA79C3">
      <w:pPr>
        <w:pStyle w:val="ListParagraph"/>
        <w:widowControl w:val="0"/>
        <w:numPr>
          <w:ilvl w:val="0"/>
          <w:numId w:val="9"/>
        </w:numPr>
        <w:autoSpaceDE w:val="0"/>
        <w:autoSpaceDN w:val="0"/>
        <w:adjustRightInd w:val="0"/>
        <w:ind w:left="1080"/>
        <w:rPr>
          <w:szCs w:val="24"/>
        </w:rPr>
      </w:pPr>
      <w:r w:rsidRPr="00A13358">
        <w:rPr>
          <w:b/>
          <w:szCs w:val="24"/>
        </w:rPr>
        <w:t>Continuation Funding</w:t>
      </w:r>
    </w:p>
    <w:p w14:paraId="752936AF" w14:textId="43D7B420" w:rsidR="00FD4CF0" w:rsidRPr="00FD4CF0" w:rsidRDefault="00FD4CF0" w:rsidP="00A13358">
      <w:pPr>
        <w:widowControl w:val="0"/>
        <w:autoSpaceDE w:val="0"/>
        <w:autoSpaceDN w:val="0"/>
        <w:adjustRightInd w:val="0"/>
        <w:ind w:left="1080"/>
        <w:rPr>
          <w:szCs w:val="24"/>
        </w:rPr>
      </w:pPr>
      <w:r w:rsidRPr="00FD4CF0">
        <w:rPr>
          <w:szCs w:val="24"/>
        </w:rPr>
        <w:t>Continuation funding is contingent on (1) the availability of funds appropriated by Congress for the purpose of this program</w:t>
      </w:r>
      <w:r w:rsidR="00215009">
        <w:rPr>
          <w:szCs w:val="24"/>
        </w:rPr>
        <w:t>; (2)</w:t>
      </w:r>
      <w:r w:rsidRPr="00FD4CF0">
        <w:rPr>
          <w:szCs w:val="24"/>
        </w:rPr>
        <w:t xml:space="preserve"> the availability of future-year budget authority; (</w:t>
      </w:r>
      <w:r w:rsidR="00215009">
        <w:rPr>
          <w:szCs w:val="24"/>
        </w:rPr>
        <w:t>3</w:t>
      </w:r>
      <w:r w:rsidRPr="00FD4CF0">
        <w:rPr>
          <w:szCs w:val="24"/>
        </w:rPr>
        <w:t>) Recipient’s satisfactory progress towards meeting the objectives of the Weath</w:t>
      </w:r>
      <w:r w:rsidR="00215009">
        <w:rPr>
          <w:szCs w:val="24"/>
        </w:rPr>
        <w:t>erization Assistance Program; (4</w:t>
      </w:r>
      <w:r w:rsidRPr="00FD4CF0">
        <w:rPr>
          <w:szCs w:val="24"/>
        </w:rPr>
        <w:t>) Recipient’s sub</w:t>
      </w:r>
      <w:r w:rsidR="00215009">
        <w:rPr>
          <w:szCs w:val="24"/>
        </w:rPr>
        <w:t xml:space="preserve">mittal of required reports; </w:t>
      </w:r>
      <w:r w:rsidRPr="00FD4CF0">
        <w:rPr>
          <w:szCs w:val="24"/>
        </w:rPr>
        <w:t>(</w:t>
      </w:r>
      <w:r w:rsidR="00215009">
        <w:rPr>
          <w:szCs w:val="24"/>
        </w:rPr>
        <w:t>5</w:t>
      </w:r>
      <w:r w:rsidRPr="00FD4CF0">
        <w:rPr>
          <w:szCs w:val="24"/>
        </w:rPr>
        <w:t>) Recipient’s compliance with the terms and</w:t>
      </w:r>
      <w:r w:rsidR="00215009">
        <w:rPr>
          <w:szCs w:val="24"/>
        </w:rPr>
        <w:t xml:space="preserve"> conditions of the Award;</w:t>
      </w:r>
      <w:r w:rsidR="00215009" w:rsidRPr="00215009">
        <w:t xml:space="preserve"> </w:t>
      </w:r>
      <w:r w:rsidR="00215009">
        <w:t>(6</w:t>
      </w:r>
      <w:r w:rsidR="00215009" w:rsidRPr="0065782B">
        <w:t>) the Recipient’s submission of a continuation application; and</w:t>
      </w:r>
      <w:r w:rsidR="00215009">
        <w:t xml:space="preserve"> (7) </w:t>
      </w:r>
      <w:r w:rsidR="00215009" w:rsidRPr="007044F0">
        <w:t>written approval of the continuation application by the Contracting Officer.</w:t>
      </w:r>
      <w:r w:rsidR="00215009" w:rsidRPr="0065782B">
        <w:t xml:space="preserve">  </w:t>
      </w:r>
      <w:r w:rsidR="00215009" w:rsidRPr="0065782B">
        <w:rPr>
          <w:szCs w:val="24"/>
        </w:rPr>
        <w:t xml:space="preserve"> </w:t>
      </w:r>
      <w:r w:rsidRPr="00FD4CF0">
        <w:rPr>
          <w:szCs w:val="24"/>
        </w:rPr>
        <w:t xml:space="preserve">  </w:t>
      </w:r>
    </w:p>
    <w:p w14:paraId="752936B0" w14:textId="77777777" w:rsidR="00FD4CF0" w:rsidRPr="00FD4CF0" w:rsidRDefault="00FD4CF0" w:rsidP="00FD4CF0">
      <w:pPr>
        <w:widowControl w:val="0"/>
        <w:autoSpaceDE w:val="0"/>
        <w:autoSpaceDN w:val="0"/>
        <w:adjustRightInd w:val="0"/>
        <w:rPr>
          <w:szCs w:val="24"/>
        </w:rPr>
      </w:pPr>
    </w:p>
    <w:p w14:paraId="752936B1" w14:textId="77777777" w:rsidR="00FD4CF0" w:rsidRPr="00FD4CF0" w:rsidRDefault="00A13358" w:rsidP="00066756">
      <w:pPr>
        <w:widowControl w:val="0"/>
        <w:numPr>
          <w:ilvl w:val="0"/>
          <w:numId w:val="1"/>
        </w:numPr>
        <w:autoSpaceDE w:val="0"/>
        <w:autoSpaceDN w:val="0"/>
        <w:adjustRightInd w:val="0"/>
        <w:contextualSpacing/>
        <w:outlineLvl w:val="1"/>
        <w:rPr>
          <w:b/>
          <w:szCs w:val="24"/>
        </w:rPr>
      </w:pPr>
      <w:bookmarkStart w:id="1140" w:name="_Toc306348247"/>
      <w:bookmarkStart w:id="1141" w:name="_Toc306348480"/>
      <w:bookmarkStart w:id="1142" w:name="_Toc306349057"/>
      <w:bookmarkStart w:id="1143" w:name="_Toc306352966"/>
      <w:bookmarkStart w:id="1144" w:name="_Toc306353100"/>
      <w:bookmarkStart w:id="1145" w:name="_Toc306576500"/>
      <w:bookmarkStart w:id="1146" w:name="_Toc306576629"/>
      <w:bookmarkStart w:id="1147" w:name="_Toc306576759"/>
      <w:bookmarkStart w:id="1148" w:name="_Toc306576889"/>
      <w:bookmarkStart w:id="1149" w:name="_Toc306577025"/>
      <w:bookmarkStart w:id="1150" w:name="_Toc306699356"/>
      <w:bookmarkStart w:id="1151" w:name="_Toc306714747"/>
      <w:bookmarkStart w:id="1152" w:name="_Toc306733929"/>
      <w:bookmarkStart w:id="1153" w:name="_Toc306737543"/>
      <w:bookmarkStart w:id="1154" w:name="_Toc187653765"/>
      <w:r>
        <w:rPr>
          <w:b/>
          <w:bCs/>
          <w:sz w:val="28"/>
          <w:szCs w:val="24"/>
        </w:rPr>
        <w:t>Refund Obligation</w:t>
      </w:r>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p>
    <w:p w14:paraId="752936B2" w14:textId="6EEC95E3" w:rsidR="00FD4CF0" w:rsidRPr="00FD4CF0" w:rsidRDefault="00FD4CF0" w:rsidP="00FD4CF0">
      <w:pPr>
        <w:widowControl w:val="0"/>
        <w:autoSpaceDE w:val="0"/>
        <w:autoSpaceDN w:val="0"/>
        <w:adjustRightInd w:val="0"/>
        <w:rPr>
          <w:szCs w:val="24"/>
        </w:rPr>
      </w:pPr>
      <w:r w:rsidRPr="00FD4CF0">
        <w:rPr>
          <w:szCs w:val="24"/>
        </w:rPr>
        <w:t>The Recipient must refund any excess payments received from</w:t>
      </w:r>
      <w:r w:rsidR="00DE01C4">
        <w:rPr>
          <w:szCs w:val="24"/>
        </w:rPr>
        <w:t xml:space="preserve"> DOE</w:t>
      </w:r>
      <w:r w:rsidRPr="00FD4CF0">
        <w:rPr>
          <w:szCs w:val="24"/>
        </w:rPr>
        <w:t>, including any costs determined unallowable by the Contracting Officer.  Upon the end of the project period (or the termination of the Award, if applicable), the Recipient must refund t</w:t>
      </w:r>
      <w:r w:rsidR="00BF43D0">
        <w:rPr>
          <w:szCs w:val="24"/>
        </w:rPr>
        <w:t xml:space="preserve">o </w:t>
      </w:r>
      <w:r w:rsidR="00DE01C4">
        <w:rPr>
          <w:szCs w:val="24"/>
        </w:rPr>
        <w:t>DOE</w:t>
      </w:r>
      <w:r w:rsidR="00BF43D0">
        <w:rPr>
          <w:szCs w:val="24"/>
        </w:rPr>
        <w:t xml:space="preserve"> the difference between (1</w:t>
      </w:r>
      <w:r w:rsidRPr="00FD4CF0">
        <w:rPr>
          <w:szCs w:val="24"/>
        </w:rPr>
        <w:t>) the total payments received from</w:t>
      </w:r>
      <w:r w:rsidR="00DE01C4">
        <w:rPr>
          <w:szCs w:val="24"/>
        </w:rPr>
        <w:t xml:space="preserve"> DOE</w:t>
      </w:r>
      <w:r w:rsidRPr="00FD4CF0">
        <w:rPr>
          <w:szCs w:val="24"/>
        </w:rPr>
        <w:t xml:space="preserve">, and </w:t>
      </w:r>
      <w:r w:rsidR="00BF43D0" w:rsidRPr="00BF43D0">
        <w:rPr>
          <w:szCs w:val="24"/>
        </w:rPr>
        <w:t>(2</w:t>
      </w:r>
      <w:r w:rsidRPr="00BF43D0">
        <w:rPr>
          <w:szCs w:val="24"/>
        </w:rPr>
        <w:t>)</w:t>
      </w:r>
      <w:r w:rsidRPr="00FD4CF0">
        <w:rPr>
          <w:szCs w:val="24"/>
        </w:rPr>
        <w:t xml:space="preserve"> the Federal share of the costs incurred. </w:t>
      </w:r>
      <w:bookmarkStart w:id="1155" w:name="_Toc306348209"/>
      <w:bookmarkStart w:id="1156" w:name="_Toc306348210"/>
      <w:bookmarkStart w:id="1157" w:name="_Toc306348211"/>
      <w:bookmarkStart w:id="1158" w:name="_Toc306348212"/>
      <w:bookmarkStart w:id="1159" w:name="_Toc306348229"/>
      <w:bookmarkStart w:id="1160" w:name="_Toc306348471"/>
      <w:bookmarkStart w:id="1161" w:name="_Toc306349053"/>
      <w:bookmarkStart w:id="1162" w:name="_Toc306352967"/>
      <w:bookmarkStart w:id="1163" w:name="_Toc306353101"/>
      <w:bookmarkStart w:id="1164" w:name="_Toc306576501"/>
      <w:bookmarkStart w:id="1165" w:name="_Toc306576630"/>
      <w:bookmarkStart w:id="1166" w:name="_Toc306576760"/>
      <w:bookmarkStart w:id="1167" w:name="_Toc306576890"/>
      <w:bookmarkStart w:id="1168" w:name="_Toc306577026"/>
      <w:bookmarkStart w:id="1169" w:name="_Toc306348230"/>
      <w:bookmarkStart w:id="1170" w:name="_Toc306348472"/>
      <w:bookmarkStart w:id="1171" w:name="_Toc306349054"/>
      <w:bookmarkStart w:id="1172" w:name="_Toc306352968"/>
      <w:bookmarkStart w:id="1173" w:name="_Toc306353102"/>
      <w:bookmarkStart w:id="1174" w:name="_Toc306576502"/>
      <w:bookmarkStart w:id="1175" w:name="_Toc306576631"/>
      <w:bookmarkStart w:id="1176" w:name="_Toc306576761"/>
      <w:bookmarkStart w:id="1177" w:name="_Toc306576891"/>
      <w:bookmarkStart w:id="1178" w:name="_Toc306577027"/>
      <w:bookmarkStart w:id="1179" w:name="_Toc306699357"/>
      <w:bookmarkStart w:id="1180" w:name="_Toc306714748"/>
      <w:bookmarkStart w:id="1181" w:name="_Toc306733930"/>
      <w:bookmarkStart w:id="1182" w:name="_Toc306737544"/>
      <w:bookmarkEnd w:id="1135"/>
      <w:bookmarkEnd w:id="1136"/>
      <w:bookmarkEnd w:id="1137"/>
      <w:bookmarkEnd w:id="1138"/>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r w:rsidR="004F14C3">
        <w:rPr>
          <w:szCs w:val="24"/>
        </w:rPr>
        <w:t xml:space="preserve"> </w:t>
      </w:r>
      <w:r w:rsidR="00C16E9B" w:rsidRPr="098DD3BC">
        <w:rPr>
          <w:rFonts w:ascii="Calibri" w:eastAsia="Calibri" w:hAnsi="Calibri" w:cs="Calibri"/>
          <w:szCs w:val="24"/>
        </w:rPr>
        <w:t xml:space="preserve">Refund obligations under this Term do not supersede the annual reconciliation or true up process if specified under the Indirect Cost Term.  </w:t>
      </w:r>
    </w:p>
    <w:p w14:paraId="752936B3" w14:textId="77777777" w:rsidR="00FD4CF0" w:rsidRPr="00FD4CF0" w:rsidRDefault="00FD4CF0" w:rsidP="00FD4CF0">
      <w:pPr>
        <w:widowControl w:val="0"/>
        <w:autoSpaceDE w:val="0"/>
        <w:autoSpaceDN w:val="0"/>
        <w:adjustRightInd w:val="0"/>
        <w:outlineLvl w:val="1"/>
        <w:rPr>
          <w:b/>
          <w:szCs w:val="24"/>
        </w:rPr>
      </w:pPr>
    </w:p>
    <w:p w14:paraId="752936B5" w14:textId="0BE0B68D" w:rsidR="00FD4CF0" w:rsidRPr="0000255A" w:rsidRDefault="00A13358" w:rsidP="00FD4CF0">
      <w:pPr>
        <w:widowControl w:val="0"/>
        <w:numPr>
          <w:ilvl w:val="0"/>
          <w:numId w:val="1"/>
        </w:numPr>
        <w:autoSpaceDE w:val="0"/>
        <w:autoSpaceDN w:val="0"/>
        <w:adjustRightInd w:val="0"/>
        <w:contextualSpacing/>
        <w:outlineLvl w:val="1"/>
        <w:rPr>
          <w:b/>
          <w:szCs w:val="24"/>
        </w:rPr>
      </w:pPr>
      <w:bookmarkStart w:id="1183" w:name="_Toc187653766"/>
      <w:r>
        <w:rPr>
          <w:b/>
          <w:sz w:val="28"/>
          <w:szCs w:val="24"/>
        </w:rPr>
        <w:t>Allowable Costs</w:t>
      </w:r>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p>
    <w:p w14:paraId="5D955E57" w14:textId="69D8DEB7" w:rsidR="0000255A" w:rsidRDefault="00DE01C4" w:rsidP="0000255A">
      <w:pPr>
        <w:rPr>
          <w:szCs w:val="24"/>
        </w:rPr>
      </w:pPr>
      <w:bookmarkStart w:id="1184" w:name="_Toc244402086"/>
      <w:r>
        <w:rPr>
          <w:szCs w:val="24"/>
        </w:rPr>
        <w:t>DOE</w:t>
      </w:r>
      <w:r w:rsidR="0000255A" w:rsidRPr="008E2A21">
        <w:rPr>
          <w:szCs w:val="24"/>
        </w:rPr>
        <w:t xml:space="preserve"> determines the allowability of costs through reference </w:t>
      </w:r>
      <w:r w:rsidR="0000255A">
        <w:rPr>
          <w:szCs w:val="24"/>
        </w:rPr>
        <w:t xml:space="preserve">to </w:t>
      </w:r>
      <w:r w:rsidR="0000255A" w:rsidRPr="000E5F03">
        <w:rPr>
          <w:szCs w:val="24"/>
        </w:rPr>
        <w:t>2 CFR part 200 as amended by 2 CFR part 910</w:t>
      </w:r>
      <w:r w:rsidR="0000255A">
        <w:rPr>
          <w:szCs w:val="24"/>
        </w:rPr>
        <w:t xml:space="preserve">. </w:t>
      </w:r>
      <w:r w:rsidR="0000255A" w:rsidRPr="000E5F03">
        <w:rPr>
          <w:szCs w:val="24"/>
        </w:rPr>
        <w:t xml:space="preserve"> </w:t>
      </w:r>
      <w:r w:rsidR="0000255A" w:rsidRPr="009E612D">
        <w:rPr>
          <w:szCs w:val="24"/>
        </w:rPr>
        <w:t xml:space="preserve">All project costs must be allowable, allocable, and reasonable. </w:t>
      </w:r>
      <w:r w:rsidR="004F14C3">
        <w:rPr>
          <w:szCs w:val="24"/>
        </w:rPr>
        <w:t xml:space="preserve"> </w:t>
      </w:r>
      <w:r w:rsidR="0000255A" w:rsidRPr="009E612D">
        <w:rPr>
          <w:szCs w:val="24"/>
        </w:rPr>
        <w:t xml:space="preserve">The Recipient must document and maintain records of </w:t>
      </w:r>
      <w:r w:rsidR="0000255A" w:rsidRPr="00AB3D0C">
        <w:rPr>
          <w:szCs w:val="24"/>
        </w:rPr>
        <w:t>all</w:t>
      </w:r>
      <w:r w:rsidR="0000255A" w:rsidRPr="009E612D">
        <w:rPr>
          <w:szCs w:val="24"/>
        </w:rPr>
        <w:t xml:space="preserve"> project costs, including</w:t>
      </w:r>
      <w:r w:rsidR="0000255A">
        <w:rPr>
          <w:szCs w:val="24"/>
        </w:rPr>
        <w:t>,</w:t>
      </w:r>
      <w:r w:rsidR="0000255A" w:rsidRPr="009E612D">
        <w:rPr>
          <w:szCs w:val="24"/>
        </w:rPr>
        <w:t xml:space="preserve"> but not limited to, the costs paid by Federal funds</w:t>
      </w:r>
      <w:r w:rsidR="0000255A">
        <w:rPr>
          <w:szCs w:val="24"/>
        </w:rPr>
        <w:t xml:space="preserve">, </w:t>
      </w:r>
      <w:r w:rsidR="0000255A" w:rsidRPr="009E612D">
        <w:rPr>
          <w:szCs w:val="24"/>
        </w:rPr>
        <w:t xml:space="preserve">costs claimed by its subrecipients and project costs that the Recipient claims as cost sharing, including in-kind contributions.  </w:t>
      </w:r>
      <w:r w:rsidR="0000255A">
        <w:rPr>
          <w:szCs w:val="24"/>
        </w:rPr>
        <w:t xml:space="preserve">The Recipient is responsible for maintaining records adequate to demonstrate that costs claimed have been incurred, are reasonable, allowable and allocable, and comply with the cost principles.  </w:t>
      </w:r>
      <w:r w:rsidR="0000255A" w:rsidRPr="009E612D">
        <w:rPr>
          <w:szCs w:val="24"/>
        </w:rPr>
        <w:t xml:space="preserve">Upon request, the Recipient is required to provide such records to </w:t>
      </w:r>
      <w:r>
        <w:rPr>
          <w:szCs w:val="24"/>
        </w:rPr>
        <w:t>DOE</w:t>
      </w:r>
      <w:r w:rsidR="0000255A" w:rsidRPr="009E612D">
        <w:rPr>
          <w:szCs w:val="24"/>
        </w:rPr>
        <w:t>.  Such records are subject to audit.</w:t>
      </w:r>
      <w:r w:rsidR="0000255A">
        <w:rPr>
          <w:szCs w:val="24"/>
        </w:rPr>
        <w:t xml:space="preserve"> Failure to provide </w:t>
      </w:r>
      <w:r>
        <w:rPr>
          <w:szCs w:val="24"/>
        </w:rPr>
        <w:t>DOE</w:t>
      </w:r>
      <w:r w:rsidR="0000255A">
        <w:rPr>
          <w:szCs w:val="24"/>
        </w:rPr>
        <w:t xml:space="preserve"> adequate supporting documentation may result in a determination by the Contracting Officer that those costs are unallowable.</w:t>
      </w:r>
    </w:p>
    <w:p w14:paraId="0688D30C" w14:textId="77777777" w:rsidR="00686FCF" w:rsidRPr="00F43A54" w:rsidRDefault="00686FCF" w:rsidP="00686FCF">
      <w:pPr>
        <w:pStyle w:val="ListParagraph"/>
        <w:widowControl w:val="0"/>
        <w:numPr>
          <w:ilvl w:val="0"/>
          <w:numId w:val="1"/>
        </w:numPr>
        <w:tabs>
          <w:tab w:val="left" w:pos="900"/>
        </w:tabs>
        <w:autoSpaceDE w:val="0"/>
        <w:autoSpaceDN w:val="0"/>
        <w:adjustRightInd w:val="0"/>
        <w:outlineLvl w:val="1"/>
        <w:rPr>
          <w:b/>
          <w:bCs/>
          <w:sz w:val="28"/>
          <w:szCs w:val="28"/>
        </w:rPr>
      </w:pPr>
      <w:bookmarkStart w:id="1185" w:name="_Toc180058549"/>
      <w:bookmarkStart w:id="1186" w:name="_Toc187653767"/>
      <w:bookmarkEnd w:id="1184"/>
      <w:r w:rsidRPr="00F43A54">
        <w:rPr>
          <w:b/>
          <w:bCs/>
          <w:sz w:val="28"/>
          <w:szCs w:val="28"/>
        </w:rPr>
        <w:lastRenderedPageBreak/>
        <w:t>Foreign Travel</w:t>
      </w:r>
      <w:bookmarkEnd w:id="1185"/>
      <w:bookmarkEnd w:id="1186"/>
    </w:p>
    <w:p w14:paraId="4A15270F" w14:textId="77777777" w:rsidR="00686FCF" w:rsidRDefault="00686FCF" w:rsidP="00686FCF">
      <w:r>
        <w:t>The recipient</w:t>
      </w:r>
      <w:r w:rsidRPr="00B331F6">
        <w:t xml:space="preserve"> is required</w:t>
      </w:r>
      <w:r>
        <w:t xml:space="preserve"> to obtain the prior written approval of the Grants Officer for any foreign travel costs.</w:t>
      </w:r>
    </w:p>
    <w:p w14:paraId="28885107" w14:textId="77777777" w:rsidR="00686FCF" w:rsidRPr="009E612D" w:rsidRDefault="00686FCF" w:rsidP="00686FCF"/>
    <w:p w14:paraId="10994693" w14:textId="77777777" w:rsidR="00686FCF" w:rsidRPr="00A76E41" w:rsidRDefault="00686FCF" w:rsidP="00417877">
      <w:pPr>
        <w:pStyle w:val="ListParagraph"/>
        <w:numPr>
          <w:ilvl w:val="0"/>
          <w:numId w:val="67"/>
        </w:numPr>
        <w:rPr>
          <w:szCs w:val="24"/>
        </w:rPr>
      </w:pPr>
      <w:r w:rsidRPr="00407BC2">
        <w:rPr>
          <w:szCs w:val="24"/>
        </w:rPr>
        <w:t xml:space="preserve">To initiate a foreign travel request, submit a foreign work waiver. See Performance of Work in the United States (Foreign Work Waiver) above for details. </w:t>
      </w:r>
      <w:r w:rsidRPr="00A76E41">
        <w:rPr>
          <w:szCs w:val="24"/>
        </w:rPr>
        <w:t xml:space="preserve"> </w:t>
      </w:r>
    </w:p>
    <w:p w14:paraId="63351E63" w14:textId="77777777" w:rsidR="00686FCF" w:rsidRDefault="00686FCF" w:rsidP="00417877">
      <w:pPr>
        <w:pStyle w:val="ListParagraph"/>
        <w:numPr>
          <w:ilvl w:val="0"/>
          <w:numId w:val="67"/>
        </w:numPr>
        <w:rPr>
          <w:szCs w:val="24"/>
        </w:rPr>
      </w:pPr>
      <w:r>
        <w:rPr>
          <w:szCs w:val="24"/>
        </w:rPr>
        <w:t xml:space="preserve">Foreign travel that typically isn’t subject to foreign work waivers (e.g., foreign travel to </w:t>
      </w:r>
      <w:r w:rsidRPr="00C32ECC">
        <w:rPr>
          <w:szCs w:val="24"/>
        </w:rPr>
        <w:t>conferences, scholarly workshops, or symposia</w:t>
      </w:r>
      <w:r>
        <w:rPr>
          <w:szCs w:val="24"/>
        </w:rPr>
        <w:t>) still requires a foreign work waiver if the travel is to a foreign country of risk (China, Russia, North Korea, Iran).</w:t>
      </w:r>
    </w:p>
    <w:p w14:paraId="07DBA385" w14:textId="77777777" w:rsidR="00686FCF" w:rsidRPr="00F6107F" w:rsidRDefault="00686FCF" w:rsidP="00686FCF">
      <w:pPr>
        <w:widowControl w:val="0"/>
        <w:autoSpaceDE w:val="0"/>
        <w:autoSpaceDN w:val="0"/>
        <w:adjustRightInd w:val="0"/>
        <w:rPr>
          <w:szCs w:val="24"/>
          <w:highlight w:val="yellow"/>
        </w:rPr>
      </w:pPr>
    </w:p>
    <w:p w14:paraId="2F8FD12B" w14:textId="77777777" w:rsidR="00686FCF" w:rsidRPr="00F6107F" w:rsidRDefault="00686FCF" w:rsidP="00686FCF">
      <w:pPr>
        <w:widowControl w:val="0"/>
        <w:autoSpaceDE w:val="0"/>
        <w:autoSpaceDN w:val="0"/>
        <w:adjustRightInd w:val="0"/>
        <w:rPr>
          <w:szCs w:val="24"/>
          <w:highlight w:val="yellow"/>
        </w:rPr>
      </w:pPr>
      <w:r>
        <w:rPr>
          <w:szCs w:val="24"/>
        </w:rPr>
        <w:t xml:space="preserve">All </w:t>
      </w:r>
      <w:r w:rsidRPr="00056021">
        <w:rPr>
          <w:szCs w:val="24"/>
        </w:rPr>
        <w:t>international travel must comply with the International Air Transportation Fair Competitive Practices Act of 1974 (49 USC 40118), commonly referred to as the “Fly America Act,” and implementing regulations at 41 CFR 301-10.131 through 301-10.143. The law and regulations require air transport of people or property to, from, between, or within a country other than the United States, the cost of which is supported under this award, to be performed by or under a cost-sharing arrangement with a U.S. flag carrier, if service is available.</w:t>
      </w:r>
    </w:p>
    <w:p w14:paraId="752936C8" w14:textId="77777777" w:rsidR="00FD4CF0" w:rsidRDefault="00FD4CF0" w:rsidP="00FD4CF0">
      <w:pPr>
        <w:widowControl w:val="0"/>
        <w:autoSpaceDE w:val="0"/>
        <w:autoSpaceDN w:val="0"/>
        <w:adjustRightInd w:val="0"/>
        <w:rPr>
          <w:szCs w:val="24"/>
        </w:rPr>
      </w:pPr>
    </w:p>
    <w:p w14:paraId="16CBCB22" w14:textId="77777777" w:rsidR="00483D68" w:rsidRPr="00957B30" w:rsidRDefault="00483D68" w:rsidP="00483D68">
      <w:pPr>
        <w:widowControl w:val="0"/>
        <w:numPr>
          <w:ilvl w:val="0"/>
          <w:numId w:val="1"/>
        </w:numPr>
        <w:autoSpaceDE w:val="0"/>
        <w:autoSpaceDN w:val="0"/>
        <w:adjustRightInd w:val="0"/>
        <w:contextualSpacing/>
        <w:outlineLvl w:val="1"/>
        <w:rPr>
          <w:b/>
          <w:szCs w:val="24"/>
        </w:rPr>
      </w:pPr>
      <w:bookmarkStart w:id="1187" w:name="_Toc187653768"/>
      <w:r w:rsidRPr="00957B30">
        <w:rPr>
          <w:b/>
          <w:sz w:val="28"/>
          <w:szCs w:val="24"/>
        </w:rPr>
        <w:t>Indirect Costs</w:t>
      </w:r>
      <w:bookmarkEnd w:id="1187"/>
    </w:p>
    <w:p w14:paraId="67F0F2CB" w14:textId="026FF6DA" w:rsidR="00483D68" w:rsidRDefault="00483D68" w:rsidP="00483D68">
      <w:pPr>
        <w:widowControl w:val="0"/>
        <w:autoSpaceDE w:val="0"/>
        <w:autoSpaceDN w:val="0"/>
        <w:adjustRightInd w:val="0"/>
        <w:rPr>
          <w:i/>
          <w:color w:val="0000FF"/>
          <w:szCs w:val="24"/>
        </w:rPr>
      </w:pPr>
    </w:p>
    <w:p w14:paraId="2CC5B309" w14:textId="77777777" w:rsidR="00D07EEE" w:rsidRPr="00B331F6" w:rsidRDefault="00D07EEE" w:rsidP="00C017F7">
      <w:pPr>
        <w:pStyle w:val="ListParagraph"/>
        <w:numPr>
          <w:ilvl w:val="0"/>
          <w:numId w:val="37"/>
        </w:numPr>
        <w:ind w:left="1080"/>
      </w:pPr>
      <w:r>
        <w:rPr>
          <w:b/>
          <w:bCs/>
        </w:rPr>
        <w:t>I</w:t>
      </w:r>
      <w:bookmarkStart w:id="1188" w:name="_Hlk101273449"/>
      <w:r>
        <w:rPr>
          <w:b/>
          <w:bCs/>
        </w:rPr>
        <w:t>ndirect Cost Allocation:</w:t>
      </w:r>
    </w:p>
    <w:p w14:paraId="13F45334" w14:textId="77777777" w:rsidR="00D07EEE" w:rsidRDefault="00D07EEE" w:rsidP="00D07EEE">
      <w:pPr>
        <w:ind w:left="1080"/>
        <w:rPr>
          <w:szCs w:val="24"/>
        </w:rPr>
      </w:pPr>
      <w:r w:rsidRPr="00EA0CA2">
        <w:rPr>
          <w:szCs w:val="24"/>
        </w:rPr>
        <w:t>The Recipient has a</w:t>
      </w:r>
      <w:r>
        <w:rPr>
          <w:szCs w:val="24"/>
        </w:rPr>
        <w:t xml:space="preserve"> Federally </w:t>
      </w:r>
      <w:r w:rsidRPr="00EA0CA2">
        <w:rPr>
          <w:szCs w:val="24"/>
        </w:rPr>
        <w:t xml:space="preserve">approved </w:t>
      </w:r>
      <w:r>
        <w:rPr>
          <w:szCs w:val="24"/>
        </w:rPr>
        <w:t>provisional N</w:t>
      </w:r>
      <w:r w:rsidRPr="00EA0CA2">
        <w:rPr>
          <w:szCs w:val="24"/>
        </w:rPr>
        <w:t xml:space="preserve">egotiated </w:t>
      </w:r>
      <w:r>
        <w:rPr>
          <w:szCs w:val="24"/>
        </w:rPr>
        <w:t>I</w:t>
      </w:r>
      <w:r w:rsidRPr="00EA0CA2">
        <w:rPr>
          <w:szCs w:val="24"/>
        </w:rPr>
        <w:t xml:space="preserve">ndirect </w:t>
      </w:r>
      <w:r>
        <w:rPr>
          <w:szCs w:val="24"/>
        </w:rPr>
        <w:t>C</w:t>
      </w:r>
      <w:r w:rsidRPr="00EA0CA2">
        <w:rPr>
          <w:szCs w:val="24"/>
        </w:rPr>
        <w:t xml:space="preserve">ost </w:t>
      </w:r>
      <w:r>
        <w:rPr>
          <w:szCs w:val="24"/>
        </w:rPr>
        <w:t>R</w:t>
      </w:r>
      <w:r w:rsidRPr="00EA0CA2">
        <w:rPr>
          <w:szCs w:val="24"/>
        </w:rPr>
        <w:t xml:space="preserve">ate </w:t>
      </w:r>
      <w:r>
        <w:rPr>
          <w:szCs w:val="24"/>
        </w:rPr>
        <w:t>A</w:t>
      </w:r>
      <w:r w:rsidRPr="00EA0CA2">
        <w:rPr>
          <w:szCs w:val="24"/>
        </w:rPr>
        <w:t>greement</w:t>
      </w:r>
      <w:r>
        <w:rPr>
          <w:szCs w:val="24"/>
        </w:rPr>
        <w:t xml:space="preserve"> (NICRA)</w:t>
      </w:r>
      <w:r w:rsidRPr="00EA0CA2">
        <w:rPr>
          <w:szCs w:val="24"/>
        </w:rPr>
        <w:t xml:space="preserve"> </w:t>
      </w:r>
      <w:r>
        <w:rPr>
          <w:szCs w:val="24"/>
        </w:rPr>
        <w:t>with a current effective period identified for billing and estimation purposes</w:t>
      </w:r>
      <w:r w:rsidRPr="001C4476">
        <w:rPr>
          <w:szCs w:val="24"/>
        </w:rPr>
        <w:t xml:space="preserve"> </w:t>
      </w:r>
      <w:r w:rsidRPr="00EA0CA2">
        <w:rPr>
          <w:szCs w:val="24"/>
        </w:rPr>
        <w:t>and it applies uniformly across all Federal awards.</w:t>
      </w:r>
      <w:r>
        <w:rPr>
          <w:szCs w:val="24"/>
        </w:rPr>
        <w:t xml:space="preserve">  </w:t>
      </w:r>
      <w:r w:rsidRPr="00EA0CA2">
        <w:rPr>
          <w:szCs w:val="24"/>
        </w:rPr>
        <w:t xml:space="preserve">These costs shall be </w:t>
      </w:r>
      <w:r>
        <w:rPr>
          <w:szCs w:val="24"/>
        </w:rPr>
        <w:t xml:space="preserve">reconciled or </w:t>
      </w:r>
      <w:r w:rsidRPr="00EA0CA2">
        <w:rPr>
          <w:szCs w:val="24"/>
        </w:rPr>
        <w:t xml:space="preserve">trued up (actual </w:t>
      </w:r>
      <w:r>
        <w:rPr>
          <w:szCs w:val="24"/>
        </w:rPr>
        <w:t xml:space="preserve">incurred </w:t>
      </w:r>
      <w:r w:rsidRPr="00EA0CA2">
        <w:rPr>
          <w:szCs w:val="24"/>
        </w:rPr>
        <w:t xml:space="preserve">costs) on an annual basis </w:t>
      </w:r>
      <w:r>
        <w:rPr>
          <w:szCs w:val="24"/>
        </w:rPr>
        <w:t>with the Recipient’s cognizant agency.</w:t>
      </w:r>
      <w:r w:rsidRPr="00EA0CA2">
        <w:rPr>
          <w:szCs w:val="24"/>
        </w:rPr>
        <w:t> </w:t>
      </w:r>
      <w:r>
        <w:rPr>
          <w:szCs w:val="24"/>
        </w:rPr>
        <w:t xml:space="preserve"> </w:t>
      </w:r>
      <w:r w:rsidRPr="00FB0ABC">
        <w:rPr>
          <w:szCs w:val="24"/>
        </w:rPr>
        <w:t xml:space="preserve">An updated rate proposal or NICRA is required </w:t>
      </w:r>
      <w:r>
        <w:rPr>
          <w:szCs w:val="24"/>
        </w:rPr>
        <w:t>if the Recipient requests to bill the DOE higher billing rates than those listed in the current NICRA</w:t>
      </w:r>
      <w:r w:rsidRPr="00FB0ABC">
        <w:rPr>
          <w:szCs w:val="24"/>
        </w:rPr>
        <w:t xml:space="preserve">.   </w:t>
      </w:r>
    </w:p>
    <w:p w14:paraId="1F28C0DE" w14:textId="77777777" w:rsidR="00D07EEE" w:rsidRDefault="00D07EEE" w:rsidP="00D07EEE">
      <w:pPr>
        <w:ind w:left="720"/>
        <w:rPr>
          <w:szCs w:val="24"/>
        </w:rPr>
      </w:pPr>
    </w:p>
    <w:p w14:paraId="1660E2DD" w14:textId="77777777" w:rsidR="00D07EEE" w:rsidRPr="00352819" w:rsidRDefault="00D07EEE" w:rsidP="00C017F7">
      <w:pPr>
        <w:pStyle w:val="ListParagraph"/>
        <w:numPr>
          <w:ilvl w:val="0"/>
          <w:numId w:val="37"/>
        </w:numPr>
        <w:ind w:left="1080"/>
        <w:rPr>
          <w:rFonts w:ascii="Calibri" w:hAnsi="Calibri" w:cs="Calibri"/>
          <w:color w:val="000000"/>
          <w:szCs w:val="24"/>
        </w:rPr>
      </w:pPr>
      <w:r>
        <w:rPr>
          <w:rFonts w:ascii="Calibri" w:hAnsi="Calibri" w:cs="Calibri"/>
          <w:b/>
          <w:bCs/>
          <w:color w:val="000000"/>
          <w:szCs w:val="24"/>
        </w:rPr>
        <w:t>Fringe Cost Allocation</w:t>
      </w:r>
      <w:r w:rsidRPr="00352819">
        <w:rPr>
          <w:rFonts w:ascii="Calibri" w:hAnsi="Calibri" w:cs="Calibri"/>
          <w:b/>
          <w:bCs/>
          <w:color w:val="000000"/>
          <w:szCs w:val="24"/>
        </w:rPr>
        <w:t>:</w:t>
      </w:r>
    </w:p>
    <w:p w14:paraId="01BD071D" w14:textId="77777777" w:rsidR="00D07EEE" w:rsidRPr="00743F8C" w:rsidRDefault="00D07EEE" w:rsidP="00D07EEE">
      <w:pPr>
        <w:ind w:left="1080"/>
        <w:rPr>
          <w:rFonts w:ascii="Calibri" w:hAnsi="Calibri" w:cs="Calibri"/>
          <w:color w:val="000000"/>
          <w:szCs w:val="24"/>
        </w:rPr>
      </w:pPr>
      <w:r w:rsidRPr="000837DC">
        <w:rPr>
          <w:rFonts w:cstheme="minorHAnsi"/>
          <w:color w:val="000000"/>
          <w:szCs w:val="24"/>
        </w:rPr>
        <w:t xml:space="preserve">Fringe benefit costs have been </w:t>
      </w:r>
      <w:r>
        <w:rPr>
          <w:rFonts w:cstheme="minorHAnsi"/>
          <w:color w:val="000000"/>
          <w:szCs w:val="24"/>
        </w:rPr>
        <w:t>allocated to</w:t>
      </w:r>
      <w:r w:rsidRPr="000837DC">
        <w:rPr>
          <w:rFonts w:cstheme="minorHAnsi"/>
          <w:color w:val="000000"/>
          <w:szCs w:val="24"/>
        </w:rPr>
        <w:t xml:space="preserve"> this award under a segregated </w:t>
      </w:r>
      <w:r>
        <w:rPr>
          <w:rFonts w:cstheme="minorHAnsi"/>
          <w:color w:val="000000"/>
          <w:szCs w:val="24"/>
        </w:rPr>
        <w:t xml:space="preserve">fringe </w:t>
      </w:r>
      <w:r w:rsidRPr="000837DC">
        <w:rPr>
          <w:rFonts w:cstheme="minorHAnsi"/>
          <w:color w:val="000000"/>
          <w:szCs w:val="24"/>
        </w:rPr>
        <w:t>billing rate.  The fringe costs were found to be reasonable, allocable</w:t>
      </w:r>
      <w:r>
        <w:rPr>
          <w:rFonts w:cstheme="minorHAnsi"/>
          <w:color w:val="000000"/>
          <w:szCs w:val="24"/>
        </w:rPr>
        <w:t>,</w:t>
      </w:r>
      <w:r w:rsidRPr="000837DC">
        <w:rPr>
          <w:rFonts w:cstheme="minorHAnsi"/>
          <w:color w:val="000000"/>
          <w:szCs w:val="24"/>
        </w:rPr>
        <w:t xml:space="preserve"> and allowable as reflected in the budget.  </w:t>
      </w:r>
      <w:r w:rsidRPr="000837DC">
        <w:rPr>
          <w:rFonts w:cstheme="minorHAnsi"/>
        </w:rPr>
        <w:t xml:space="preserve">Fringe elements apply to both direct and indirect labor.  </w:t>
      </w:r>
      <w:r>
        <w:rPr>
          <w:rFonts w:cstheme="minorHAnsi"/>
        </w:rPr>
        <w:t>Under</w:t>
      </w:r>
      <w:r w:rsidRPr="000837DC">
        <w:rPr>
          <w:rFonts w:cstheme="minorHAnsi"/>
        </w:rPr>
        <w:t xml:space="preserve"> a segregated cost pool, the </w:t>
      </w:r>
      <w:r>
        <w:rPr>
          <w:rFonts w:cstheme="minorHAnsi"/>
        </w:rPr>
        <w:t>fringe billing rate shall</w:t>
      </w:r>
      <w:r w:rsidRPr="000837DC">
        <w:rPr>
          <w:rFonts w:cstheme="minorHAnsi"/>
        </w:rPr>
        <w:t xml:space="preserve"> be treated as an indirect cost expenditure</w:t>
      </w:r>
      <w:r>
        <w:rPr>
          <w:rFonts w:cstheme="minorHAnsi"/>
        </w:rPr>
        <w:t xml:space="preserve"> and must be reconciled annually. </w:t>
      </w:r>
    </w:p>
    <w:p w14:paraId="512669F1" w14:textId="5C89A92E" w:rsidR="00D07EEE" w:rsidRDefault="00D07EEE" w:rsidP="00957B30">
      <w:pPr>
        <w:ind w:left="720"/>
        <w:rPr>
          <w:rFonts w:ascii="Calibri" w:hAnsi="Calibri" w:cs="Calibri"/>
          <w:color w:val="000000"/>
          <w:szCs w:val="24"/>
        </w:rPr>
      </w:pPr>
      <w:r w:rsidRPr="00743F8C">
        <w:rPr>
          <w:rFonts w:ascii="Calibri" w:hAnsi="Calibri" w:cs="Calibri"/>
          <w:color w:val="000000"/>
          <w:szCs w:val="24"/>
        </w:rPr>
        <w:t>  </w:t>
      </w:r>
    </w:p>
    <w:p w14:paraId="49BB23E2" w14:textId="77777777" w:rsidR="00D07EEE" w:rsidRPr="000D5F4B" w:rsidRDefault="00D07EEE" w:rsidP="00C017F7">
      <w:pPr>
        <w:pStyle w:val="ListParagraph"/>
        <w:widowControl w:val="0"/>
        <w:numPr>
          <w:ilvl w:val="0"/>
          <w:numId w:val="37"/>
        </w:numPr>
        <w:autoSpaceDE w:val="0"/>
        <w:autoSpaceDN w:val="0"/>
        <w:adjustRightInd w:val="0"/>
        <w:ind w:left="1080"/>
        <w:rPr>
          <w:szCs w:val="24"/>
        </w:rPr>
      </w:pPr>
      <w:r>
        <w:rPr>
          <w:b/>
          <w:szCs w:val="24"/>
        </w:rPr>
        <w:t>Subrecipient Indirect Costs (If Applicable)</w:t>
      </w:r>
      <w:r w:rsidRPr="000D5F4B">
        <w:rPr>
          <w:b/>
          <w:szCs w:val="24"/>
        </w:rPr>
        <w:t>:</w:t>
      </w:r>
    </w:p>
    <w:p w14:paraId="2B5C6D12" w14:textId="77777777" w:rsidR="00D07EEE" w:rsidRPr="0065782B" w:rsidRDefault="00D07EEE" w:rsidP="00D07EEE">
      <w:pPr>
        <w:widowControl w:val="0"/>
        <w:autoSpaceDE w:val="0"/>
        <w:autoSpaceDN w:val="0"/>
        <w:adjustRightInd w:val="0"/>
        <w:ind w:left="1080"/>
        <w:rPr>
          <w:szCs w:val="24"/>
        </w:rPr>
      </w:pPr>
      <w:r w:rsidRPr="0065782B">
        <w:rPr>
          <w:szCs w:val="24"/>
        </w:rPr>
        <w:t>The Recipient must ensure its subrecipient’s indirect costs are appropriately managed,</w:t>
      </w:r>
      <w:r>
        <w:rPr>
          <w:szCs w:val="24"/>
        </w:rPr>
        <w:t xml:space="preserve"> have been found to be</w:t>
      </w:r>
      <w:r w:rsidRPr="0065782B">
        <w:rPr>
          <w:szCs w:val="24"/>
        </w:rPr>
        <w:t xml:space="preserve"> allowable</w:t>
      </w:r>
      <w:r>
        <w:rPr>
          <w:szCs w:val="24"/>
        </w:rPr>
        <w:t>,</w:t>
      </w:r>
      <w:r w:rsidRPr="0065782B">
        <w:rPr>
          <w:szCs w:val="24"/>
        </w:rPr>
        <w:t xml:space="preserve"> and comply with the requirements of this Award and 2 CFR </w:t>
      </w:r>
      <w:r>
        <w:rPr>
          <w:szCs w:val="24"/>
        </w:rPr>
        <w:t>P</w:t>
      </w:r>
      <w:r w:rsidRPr="0065782B">
        <w:rPr>
          <w:szCs w:val="24"/>
        </w:rPr>
        <w:t xml:space="preserve">art 200 as amended by 2 CFR </w:t>
      </w:r>
      <w:r>
        <w:rPr>
          <w:szCs w:val="24"/>
        </w:rPr>
        <w:t>P</w:t>
      </w:r>
      <w:r w:rsidRPr="0065782B">
        <w:rPr>
          <w:szCs w:val="24"/>
        </w:rPr>
        <w:t>art 910.</w:t>
      </w:r>
    </w:p>
    <w:p w14:paraId="13D10875" w14:textId="77777777" w:rsidR="00D07EEE" w:rsidRDefault="00D07EEE" w:rsidP="00D07EEE">
      <w:pPr>
        <w:widowControl w:val="0"/>
        <w:autoSpaceDE w:val="0"/>
        <w:autoSpaceDN w:val="0"/>
        <w:adjustRightInd w:val="0"/>
        <w:ind w:left="720"/>
        <w:rPr>
          <w:szCs w:val="24"/>
        </w:rPr>
      </w:pPr>
    </w:p>
    <w:p w14:paraId="523E52EB" w14:textId="77777777" w:rsidR="00957B30" w:rsidRDefault="00957B30" w:rsidP="00D07EEE">
      <w:pPr>
        <w:widowControl w:val="0"/>
        <w:autoSpaceDE w:val="0"/>
        <w:autoSpaceDN w:val="0"/>
        <w:adjustRightInd w:val="0"/>
        <w:ind w:left="720"/>
        <w:rPr>
          <w:szCs w:val="24"/>
        </w:rPr>
      </w:pPr>
    </w:p>
    <w:p w14:paraId="61D9F4AB" w14:textId="77777777" w:rsidR="00957B30" w:rsidRDefault="00957B30" w:rsidP="00D07EEE">
      <w:pPr>
        <w:widowControl w:val="0"/>
        <w:autoSpaceDE w:val="0"/>
        <w:autoSpaceDN w:val="0"/>
        <w:adjustRightInd w:val="0"/>
        <w:ind w:left="720"/>
        <w:rPr>
          <w:szCs w:val="24"/>
        </w:rPr>
      </w:pPr>
    </w:p>
    <w:p w14:paraId="77497954" w14:textId="77777777" w:rsidR="00957B30" w:rsidRDefault="00957B30" w:rsidP="00D07EEE">
      <w:pPr>
        <w:widowControl w:val="0"/>
        <w:autoSpaceDE w:val="0"/>
        <w:autoSpaceDN w:val="0"/>
        <w:adjustRightInd w:val="0"/>
        <w:ind w:left="720"/>
        <w:rPr>
          <w:szCs w:val="24"/>
        </w:rPr>
      </w:pPr>
    </w:p>
    <w:p w14:paraId="6E18EAFD" w14:textId="77777777" w:rsidR="00957B30" w:rsidRDefault="00957B30" w:rsidP="00D07EEE">
      <w:pPr>
        <w:widowControl w:val="0"/>
        <w:autoSpaceDE w:val="0"/>
        <w:autoSpaceDN w:val="0"/>
        <w:adjustRightInd w:val="0"/>
        <w:ind w:left="720"/>
        <w:rPr>
          <w:szCs w:val="24"/>
        </w:rPr>
      </w:pPr>
    </w:p>
    <w:p w14:paraId="553E3DD4" w14:textId="77777777" w:rsidR="00D07EEE" w:rsidRPr="000D5F4B" w:rsidRDefault="00D07EEE" w:rsidP="00C017F7">
      <w:pPr>
        <w:pStyle w:val="ListParagraph"/>
        <w:numPr>
          <w:ilvl w:val="0"/>
          <w:numId w:val="37"/>
        </w:numPr>
        <w:ind w:left="1080"/>
        <w:rPr>
          <w:b/>
          <w:bCs/>
          <w:szCs w:val="24"/>
        </w:rPr>
      </w:pPr>
      <w:r>
        <w:rPr>
          <w:b/>
          <w:bCs/>
          <w:szCs w:val="24"/>
        </w:rPr>
        <w:lastRenderedPageBreak/>
        <w:t>Indirect Cost Stipulations</w:t>
      </w:r>
      <w:r w:rsidRPr="000D5F4B">
        <w:rPr>
          <w:b/>
          <w:bCs/>
          <w:szCs w:val="24"/>
        </w:rPr>
        <w:t>:</w:t>
      </w:r>
    </w:p>
    <w:p w14:paraId="4FD6D93D" w14:textId="77777777" w:rsidR="00D07EEE" w:rsidRPr="0065782B" w:rsidRDefault="00D07EEE" w:rsidP="00D07EEE">
      <w:pPr>
        <w:widowControl w:val="0"/>
        <w:autoSpaceDE w:val="0"/>
        <w:autoSpaceDN w:val="0"/>
        <w:adjustRightInd w:val="0"/>
        <w:ind w:left="1800" w:right="540"/>
        <w:contextualSpacing/>
        <w:rPr>
          <w:rFonts w:ascii="Times New Roman" w:hAnsi="Times New Roman"/>
          <w:sz w:val="20"/>
        </w:rPr>
      </w:pPr>
    </w:p>
    <w:p w14:paraId="0058D03B" w14:textId="77777777" w:rsidR="00D07EEE" w:rsidRPr="0065782B" w:rsidRDefault="00D07EEE" w:rsidP="00C017F7">
      <w:pPr>
        <w:widowControl w:val="0"/>
        <w:numPr>
          <w:ilvl w:val="0"/>
          <w:numId w:val="18"/>
        </w:numPr>
        <w:autoSpaceDE w:val="0"/>
        <w:autoSpaceDN w:val="0"/>
        <w:adjustRightInd w:val="0"/>
        <w:ind w:left="1800"/>
        <w:contextualSpacing/>
        <w:rPr>
          <w:szCs w:val="24"/>
        </w:rPr>
      </w:pPr>
      <w:r>
        <w:rPr>
          <w:b/>
          <w:szCs w:val="24"/>
        </w:rPr>
        <w:t>Modification to Indirect Cost Billing Rates</w:t>
      </w:r>
    </w:p>
    <w:p w14:paraId="6A391D74" w14:textId="5D6EDB3D" w:rsidR="00D07EEE" w:rsidRDefault="00DE01C4" w:rsidP="00D07EEE">
      <w:pPr>
        <w:pStyle w:val="ListParagraph"/>
        <w:widowControl w:val="0"/>
        <w:autoSpaceDE w:val="0"/>
        <w:autoSpaceDN w:val="0"/>
        <w:adjustRightInd w:val="0"/>
        <w:ind w:left="1800"/>
        <w:rPr>
          <w:szCs w:val="24"/>
        </w:rPr>
      </w:pPr>
      <w:r>
        <w:rPr>
          <w:szCs w:val="24"/>
        </w:rPr>
        <w:t>DOE</w:t>
      </w:r>
      <w:r w:rsidR="00D07EEE" w:rsidRPr="00626C79">
        <w:rPr>
          <w:szCs w:val="24"/>
        </w:rPr>
        <w:t xml:space="preserve"> will not modify this Award solely to provide additional funds to cover increases in the Recipient’s indirect cost </w:t>
      </w:r>
      <w:r w:rsidR="00D07EEE">
        <w:rPr>
          <w:szCs w:val="24"/>
        </w:rPr>
        <w:t xml:space="preserve">billing </w:t>
      </w:r>
      <w:r w:rsidR="00D07EEE" w:rsidRPr="00626C79">
        <w:rPr>
          <w:szCs w:val="24"/>
        </w:rPr>
        <w:t>rate</w:t>
      </w:r>
      <w:r w:rsidR="00D07EEE">
        <w:rPr>
          <w:szCs w:val="24"/>
        </w:rPr>
        <w:t>(s)</w:t>
      </w:r>
      <w:r w:rsidR="00D07EEE" w:rsidRPr="00626C79">
        <w:rPr>
          <w:szCs w:val="24"/>
        </w:rPr>
        <w:t xml:space="preserve">. </w:t>
      </w:r>
      <w:r w:rsidR="00D07EEE">
        <w:rPr>
          <w:szCs w:val="24"/>
        </w:rPr>
        <w:t xml:space="preserve"> Adjustments</w:t>
      </w:r>
      <w:r w:rsidR="00D07EEE" w:rsidRPr="00FA2DB7">
        <w:rPr>
          <w:szCs w:val="24"/>
        </w:rPr>
        <w:t xml:space="preserve"> </w:t>
      </w:r>
      <w:r w:rsidR="00D07EEE">
        <w:rPr>
          <w:szCs w:val="24"/>
        </w:rPr>
        <w:t>to the</w:t>
      </w:r>
      <w:r w:rsidR="00D07EEE" w:rsidRPr="00FA2DB7">
        <w:rPr>
          <w:szCs w:val="24"/>
        </w:rPr>
        <w:t xml:space="preserve"> indirect </w:t>
      </w:r>
      <w:r w:rsidR="00D07EEE">
        <w:rPr>
          <w:szCs w:val="24"/>
        </w:rPr>
        <w:t xml:space="preserve">cost billing </w:t>
      </w:r>
      <w:r w:rsidR="00D07EEE" w:rsidRPr="00FA2DB7">
        <w:rPr>
          <w:szCs w:val="24"/>
        </w:rPr>
        <w:t xml:space="preserve">rates must be approved by the Recipient’s Cognizant Agency or Cognizant Federal Agency Official. </w:t>
      </w:r>
      <w:r w:rsidR="00D07EEE">
        <w:rPr>
          <w:szCs w:val="24"/>
        </w:rPr>
        <w:t xml:space="preserve"> </w:t>
      </w:r>
    </w:p>
    <w:p w14:paraId="2C2BE9EC" w14:textId="77777777" w:rsidR="00D07EEE" w:rsidRDefault="00D07EEE" w:rsidP="00D07EEE">
      <w:pPr>
        <w:pStyle w:val="ListParagraph"/>
        <w:widowControl w:val="0"/>
        <w:autoSpaceDE w:val="0"/>
        <w:autoSpaceDN w:val="0"/>
        <w:adjustRightInd w:val="0"/>
        <w:ind w:left="1440"/>
        <w:rPr>
          <w:szCs w:val="24"/>
        </w:rPr>
      </w:pPr>
    </w:p>
    <w:p w14:paraId="2BB9D17C" w14:textId="77777777" w:rsidR="00D07EEE" w:rsidRPr="00626C79" w:rsidRDefault="00D07EEE" w:rsidP="00D07EEE">
      <w:pPr>
        <w:pStyle w:val="ListParagraph"/>
        <w:widowControl w:val="0"/>
        <w:autoSpaceDE w:val="0"/>
        <w:autoSpaceDN w:val="0"/>
        <w:adjustRightInd w:val="0"/>
        <w:ind w:left="1800"/>
        <w:rPr>
          <w:szCs w:val="24"/>
        </w:rPr>
      </w:pPr>
      <w:r>
        <w:rPr>
          <w:szCs w:val="24"/>
        </w:rPr>
        <w:t>T</w:t>
      </w:r>
      <w:r w:rsidRPr="00FA2DB7">
        <w:rPr>
          <w:szCs w:val="24"/>
        </w:rPr>
        <w:t xml:space="preserve">he Recipient must provide a copy of </w:t>
      </w:r>
      <w:r>
        <w:rPr>
          <w:szCs w:val="24"/>
        </w:rPr>
        <w:t>an updated</w:t>
      </w:r>
      <w:r w:rsidRPr="00FA2DB7">
        <w:rPr>
          <w:szCs w:val="24"/>
        </w:rPr>
        <w:t xml:space="preserve"> NICRA </w:t>
      </w:r>
      <w:r>
        <w:rPr>
          <w:szCs w:val="24"/>
        </w:rPr>
        <w:t xml:space="preserve">or indirect rate proposal </w:t>
      </w:r>
      <w:r w:rsidRPr="00FA2DB7">
        <w:rPr>
          <w:szCs w:val="24"/>
        </w:rPr>
        <w:t>to the DOE Award Administrator</w:t>
      </w:r>
      <w:r w:rsidRPr="00781854">
        <w:rPr>
          <w:szCs w:val="24"/>
        </w:rPr>
        <w:t xml:space="preserve"> </w:t>
      </w:r>
      <w:proofErr w:type="gramStart"/>
      <w:r>
        <w:rPr>
          <w:szCs w:val="24"/>
        </w:rPr>
        <w:t>in order to</w:t>
      </w:r>
      <w:proofErr w:type="gramEnd"/>
      <w:r>
        <w:rPr>
          <w:szCs w:val="24"/>
        </w:rPr>
        <w:t xml:space="preserve"> increase indirect cost billing rates.  If the Contracting Officer provides prior written approval, the Recipient may incur an </w:t>
      </w:r>
      <w:r w:rsidRPr="00FA2DB7">
        <w:rPr>
          <w:szCs w:val="24"/>
        </w:rPr>
        <w:t>increas</w:t>
      </w:r>
      <w:r>
        <w:rPr>
          <w:szCs w:val="24"/>
        </w:rPr>
        <w:t>e</w:t>
      </w:r>
      <w:r w:rsidRPr="00FA2DB7">
        <w:rPr>
          <w:szCs w:val="24"/>
        </w:rPr>
        <w:t xml:space="preserve"> </w:t>
      </w:r>
      <w:r>
        <w:rPr>
          <w:szCs w:val="24"/>
        </w:rPr>
        <w:t xml:space="preserve">in </w:t>
      </w:r>
      <w:r w:rsidRPr="00FA2DB7">
        <w:rPr>
          <w:szCs w:val="24"/>
        </w:rPr>
        <w:t>the indirect cost billing rates</w:t>
      </w:r>
      <w:r>
        <w:rPr>
          <w:szCs w:val="24"/>
        </w:rPr>
        <w:t xml:space="preserve">.  </w:t>
      </w:r>
      <w:r w:rsidRPr="00FA2DB7">
        <w:rPr>
          <w:szCs w:val="24"/>
        </w:rPr>
        <w:t xml:space="preserve">Reimbursement </w:t>
      </w:r>
      <w:r>
        <w:rPr>
          <w:szCs w:val="24"/>
        </w:rPr>
        <w:t>will be</w:t>
      </w:r>
      <w:r w:rsidRPr="00FA2DB7">
        <w:rPr>
          <w:szCs w:val="24"/>
        </w:rPr>
        <w:t xml:space="preserve"> limited by the budgeted dollar amount for indirect costs for each budget period as shown in Attachment 3 to this Award.</w:t>
      </w:r>
    </w:p>
    <w:p w14:paraId="12A65838" w14:textId="77777777" w:rsidR="00D07EEE" w:rsidRPr="0065782B" w:rsidRDefault="00D07EEE" w:rsidP="00D07EEE">
      <w:pPr>
        <w:widowControl w:val="0"/>
        <w:autoSpaceDE w:val="0"/>
        <w:autoSpaceDN w:val="0"/>
        <w:adjustRightInd w:val="0"/>
        <w:ind w:left="1800"/>
        <w:rPr>
          <w:szCs w:val="24"/>
        </w:rPr>
      </w:pPr>
    </w:p>
    <w:p w14:paraId="12930B7A" w14:textId="77777777" w:rsidR="00D07EEE" w:rsidRPr="002D3BFE" w:rsidRDefault="00D07EEE" w:rsidP="00C017F7">
      <w:pPr>
        <w:pStyle w:val="ListParagraph"/>
        <w:widowControl w:val="0"/>
        <w:numPr>
          <w:ilvl w:val="0"/>
          <w:numId w:val="18"/>
        </w:numPr>
        <w:autoSpaceDE w:val="0"/>
        <w:autoSpaceDN w:val="0"/>
        <w:adjustRightInd w:val="0"/>
        <w:ind w:left="1800"/>
        <w:rPr>
          <w:szCs w:val="24"/>
          <w:u w:val="single"/>
        </w:rPr>
      </w:pPr>
      <w:r w:rsidRPr="00823C0D">
        <w:rPr>
          <w:b/>
          <w:szCs w:val="24"/>
        </w:rPr>
        <w:t xml:space="preserve">Annual Cost Reconciliation </w:t>
      </w:r>
    </w:p>
    <w:p w14:paraId="69B40519" w14:textId="77777777" w:rsidR="00D07EEE" w:rsidRDefault="00D07EEE" w:rsidP="00D07EEE">
      <w:pPr>
        <w:pStyle w:val="ListParagraph"/>
        <w:widowControl w:val="0"/>
        <w:autoSpaceDE w:val="0"/>
        <w:autoSpaceDN w:val="0"/>
        <w:adjustRightInd w:val="0"/>
        <w:ind w:left="1800" w:right="540"/>
        <w:rPr>
          <w:szCs w:val="24"/>
        </w:rPr>
      </w:pPr>
      <w:r>
        <w:rPr>
          <w:szCs w:val="24"/>
        </w:rPr>
        <w:t>In accordance with Appendices III-VII of 2 CFR Part 200 or 48 CFR Part 42.7, governing for-profit organizations, t</w:t>
      </w:r>
      <w:r w:rsidRPr="00626C79">
        <w:rPr>
          <w:szCs w:val="24"/>
        </w:rPr>
        <w:t xml:space="preserve">he </w:t>
      </w:r>
      <w:r>
        <w:rPr>
          <w:szCs w:val="24"/>
        </w:rPr>
        <w:t xml:space="preserve">indirect cost </w:t>
      </w:r>
      <w:r w:rsidRPr="00626C79">
        <w:rPr>
          <w:szCs w:val="24"/>
        </w:rPr>
        <w:t>billing rates shall be reconciled or trued up (actual incurred costs) on an annual basis via the annual incurred cost proposal</w:t>
      </w:r>
      <w:r>
        <w:rPr>
          <w:szCs w:val="24"/>
        </w:rPr>
        <w:t xml:space="preserve"> within six months after the Recipient’s fiscal year end</w:t>
      </w:r>
      <w:r w:rsidRPr="00626C79">
        <w:rPr>
          <w:szCs w:val="24"/>
        </w:rPr>
        <w:t>. </w:t>
      </w:r>
      <w:r>
        <w:rPr>
          <w:szCs w:val="24"/>
        </w:rPr>
        <w:t xml:space="preserve"> </w:t>
      </w:r>
    </w:p>
    <w:p w14:paraId="3A346EF1" w14:textId="77777777" w:rsidR="00D07EEE" w:rsidRPr="002D3BFE" w:rsidRDefault="00D07EEE" w:rsidP="00D07EEE">
      <w:pPr>
        <w:widowControl w:val="0"/>
        <w:autoSpaceDE w:val="0"/>
        <w:autoSpaceDN w:val="0"/>
        <w:adjustRightInd w:val="0"/>
        <w:ind w:right="540"/>
        <w:rPr>
          <w:b/>
          <w:szCs w:val="24"/>
        </w:rPr>
      </w:pPr>
    </w:p>
    <w:p w14:paraId="0890EBBF" w14:textId="77777777" w:rsidR="00D07EEE" w:rsidRPr="002D3BFE" w:rsidRDefault="00D07EEE" w:rsidP="00C017F7">
      <w:pPr>
        <w:pStyle w:val="ListParagraph"/>
        <w:widowControl w:val="0"/>
        <w:numPr>
          <w:ilvl w:val="0"/>
          <w:numId w:val="18"/>
        </w:numPr>
        <w:autoSpaceDE w:val="0"/>
        <w:autoSpaceDN w:val="0"/>
        <w:adjustRightInd w:val="0"/>
        <w:ind w:left="1800" w:right="540"/>
        <w:rPr>
          <w:szCs w:val="24"/>
        </w:rPr>
      </w:pPr>
      <w:r w:rsidRPr="00823C0D">
        <w:rPr>
          <w:b/>
          <w:szCs w:val="24"/>
        </w:rPr>
        <w:t xml:space="preserve">Adjustments to Indirect </w:t>
      </w:r>
      <w:r>
        <w:rPr>
          <w:b/>
          <w:szCs w:val="24"/>
        </w:rPr>
        <w:t>Cost Billing Rates</w:t>
      </w:r>
    </w:p>
    <w:p w14:paraId="2670AACC" w14:textId="77777777" w:rsidR="00D07EEE" w:rsidRPr="00626C79" w:rsidRDefault="00D07EEE" w:rsidP="00D07EEE">
      <w:pPr>
        <w:pStyle w:val="ListParagraph"/>
        <w:widowControl w:val="0"/>
        <w:autoSpaceDE w:val="0"/>
        <w:autoSpaceDN w:val="0"/>
        <w:adjustRightInd w:val="0"/>
        <w:ind w:left="1800" w:right="540"/>
        <w:rPr>
          <w:szCs w:val="24"/>
        </w:rPr>
      </w:pPr>
      <w:r>
        <w:rPr>
          <w:szCs w:val="24"/>
        </w:rPr>
        <w:t>Following an official audit or adequacy review of the incurred cost proposal, one of the following shall apply:</w:t>
      </w:r>
    </w:p>
    <w:p w14:paraId="4B551A18" w14:textId="77777777" w:rsidR="00D07EEE" w:rsidRDefault="00D07EEE" w:rsidP="00D07EEE">
      <w:pPr>
        <w:pStyle w:val="ListParagraph"/>
        <w:widowControl w:val="0"/>
        <w:autoSpaceDE w:val="0"/>
        <w:autoSpaceDN w:val="0"/>
        <w:adjustRightInd w:val="0"/>
        <w:ind w:left="1080"/>
        <w:rPr>
          <w:szCs w:val="24"/>
        </w:rPr>
      </w:pPr>
    </w:p>
    <w:p w14:paraId="1AD6D739" w14:textId="77777777" w:rsidR="00D07EEE" w:rsidRDefault="00D07EEE" w:rsidP="00C017F7">
      <w:pPr>
        <w:pStyle w:val="ListParagraph"/>
        <w:widowControl w:val="0"/>
        <w:numPr>
          <w:ilvl w:val="0"/>
          <w:numId w:val="38"/>
        </w:numPr>
        <w:autoSpaceDE w:val="0"/>
        <w:autoSpaceDN w:val="0"/>
        <w:adjustRightInd w:val="0"/>
        <w:ind w:left="2520"/>
        <w:rPr>
          <w:szCs w:val="24"/>
        </w:rPr>
      </w:pPr>
      <w:r w:rsidRPr="000D5F4B">
        <w:rPr>
          <w:szCs w:val="24"/>
        </w:rPr>
        <w:t>If the Recipient’s actual and final annual indirect cost billing rate(s) reflect that Recipient invoiced at higher billing rates than actually incurred, the Recipient must refund the Government the over-recovered amounts.</w:t>
      </w:r>
    </w:p>
    <w:p w14:paraId="3F0B6AA4" w14:textId="77777777" w:rsidR="00D07EEE" w:rsidRDefault="00D07EEE" w:rsidP="00D07EEE">
      <w:pPr>
        <w:pStyle w:val="ListParagraph"/>
        <w:widowControl w:val="0"/>
        <w:autoSpaceDE w:val="0"/>
        <w:autoSpaceDN w:val="0"/>
        <w:adjustRightInd w:val="0"/>
        <w:ind w:left="2160"/>
        <w:rPr>
          <w:szCs w:val="24"/>
        </w:rPr>
      </w:pPr>
    </w:p>
    <w:p w14:paraId="3406F39D" w14:textId="77777777" w:rsidR="00D07EEE" w:rsidRDefault="00D07EEE" w:rsidP="00C017F7">
      <w:pPr>
        <w:pStyle w:val="ListParagraph"/>
        <w:widowControl w:val="0"/>
        <w:numPr>
          <w:ilvl w:val="0"/>
          <w:numId w:val="38"/>
        </w:numPr>
        <w:autoSpaceDE w:val="0"/>
        <w:autoSpaceDN w:val="0"/>
        <w:adjustRightInd w:val="0"/>
        <w:ind w:left="2520"/>
        <w:rPr>
          <w:szCs w:val="24"/>
        </w:rPr>
      </w:pPr>
      <w:r w:rsidRPr="00FC56A1">
        <w:rPr>
          <w:szCs w:val="24"/>
        </w:rPr>
        <w:t>If the Recipient’s actual and final annual indirect cost billing rate(s) reflect that the Recipient invoiced at lower billing rates than actually incurred, the Recipient may not be reimbursed for increases in its indirect cost rate, which resulted in an under-recovery.</w:t>
      </w:r>
      <w:r>
        <w:rPr>
          <w:szCs w:val="24"/>
        </w:rPr>
        <w:t xml:space="preserve">  Increased indirect cost billing rates cannot be retroactively applied to the DOE award.</w:t>
      </w:r>
    </w:p>
    <w:p w14:paraId="09BCA64E" w14:textId="77777777" w:rsidR="00D07EEE" w:rsidRPr="00FB4B66" w:rsidRDefault="00D07EEE" w:rsidP="00D07EEE">
      <w:pPr>
        <w:widowControl w:val="0"/>
        <w:autoSpaceDE w:val="0"/>
        <w:autoSpaceDN w:val="0"/>
        <w:adjustRightInd w:val="0"/>
        <w:ind w:right="540"/>
        <w:rPr>
          <w:szCs w:val="24"/>
        </w:rPr>
      </w:pPr>
    </w:p>
    <w:p w14:paraId="76286258" w14:textId="77777777" w:rsidR="00D07EEE" w:rsidRPr="00D83621" w:rsidRDefault="00D07EEE" w:rsidP="00C017F7">
      <w:pPr>
        <w:pStyle w:val="ListParagraph"/>
        <w:widowControl w:val="0"/>
        <w:numPr>
          <w:ilvl w:val="0"/>
          <w:numId w:val="18"/>
        </w:numPr>
        <w:autoSpaceDE w:val="0"/>
        <w:autoSpaceDN w:val="0"/>
        <w:adjustRightInd w:val="0"/>
        <w:ind w:left="1800" w:right="540"/>
        <w:rPr>
          <w:szCs w:val="24"/>
        </w:rPr>
      </w:pPr>
      <w:r w:rsidRPr="00D83621">
        <w:rPr>
          <w:rFonts w:ascii="Calibri" w:hAnsi="Calibri" w:cs="Calibri"/>
          <w:b/>
          <w:bCs/>
          <w:color w:val="000000"/>
        </w:rPr>
        <w:t>Award Closeout</w:t>
      </w:r>
    </w:p>
    <w:p w14:paraId="0651C0E2" w14:textId="77777777" w:rsidR="00D07EEE" w:rsidRPr="00DA3AE9" w:rsidRDefault="00D07EEE" w:rsidP="00D07EEE">
      <w:pPr>
        <w:widowControl w:val="0"/>
        <w:autoSpaceDE w:val="0"/>
        <w:autoSpaceDN w:val="0"/>
        <w:adjustRightInd w:val="0"/>
        <w:ind w:left="1800" w:right="540"/>
        <w:rPr>
          <w:szCs w:val="24"/>
        </w:rPr>
      </w:pPr>
      <w:r>
        <w:rPr>
          <w:rFonts w:cstheme="minorHAnsi"/>
        </w:rPr>
        <w:t>T</w:t>
      </w:r>
      <w:r w:rsidRPr="00D83621">
        <w:rPr>
          <w:rFonts w:cstheme="minorHAnsi"/>
        </w:rPr>
        <w:t xml:space="preserve">he closeout of the DOE award does not affect (1) the right of the DOE to disallow costs and recover funds on the basis of a later audit or other review; (2) the requirement for the Recipient to return any funds due as a result of later refunds, corrections or other transactions including final indirect cost billing rate adjustments; and (3) the ability of the DOE </w:t>
      </w:r>
      <w:r w:rsidRPr="00D83621">
        <w:rPr>
          <w:rFonts w:cstheme="minorHAnsi"/>
        </w:rPr>
        <w:lastRenderedPageBreak/>
        <w:t>to make financial adjustments to a previously closed award resolving indirect cost payments and making final payments.</w:t>
      </w:r>
    </w:p>
    <w:bookmarkEnd w:id="1188"/>
    <w:p w14:paraId="2D6ABE76" w14:textId="77777777" w:rsidR="003773B6" w:rsidRPr="00FD4CF0" w:rsidRDefault="003773B6" w:rsidP="00FD4CF0">
      <w:pPr>
        <w:widowControl w:val="0"/>
        <w:autoSpaceDE w:val="0"/>
        <w:autoSpaceDN w:val="0"/>
        <w:adjustRightInd w:val="0"/>
        <w:rPr>
          <w:szCs w:val="24"/>
        </w:rPr>
      </w:pPr>
    </w:p>
    <w:p w14:paraId="752936C9" w14:textId="77777777" w:rsidR="00FD4CF0" w:rsidRPr="00FD4CF0" w:rsidRDefault="00A13358" w:rsidP="00066756">
      <w:pPr>
        <w:widowControl w:val="0"/>
        <w:numPr>
          <w:ilvl w:val="0"/>
          <w:numId w:val="1"/>
        </w:numPr>
        <w:autoSpaceDE w:val="0"/>
        <w:autoSpaceDN w:val="0"/>
        <w:adjustRightInd w:val="0"/>
        <w:contextualSpacing/>
        <w:outlineLvl w:val="1"/>
        <w:rPr>
          <w:b/>
          <w:bCs/>
          <w:szCs w:val="24"/>
        </w:rPr>
      </w:pPr>
      <w:bookmarkStart w:id="1189" w:name="_Toc363203323"/>
      <w:bookmarkStart w:id="1190" w:name="_Toc187653769"/>
      <w:r>
        <w:rPr>
          <w:b/>
          <w:bCs/>
          <w:sz w:val="28"/>
          <w:szCs w:val="24"/>
        </w:rPr>
        <w:t>Decontamination and/or Decommissioning (D&amp;D) Costs</w:t>
      </w:r>
      <w:bookmarkEnd w:id="1189"/>
      <w:bookmarkEnd w:id="1190"/>
      <w:r w:rsidR="00FD4CF0" w:rsidRPr="00FD4CF0">
        <w:rPr>
          <w:b/>
          <w:bCs/>
          <w:szCs w:val="24"/>
        </w:rPr>
        <w:t xml:space="preserve"> </w:t>
      </w:r>
    </w:p>
    <w:p w14:paraId="752936CA" w14:textId="77777777" w:rsidR="00FD4CF0" w:rsidRPr="00FD4CF0" w:rsidRDefault="00FD4CF0" w:rsidP="00FD4CF0">
      <w:pPr>
        <w:widowControl w:val="0"/>
        <w:autoSpaceDE w:val="0"/>
        <w:autoSpaceDN w:val="0"/>
        <w:adjustRightInd w:val="0"/>
        <w:rPr>
          <w:szCs w:val="24"/>
        </w:rPr>
      </w:pPr>
      <w:r w:rsidRPr="00FD4CF0">
        <w:rPr>
          <w:szCs w:val="24"/>
        </w:rPr>
        <w:t xml:space="preserve">Notwithstanding any other provisions of this Award, the Government shall not be responsible for or have any obligation to the Recipient </w:t>
      </w:r>
      <w:r w:rsidRPr="00A25248">
        <w:rPr>
          <w:szCs w:val="24"/>
        </w:rPr>
        <w:t xml:space="preserve">for </w:t>
      </w:r>
      <w:r w:rsidR="00A25248">
        <w:rPr>
          <w:szCs w:val="24"/>
        </w:rPr>
        <w:t>(1</w:t>
      </w:r>
      <w:r w:rsidRPr="00A25248">
        <w:rPr>
          <w:szCs w:val="24"/>
        </w:rPr>
        <w:t>) Decontamination and/or Decommissioning (D&amp;D) of any of th</w:t>
      </w:r>
      <w:r w:rsidR="00A25248">
        <w:rPr>
          <w:szCs w:val="24"/>
        </w:rPr>
        <w:t>e Recipient’s facilities, or (2</w:t>
      </w:r>
      <w:r w:rsidRPr="00A25248">
        <w:rPr>
          <w:szCs w:val="24"/>
        </w:rPr>
        <w:t>)</w:t>
      </w:r>
      <w:r w:rsidRPr="00FD4CF0">
        <w:rPr>
          <w:szCs w:val="24"/>
        </w:rPr>
        <w:t xml:space="preserve"> any costs which may be incurred by the Recipient in connection with the D&amp;D of any of its facilities due to the performance of the work under this Award, whether said work was performed prior to or subsequent to the effective date of the Award.</w:t>
      </w:r>
    </w:p>
    <w:p w14:paraId="694C3918" w14:textId="77777777" w:rsidR="003B031E" w:rsidRPr="00FD4CF0" w:rsidRDefault="003B031E" w:rsidP="00FD4CF0">
      <w:pPr>
        <w:widowControl w:val="0"/>
        <w:autoSpaceDE w:val="0"/>
        <w:autoSpaceDN w:val="0"/>
        <w:adjustRightInd w:val="0"/>
        <w:rPr>
          <w:szCs w:val="24"/>
        </w:rPr>
      </w:pPr>
    </w:p>
    <w:p w14:paraId="752936CC" w14:textId="77777777" w:rsidR="00FD4CF0" w:rsidRPr="00FD4CF0" w:rsidRDefault="00A13358" w:rsidP="00066756">
      <w:pPr>
        <w:widowControl w:val="0"/>
        <w:numPr>
          <w:ilvl w:val="0"/>
          <w:numId w:val="1"/>
        </w:numPr>
        <w:autoSpaceDE w:val="0"/>
        <w:autoSpaceDN w:val="0"/>
        <w:adjustRightInd w:val="0"/>
        <w:contextualSpacing/>
        <w:outlineLvl w:val="1"/>
        <w:rPr>
          <w:b/>
          <w:szCs w:val="24"/>
        </w:rPr>
      </w:pPr>
      <w:bookmarkStart w:id="1191" w:name="_Toc306348256"/>
      <w:bookmarkStart w:id="1192" w:name="_Toc306348486"/>
      <w:bookmarkStart w:id="1193" w:name="_Toc306349063"/>
      <w:bookmarkStart w:id="1194" w:name="_Toc306352976"/>
      <w:bookmarkStart w:id="1195" w:name="_Toc306353109"/>
      <w:bookmarkStart w:id="1196" w:name="_Toc306576509"/>
      <w:bookmarkStart w:id="1197" w:name="_Toc306576638"/>
      <w:bookmarkStart w:id="1198" w:name="_Toc306576768"/>
      <w:bookmarkStart w:id="1199" w:name="_Toc306576898"/>
      <w:bookmarkStart w:id="1200" w:name="_Toc306577034"/>
      <w:bookmarkStart w:id="1201" w:name="_Toc306348257"/>
      <w:bookmarkStart w:id="1202" w:name="_Toc306348487"/>
      <w:bookmarkStart w:id="1203" w:name="_Toc306349064"/>
      <w:bookmarkStart w:id="1204" w:name="_Toc306352977"/>
      <w:bookmarkStart w:id="1205" w:name="_Toc306353110"/>
      <w:bookmarkStart w:id="1206" w:name="_Toc306576510"/>
      <w:bookmarkStart w:id="1207" w:name="_Toc306576639"/>
      <w:bookmarkStart w:id="1208" w:name="_Toc306576769"/>
      <w:bookmarkStart w:id="1209" w:name="_Toc306576899"/>
      <w:bookmarkStart w:id="1210" w:name="_Toc306577035"/>
      <w:bookmarkStart w:id="1211" w:name="_Toc306348258"/>
      <w:bookmarkStart w:id="1212" w:name="_Toc306348488"/>
      <w:bookmarkStart w:id="1213" w:name="_Toc306349065"/>
      <w:bookmarkStart w:id="1214" w:name="_Toc306352978"/>
      <w:bookmarkStart w:id="1215" w:name="_Toc306353111"/>
      <w:bookmarkStart w:id="1216" w:name="_Toc306576511"/>
      <w:bookmarkStart w:id="1217" w:name="_Toc306576640"/>
      <w:bookmarkStart w:id="1218" w:name="_Toc306576770"/>
      <w:bookmarkStart w:id="1219" w:name="_Toc306576900"/>
      <w:bookmarkStart w:id="1220" w:name="_Toc306577036"/>
      <w:bookmarkStart w:id="1221" w:name="_Toc306348259"/>
      <w:bookmarkStart w:id="1222" w:name="_Toc306348489"/>
      <w:bookmarkStart w:id="1223" w:name="_Toc306349066"/>
      <w:bookmarkStart w:id="1224" w:name="_Toc306352979"/>
      <w:bookmarkStart w:id="1225" w:name="_Toc306353112"/>
      <w:bookmarkStart w:id="1226" w:name="_Toc306576512"/>
      <w:bookmarkStart w:id="1227" w:name="_Toc306576641"/>
      <w:bookmarkStart w:id="1228" w:name="_Toc306576771"/>
      <w:bookmarkStart w:id="1229" w:name="_Toc306576901"/>
      <w:bookmarkStart w:id="1230" w:name="_Toc306577037"/>
      <w:bookmarkStart w:id="1231" w:name="_Toc306699360"/>
      <w:bookmarkStart w:id="1232" w:name="_Toc306714751"/>
      <w:bookmarkStart w:id="1233" w:name="_Toc306733933"/>
      <w:bookmarkStart w:id="1234" w:name="_Toc306737547"/>
      <w:bookmarkStart w:id="1235" w:name="_Toc18765377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r>
        <w:rPr>
          <w:b/>
          <w:sz w:val="28"/>
          <w:szCs w:val="24"/>
        </w:rPr>
        <w:t>Use of Program Income</w:t>
      </w:r>
      <w:bookmarkEnd w:id="1235"/>
    </w:p>
    <w:p w14:paraId="7468F3B4" w14:textId="77777777" w:rsidR="000C77E2" w:rsidRPr="000C77E2" w:rsidRDefault="000C77E2" w:rsidP="000C77E2">
      <w:pPr>
        <w:widowControl w:val="0"/>
        <w:tabs>
          <w:tab w:val="left" w:pos="360"/>
          <w:tab w:val="left" w:pos="720"/>
        </w:tabs>
        <w:autoSpaceDE w:val="0"/>
        <w:autoSpaceDN w:val="0"/>
        <w:adjustRightInd w:val="0"/>
        <w:rPr>
          <w:szCs w:val="24"/>
        </w:rPr>
      </w:pPr>
      <w:r>
        <w:t xml:space="preserve">If the recipient earns program income during the period of performance </w:t>
      </w:r>
      <w:proofErr w:type="gramStart"/>
      <w:r>
        <w:t>as a result of</w:t>
      </w:r>
      <w:proofErr w:type="gramEnd"/>
      <w:r>
        <w:t xml:space="preserve"> this award, the program income must be added to the total allowable costs, increasing the overall total amount of the federal award (see 2 CFR 200.307 (b)(2)).</w:t>
      </w:r>
    </w:p>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p w14:paraId="752936CE" w14:textId="77777777" w:rsidR="00FD4CF0" w:rsidRPr="00FD4CF0" w:rsidRDefault="00FD4CF0" w:rsidP="00FD4CF0">
      <w:pPr>
        <w:widowControl w:val="0"/>
        <w:autoSpaceDE w:val="0"/>
        <w:autoSpaceDN w:val="0"/>
        <w:adjustRightInd w:val="0"/>
        <w:rPr>
          <w:szCs w:val="24"/>
        </w:rPr>
      </w:pPr>
    </w:p>
    <w:p w14:paraId="752936CF" w14:textId="77777777" w:rsidR="00FD4CF0" w:rsidRPr="00957B30" w:rsidRDefault="00A13358" w:rsidP="004B2D08">
      <w:pPr>
        <w:widowControl w:val="0"/>
        <w:numPr>
          <w:ilvl w:val="0"/>
          <w:numId w:val="1"/>
        </w:numPr>
        <w:autoSpaceDE w:val="0"/>
        <w:autoSpaceDN w:val="0"/>
        <w:adjustRightInd w:val="0"/>
        <w:contextualSpacing/>
        <w:outlineLvl w:val="1"/>
        <w:rPr>
          <w:b/>
          <w:szCs w:val="24"/>
        </w:rPr>
      </w:pPr>
      <w:bookmarkStart w:id="1236" w:name="_Toc306352980"/>
      <w:bookmarkStart w:id="1237" w:name="_Toc306353113"/>
      <w:bookmarkStart w:id="1238" w:name="_Toc306576513"/>
      <w:bookmarkStart w:id="1239" w:name="_Toc306576642"/>
      <w:bookmarkStart w:id="1240" w:name="_Toc306576772"/>
      <w:bookmarkStart w:id="1241" w:name="_Toc306576902"/>
      <w:bookmarkStart w:id="1242" w:name="_Toc306577038"/>
      <w:bookmarkStart w:id="1243" w:name="_Toc306699361"/>
      <w:bookmarkStart w:id="1244" w:name="_Toc306714752"/>
      <w:bookmarkStart w:id="1245" w:name="_Toc306733934"/>
      <w:bookmarkStart w:id="1246" w:name="_Toc306737548"/>
      <w:bookmarkStart w:id="1247" w:name="_Toc187653771"/>
      <w:r w:rsidRPr="00957B30">
        <w:rPr>
          <w:b/>
          <w:sz w:val="28"/>
          <w:szCs w:val="24"/>
        </w:rPr>
        <w:t>Payment Procedures</w:t>
      </w:r>
      <w:bookmarkEnd w:id="1236"/>
      <w:bookmarkEnd w:id="1237"/>
      <w:bookmarkEnd w:id="1238"/>
      <w:bookmarkEnd w:id="1239"/>
      <w:bookmarkEnd w:id="1240"/>
      <w:bookmarkEnd w:id="1241"/>
      <w:bookmarkEnd w:id="1242"/>
      <w:bookmarkEnd w:id="1243"/>
      <w:bookmarkEnd w:id="1244"/>
      <w:bookmarkEnd w:id="1245"/>
      <w:bookmarkEnd w:id="1246"/>
      <w:bookmarkEnd w:id="1247"/>
      <w:r w:rsidR="00FD4CF0" w:rsidRPr="00957B30">
        <w:rPr>
          <w:b/>
          <w:szCs w:val="24"/>
        </w:rPr>
        <w:t xml:space="preserve"> </w:t>
      </w:r>
    </w:p>
    <w:p w14:paraId="30FFC017" w14:textId="77777777" w:rsidR="00C15E02" w:rsidRPr="00FD4CF0" w:rsidRDefault="00C15E02" w:rsidP="00FD4CF0">
      <w:pPr>
        <w:widowControl w:val="0"/>
        <w:autoSpaceDE w:val="0"/>
        <w:autoSpaceDN w:val="0"/>
        <w:adjustRightInd w:val="0"/>
      </w:pPr>
    </w:p>
    <w:p w14:paraId="752936D1" w14:textId="77777777" w:rsidR="00FD4CF0" w:rsidRPr="00FD4CF0" w:rsidRDefault="00FD4CF0" w:rsidP="00EA79C3">
      <w:pPr>
        <w:pStyle w:val="ListParagraph"/>
        <w:widowControl w:val="0"/>
        <w:numPr>
          <w:ilvl w:val="0"/>
          <w:numId w:val="10"/>
        </w:numPr>
        <w:autoSpaceDE w:val="0"/>
        <w:autoSpaceDN w:val="0"/>
        <w:adjustRightInd w:val="0"/>
        <w:ind w:left="1080"/>
      </w:pPr>
      <w:r w:rsidRPr="00A13358">
        <w:rPr>
          <w:b/>
        </w:rPr>
        <w:t>Method of Payment</w:t>
      </w:r>
    </w:p>
    <w:p w14:paraId="752936D2" w14:textId="77777777" w:rsidR="00FD4CF0" w:rsidRPr="00FD4CF0" w:rsidRDefault="00FD4CF0" w:rsidP="00A13358">
      <w:pPr>
        <w:widowControl w:val="0"/>
        <w:autoSpaceDE w:val="0"/>
        <w:autoSpaceDN w:val="0"/>
        <w:adjustRightInd w:val="0"/>
        <w:ind w:left="1080"/>
        <w:rPr>
          <w:color w:val="0000FF"/>
        </w:rPr>
      </w:pPr>
      <w:r w:rsidRPr="00FD4CF0">
        <w:t xml:space="preserve">Payment will be made by advances through the Department of Treasury’s ASAP system.  </w:t>
      </w:r>
    </w:p>
    <w:p w14:paraId="752936D3" w14:textId="77777777" w:rsidR="00FD4CF0" w:rsidRPr="00FD4CF0" w:rsidRDefault="00FD4CF0" w:rsidP="00FD4CF0">
      <w:pPr>
        <w:widowControl w:val="0"/>
        <w:autoSpaceDE w:val="0"/>
        <w:autoSpaceDN w:val="0"/>
        <w:adjustRightInd w:val="0"/>
        <w:ind w:left="720"/>
      </w:pPr>
    </w:p>
    <w:p w14:paraId="752936D4" w14:textId="77777777" w:rsidR="00FD4CF0" w:rsidRPr="00FD4CF0" w:rsidRDefault="00FD4CF0" w:rsidP="00EA79C3">
      <w:pPr>
        <w:pStyle w:val="ListParagraph"/>
        <w:widowControl w:val="0"/>
        <w:numPr>
          <w:ilvl w:val="0"/>
          <w:numId w:val="10"/>
        </w:numPr>
        <w:tabs>
          <w:tab w:val="num" w:pos="1440"/>
        </w:tabs>
        <w:autoSpaceDE w:val="0"/>
        <w:autoSpaceDN w:val="0"/>
        <w:adjustRightInd w:val="0"/>
        <w:ind w:left="1080"/>
      </w:pPr>
      <w:r w:rsidRPr="00A13358">
        <w:rPr>
          <w:b/>
        </w:rPr>
        <w:t>Requesting Advances</w:t>
      </w:r>
    </w:p>
    <w:p w14:paraId="752936D8" w14:textId="13CFEE4F" w:rsidR="00FD4CF0" w:rsidRPr="00FD4CF0" w:rsidRDefault="00FD4CF0" w:rsidP="005E213D">
      <w:pPr>
        <w:widowControl w:val="0"/>
        <w:autoSpaceDE w:val="0"/>
        <w:autoSpaceDN w:val="0"/>
        <w:adjustRightInd w:val="0"/>
        <w:ind w:left="1080"/>
      </w:pPr>
      <w:r w:rsidRPr="00FD4CF0">
        <w:t xml:space="preserve">Requests for advances must be made through the ASAP system.  The Recipient may submit requests as frequently as required to meet its needs to disburse funds for the Federal share of project costs.   If feasible, the Recipient should time each request so that the Recipient receives payment on the same day that the Recipient disburses funds for direct project costs and the proportionate share of any allowable indirect costs.   If same-day transfers are not feasible, advance payments must be as close to actual disbursements as administratively feasible.  </w:t>
      </w:r>
    </w:p>
    <w:p w14:paraId="752936D9" w14:textId="77777777" w:rsidR="00FD4CF0" w:rsidRPr="00FD4CF0" w:rsidRDefault="00FD4CF0" w:rsidP="00FD4CF0">
      <w:pPr>
        <w:widowControl w:val="0"/>
        <w:autoSpaceDE w:val="0"/>
        <w:autoSpaceDN w:val="0"/>
        <w:adjustRightInd w:val="0"/>
      </w:pPr>
    </w:p>
    <w:p w14:paraId="752936DA" w14:textId="77777777" w:rsidR="00FD4CF0" w:rsidRPr="00FD4CF0" w:rsidRDefault="00FD4CF0" w:rsidP="00EA79C3">
      <w:pPr>
        <w:pStyle w:val="ListParagraph"/>
        <w:widowControl w:val="0"/>
        <w:numPr>
          <w:ilvl w:val="0"/>
          <w:numId w:val="10"/>
        </w:numPr>
        <w:autoSpaceDE w:val="0"/>
        <w:autoSpaceDN w:val="0"/>
        <w:adjustRightInd w:val="0"/>
        <w:ind w:left="1080"/>
      </w:pPr>
      <w:r w:rsidRPr="00A13358">
        <w:rPr>
          <w:b/>
        </w:rPr>
        <w:t>Adjusting Payment Requests for Available Cash</w:t>
      </w:r>
    </w:p>
    <w:p w14:paraId="752936DB" w14:textId="2EB5CCAB" w:rsidR="00FD4CF0" w:rsidRPr="00FD4CF0" w:rsidRDefault="00FD4CF0" w:rsidP="00A13358">
      <w:pPr>
        <w:widowControl w:val="0"/>
        <w:tabs>
          <w:tab w:val="left" w:pos="720"/>
          <w:tab w:val="left" w:pos="1080"/>
        </w:tabs>
        <w:autoSpaceDE w:val="0"/>
        <w:autoSpaceDN w:val="0"/>
        <w:adjustRightInd w:val="0"/>
        <w:ind w:left="1080" w:hanging="180"/>
      </w:pPr>
      <w:r w:rsidRPr="00FD4CF0">
        <w:tab/>
        <w:t xml:space="preserve">The Recipient must disburse any funds that are available from repayments </w:t>
      </w:r>
      <w:proofErr w:type="gramStart"/>
      <w:r w:rsidRPr="00FD4CF0">
        <w:t>to</w:t>
      </w:r>
      <w:proofErr w:type="gramEnd"/>
      <w:r w:rsidRPr="00FD4CF0">
        <w:t xml:space="preserve"> and interest earned on a revolving fund, program income, rebates, refunds, contract settlements, audit recoveries, credits, discounts, and interest earned on any of those funds before requesting additional cash payments from </w:t>
      </w:r>
      <w:r w:rsidR="00DE01C4">
        <w:t>DOE</w:t>
      </w:r>
      <w:r w:rsidRPr="00FD4CF0">
        <w:t>.</w:t>
      </w:r>
    </w:p>
    <w:p w14:paraId="752936DC" w14:textId="77777777" w:rsidR="00FD4CF0" w:rsidRPr="00FD4CF0" w:rsidRDefault="00FD4CF0" w:rsidP="00FD4CF0">
      <w:pPr>
        <w:widowControl w:val="0"/>
        <w:tabs>
          <w:tab w:val="left" w:pos="720"/>
        </w:tabs>
        <w:autoSpaceDE w:val="0"/>
        <w:autoSpaceDN w:val="0"/>
        <w:adjustRightInd w:val="0"/>
        <w:ind w:left="720" w:hanging="720"/>
      </w:pPr>
    </w:p>
    <w:p w14:paraId="752936DD" w14:textId="77777777" w:rsidR="00FD4CF0" w:rsidRPr="00FD4CF0" w:rsidRDefault="00FD4CF0" w:rsidP="00EA79C3">
      <w:pPr>
        <w:pStyle w:val="ListParagraph"/>
        <w:widowControl w:val="0"/>
        <w:numPr>
          <w:ilvl w:val="0"/>
          <w:numId w:val="10"/>
        </w:numPr>
        <w:tabs>
          <w:tab w:val="num" w:pos="1440"/>
        </w:tabs>
        <w:autoSpaceDE w:val="0"/>
        <w:autoSpaceDN w:val="0"/>
        <w:adjustRightInd w:val="0"/>
        <w:ind w:left="1080"/>
      </w:pPr>
      <w:r w:rsidRPr="00A13358">
        <w:rPr>
          <w:b/>
        </w:rPr>
        <w:t>Payments</w:t>
      </w:r>
    </w:p>
    <w:p w14:paraId="752936DE" w14:textId="66D84262" w:rsidR="00FD4CF0" w:rsidRPr="00FD4CF0" w:rsidRDefault="00FD4CF0" w:rsidP="00A13358">
      <w:pPr>
        <w:widowControl w:val="0"/>
        <w:tabs>
          <w:tab w:val="left" w:pos="720"/>
        </w:tabs>
        <w:autoSpaceDE w:val="0"/>
        <w:autoSpaceDN w:val="0"/>
        <w:adjustRightInd w:val="0"/>
        <w:ind w:left="1080"/>
      </w:pPr>
      <w:r w:rsidRPr="00FD4CF0">
        <w:t>All payments are made by electronic funds transfer to the bank account identified on the Bank Information Form that the Recipient filed with the U.S. Department of Treasury.</w:t>
      </w:r>
    </w:p>
    <w:p w14:paraId="752936E2" w14:textId="77777777" w:rsidR="00FD4CF0" w:rsidRDefault="00FD4CF0" w:rsidP="005E213D">
      <w:pPr>
        <w:widowControl w:val="0"/>
        <w:tabs>
          <w:tab w:val="left" w:pos="720"/>
        </w:tabs>
        <w:autoSpaceDE w:val="0"/>
        <w:autoSpaceDN w:val="0"/>
        <w:adjustRightInd w:val="0"/>
        <w:contextualSpacing/>
      </w:pPr>
    </w:p>
    <w:p w14:paraId="75EBD9BB" w14:textId="77777777" w:rsidR="00957B30" w:rsidRDefault="00957B30" w:rsidP="005E213D">
      <w:pPr>
        <w:widowControl w:val="0"/>
        <w:tabs>
          <w:tab w:val="left" w:pos="720"/>
        </w:tabs>
        <w:autoSpaceDE w:val="0"/>
        <w:autoSpaceDN w:val="0"/>
        <w:adjustRightInd w:val="0"/>
        <w:contextualSpacing/>
      </w:pPr>
    </w:p>
    <w:p w14:paraId="2D7331B3" w14:textId="77777777" w:rsidR="00957B30" w:rsidRPr="00FD4CF0" w:rsidRDefault="00957B30" w:rsidP="005E213D">
      <w:pPr>
        <w:widowControl w:val="0"/>
        <w:tabs>
          <w:tab w:val="left" w:pos="720"/>
        </w:tabs>
        <w:autoSpaceDE w:val="0"/>
        <w:autoSpaceDN w:val="0"/>
        <w:adjustRightInd w:val="0"/>
        <w:contextualSpacing/>
      </w:pPr>
    </w:p>
    <w:p w14:paraId="752936E3" w14:textId="77777777" w:rsidR="00FD4CF0" w:rsidRPr="005E213D" w:rsidRDefault="00FD4CF0" w:rsidP="00EA79C3">
      <w:pPr>
        <w:pStyle w:val="ListParagraph"/>
        <w:widowControl w:val="0"/>
        <w:numPr>
          <w:ilvl w:val="0"/>
          <w:numId w:val="10"/>
        </w:numPr>
        <w:tabs>
          <w:tab w:val="num" w:pos="1440"/>
        </w:tabs>
        <w:autoSpaceDE w:val="0"/>
        <w:autoSpaceDN w:val="0"/>
        <w:adjustRightInd w:val="0"/>
        <w:ind w:left="1080"/>
        <w:rPr>
          <w:szCs w:val="24"/>
        </w:rPr>
      </w:pPr>
      <w:r w:rsidRPr="00066756">
        <w:rPr>
          <w:b/>
          <w:szCs w:val="24"/>
        </w:rPr>
        <w:lastRenderedPageBreak/>
        <w:t>Unauthorized Drawdown of Federal Funds</w:t>
      </w:r>
    </w:p>
    <w:p w14:paraId="38DC221A" w14:textId="70038455" w:rsidR="005E213D" w:rsidRPr="005E213D" w:rsidRDefault="005E213D" w:rsidP="005E213D">
      <w:pPr>
        <w:widowControl w:val="0"/>
        <w:tabs>
          <w:tab w:val="left" w:pos="3150"/>
        </w:tabs>
        <w:autoSpaceDE w:val="0"/>
        <w:autoSpaceDN w:val="0"/>
        <w:adjustRightInd w:val="0"/>
        <w:ind w:left="1080"/>
        <w:rPr>
          <w:szCs w:val="24"/>
        </w:rPr>
      </w:pPr>
      <w:r w:rsidRPr="005E213D">
        <w:rPr>
          <w:szCs w:val="24"/>
        </w:rPr>
        <w:t xml:space="preserve">For each budget period, the Recipient may not spend more than the Federal share authorized to that </w:t>
      </w:r>
      <w:proofErr w:type="gramStart"/>
      <w:r w:rsidRPr="005E213D">
        <w:rPr>
          <w:szCs w:val="24"/>
        </w:rPr>
        <w:t>particular budget</w:t>
      </w:r>
      <w:proofErr w:type="gramEnd"/>
      <w:r w:rsidRPr="005E213D">
        <w:rPr>
          <w:szCs w:val="24"/>
        </w:rPr>
        <w:t xml:space="preserve"> period, without specific written approval from the Contracting Officer. The Recipient must immediately refund </w:t>
      </w:r>
      <w:r w:rsidR="00DE01C4">
        <w:rPr>
          <w:szCs w:val="24"/>
        </w:rPr>
        <w:t>DOE</w:t>
      </w:r>
      <w:r w:rsidRPr="005E213D">
        <w:rPr>
          <w:szCs w:val="24"/>
        </w:rPr>
        <w:t xml:space="preserve"> any amounts spent or drawn down </w:t>
      </w:r>
      <w:proofErr w:type="gramStart"/>
      <w:r w:rsidRPr="005E213D">
        <w:rPr>
          <w:szCs w:val="24"/>
        </w:rPr>
        <w:t>in excess of</w:t>
      </w:r>
      <w:proofErr w:type="gramEnd"/>
      <w:r w:rsidRPr="005E213D">
        <w:rPr>
          <w:szCs w:val="24"/>
        </w:rPr>
        <w:t xml:space="preserve"> the authorized amount for a budget period. </w:t>
      </w:r>
      <w:proofErr w:type="gramStart"/>
      <w:r w:rsidRPr="005E213D">
        <w:rPr>
          <w:szCs w:val="24"/>
        </w:rPr>
        <w:t>The  Recipient</w:t>
      </w:r>
      <w:proofErr w:type="gramEnd"/>
      <w:r w:rsidRPr="005E213D">
        <w:rPr>
          <w:szCs w:val="24"/>
        </w:rPr>
        <w:t xml:space="preserve"> and subrecipients shall promptly, but at least quarterly, remit to DOE interest earned on advances drawn in excess of disbursement needs, and shall comply with the procedure for remitting interest earned to the Federal government per 2 CFR 200.305, as applicable.  </w:t>
      </w:r>
    </w:p>
    <w:p w14:paraId="284FAC52" w14:textId="665E0919" w:rsidR="005E213D" w:rsidRDefault="005E213D" w:rsidP="005E213D">
      <w:pPr>
        <w:widowControl w:val="0"/>
        <w:tabs>
          <w:tab w:val="left" w:pos="3150"/>
        </w:tabs>
        <w:autoSpaceDE w:val="0"/>
        <w:autoSpaceDN w:val="0"/>
        <w:adjustRightInd w:val="0"/>
        <w:ind w:left="1080"/>
        <w:rPr>
          <w:szCs w:val="24"/>
        </w:rPr>
      </w:pPr>
    </w:p>
    <w:p w14:paraId="752936E6" w14:textId="77777777" w:rsidR="00FD4CF0" w:rsidRPr="00FD4CF0" w:rsidRDefault="00066756" w:rsidP="00066756">
      <w:pPr>
        <w:widowControl w:val="0"/>
        <w:numPr>
          <w:ilvl w:val="0"/>
          <w:numId w:val="1"/>
        </w:numPr>
        <w:autoSpaceDE w:val="0"/>
        <w:autoSpaceDN w:val="0"/>
        <w:adjustRightInd w:val="0"/>
        <w:contextualSpacing/>
        <w:outlineLvl w:val="1"/>
        <w:rPr>
          <w:b/>
          <w:szCs w:val="24"/>
        </w:rPr>
      </w:pPr>
      <w:bookmarkStart w:id="1248" w:name="_Toc306737549"/>
      <w:bookmarkStart w:id="1249" w:name="_Toc187653772"/>
      <w:r>
        <w:rPr>
          <w:b/>
          <w:sz w:val="28"/>
          <w:szCs w:val="24"/>
        </w:rPr>
        <w:t>Budget Changes</w:t>
      </w:r>
      <w:bookmarkEnd w:id="1248"/>
      <w:bookmarkEnd w:id="1249"/>
    </w:p>
    <w:p w14:paraId="752936E7" w14:textId="77777777" w:rsidR="00FD4CF0" w:rsidRPr="00FD4CF0" w:rsidRDefault="00FD4CF0" w:rsidP="00FD4CF0">
      <w:pPr>
        <w:widowControl w:val="0"/>
        <w:autoSpaceDE w:val="0"/>
        <w:autoSpaceDN w:val="0"/>
        <w:adjustRightInd w:val="0"/>
        <w:outlineLvl w:val="1"/>
        <w:rPr>
          <w:b/>
          <w:szCs w:val="24"/>
        </w:rPr>
      </w:pPr>
    </w:p>
    <w:p w14:paraId="752936EA" w14:textId="5ABAF483" w:rsidR="00FD4CF0" w:rsidRPr="00D1788A" w:rsidRDefault="00FD4CF0" w:rsidP="00EA79C3">
      <w:pPr>
        <w:pStyle w:val="ListParagraph"/>
        <w:widowControl w:val="0"/>
        <w:numPr>
          <w:ilvl w:val="0"/>
          <w:numId w:val="11"/>
        </w:numPr>
        <w:autoSpaceDE w:val="0"/>
        <w:autoSpaceDN w:val="0"/>
        <w:adjustRightInd w:val="0"/>
        <w:ind w:left="1080"/>
        <w:rPr>
          <w:szCs w:val="24"/>
        </w:rPr>
      </w:pPr>
      <w:r w:rsidRPr="007118CA">
        <w:rPr>
          <w:b/>
          <w:szCs w:val="24"/>
        </w:rPr>
        <w:t>Budget Changes Generally</w:t>
      </w:r>
    </w:p>
    <w:p w14:paraId="0D6C4235" w14:textId="77777777" w:rsidR="00D1788A" w:rsidRPr="009A2B2D" w:rsidRDefault="00D1788A" w:rsidP="00D1788A">
      <w:pPr>
        <w:widowControl w:val="0"/>
        <w:autoSpaceDE w:val="0"/>
        <w:autoSpaceDN w:val="0"/>
        <w:adjustRightInd w:val="0"/>
        <w:ind w:left="1080"/>
        <w:rPr>
          <w:szCs w:val="24"/>
        </w:rPr>
      </w:pPr>
      <w:r>
        <w:rPr>
          <w:szCs w:val="24"/>
        </w:rPr>
        <w:t xml:space="preserve">The </w:t>
      </w:r>
      <w:r w:rsidRPr="00280A0E">
        <w:rPr>
          <w:szCs w:val="24"/>
        </w:rPr>
        <w:t xml:space="preserve">Contracting Officer has reviewed and </w:t>
      </w:r>
      <w:r w:rsidRPr="009A2B2D">
        <w:rPr>
          <w:szCs w:val="24"/>
        </w:rPr>
        <w:t xml:space="preserve">approved the SF-424A in Attachment 3 to this Award.  </w:t>
      </w:r>
    </w:p>
    <w:p w14:paraId="0D34A208" w14:textId="77777777" w:rsidR="00D1788A" w:rsidRPr="009A2B2D" w:rsidRDefault="00D1788A" w:rsidP="00D1788A">
      <w:pPr>
        <w:widowControl w:val="0"/>
        <w:autoSpaceDE w:val="0"/>
        <w:autoSpaceDN w:val="0"/>
        <w:adjustRightInd w:val="0"/>
        <w:ind w:left="1080"/>
        <w:rPr>
          <w:szCs w:val="24"/>
        </w:rPr>
      </w:pPr>
    </w:p>
    <w:p w14:paraId="3738B7EA" w14:textId="3C454635" w:rsidR="00D1788A" w:rsidRPr="00280A0E" w:rsidRDefault="00D1788A" w:rsidP="00D1788A">
      <w:pPr>
        <w:widowControl w:val="0"/>
        <w:autoSpaceDE w:val="0"/>
        <w:autoSpaceDN w:val="0"/>
        <w:adjustRightInd w:val="0"/>
        <w:ind w:left="1080"/>
        <w:rPr>
          <w:szCs w:val="24"/>
        </w:rPr>
      </w:pPr>
      <w:r w:rsidRPr="009A2B2D">
        <w:rPr>
          <w:szCs w:val="24"/>
        </w:rPr>
        <w:t>Any increase in the total project cost</w:t>
      </w:r>
      <w:r>
        <w:rPr>
          <w:szCs w:val="24"/>
        </w:rPr>
        <w:t xml:space="preserve">, whether DOE share or </w:t>
      </w:r>
      <w:r w:rsidR="00B77B6F">
        <w:rPr>
          <w:szCs w:val="24"/>
        </w:rPr>
        <w:t>C</w:t>
      </w:r>
      <w:r w:rsidR="001E5562">
        <w:rPr>
          <w:szCs w:val="24"/>
        </w:rPr>
        <w:t xml:space="preserve">ost </w:t>
      </w:r>
      <w:r w:rsidR="00B77B6F">
        <w:rPr>
          <w:szCs w:val="24"/>
        </w:rPr>
        <w:t>S</w:t>
      </w:r>
      <w:r w:rsidR="001E5562">
        <w:rPr>
          <w:szCs w:val="24"/>
        </w:rPr>
        <w:t>hare</w:t>
      </w:r>
      <w:r w:rsidRPr="009A2B2D">
        <w:rPr>
          <w:szCs w:val="24"/>
        </w:rPr>
        <w:t xml:space="preserve">, which is stated as “Total” in </w:t>
      </w:r>
      <w:r w:rsidRPr="00D1788A">
        <w:rPr>
          <w:szCs w:val="24"/>
        </w:rPr>
        <w:t>Block</w:t>
      </w:r>
      <w:r w:rsidRPr="009A2B2D">
        <w:rPr>
          <w:szCs w:val="24"/>
        </w:rPr>
        <w:t xml:space="preserve"> 12 to the Assistance Agreement of this Award, must be approved in advance and</w:t>
      </w:r>
      <w:r w:rsidRPr="00280A0E">
        <w:rPr>
          <w:szCs w:val="24"/>
        </w:rPr>
        <w:t xml:space="preserve"> in writing by </w:t>
      </w:r>
      <w:r>
        <w:rPr>
          <w:szCs w:val="24"/>
        </w:rPr>
        <w:t xml:space="preserve">the </w:t>
      </w:r>
      <w:r w:rsidRPr="00280A0E">
        <w:rPr>
          <w:szCs w:val="24"/>
        </w:rPr>
        <w:t>Contracting Officer.</w:t>
      </w:r>
    </w:p>
    <w:p w14:paraId="15F46FE4" w14:textId="77777777" w:rsidR="00D1788A" w:rsidRPr="00280A0E" w:rsidRDefault="00D1788A" w:rsidP="00D1788A">
      <w:pPr>
        <w:rPr>
          <w:szCs w:val="24"/>
        </w:rPr>
      </w:pPr>
    </w:p>
    <w:p w14:paraId="20736C88" w14:textId="139515B6" w:rsidR="00D1788A" w:rsidRPr="00FD4CF0" w:rsidRDefault="00D1788A" w:rsidP="00D1788A">
      <w:pPr>
        <w:widowControl w:val="0"/>
        <w:autoSpaceDE w:val="0"/>
        <w:autoSpaceDN w:val="0"/>
        <w:adjustRightInd w:val="0"/>
        <w:ind w:left="1080"/>
        <w:rPr>
          <w:szCs w:val="24"/>
        </w:rPr>
      </w:pPr>
      <w:r w:rsidRPr="00280A0E">
        <w:rPr>
          <w:szCs w:val="24"/>
        </w:rPr>
        <w:t xml:space="preserve">Any </w:t>
      </w:r>
      <w:r>
        <w:rPr>
          <w:szCs w:val="24"/>
        </w:rPr>
        <w:t>change</w:t>
      </w:r>
      <w:r w:rsidRPr="00CB1E56">
        <w:rPr>
          <w:szCs w:val="24"/>
        </w:rPr>
        <w:t xml:space="preserve"> </w:t>
      </w:r>
      <w:r>
        <w:rPr>
          <w:szCs w:val="24"/>
        </w:rPr>
        <w:t>that</w:t>
      </w:r>
      <w:r w:rsidRPr="00CB1E56">
        <w:rPr>
          <w:szCs w:val="24"/>
        </w:rPr>
        <w:t xml:space="preserve"> alter</w:t>
      </w:r>
      <w:r>
        <w:rPr>
          <w:szCs w:val="24"/>
        </w:rPr>
        <w:t>s</w:t>
      </w:r>
      <w:r w:rsidRPr="00CB1E56">
        <w:rPr>
          <w:szCs w:val="24"/>
        </w:rPr>
        <w:t xml:space="preserve"> the </w:t>
      </w:r>
      <w:r>
        <w:rPr>
          <w:szCs w:val="24"/>
        </w:rPr>
        <w:t xml:space="preserve">project </w:t>
      </w:r>
      <w:r w:rsidRPr="00CB1E56">
        <w:rPr>
          <w:szCs w:val="24"/>
        </w:rPr>
        <w:t xml:space="preserve">scope, </w:t>
      </w:r>
      <w:r>
        <w:rPr>
          <w:szCs w:val="24"/>
        </w:rPr>
        <w:t xml:space="preserve">milestones or </w:t>
      </w:r>
      <w:r w:rsidRPr="00CB1E56">
        <w:rPr>
          <w:szCs w:val="24"/>
        </w:rPr>
        <w:t>deliverables</w:t>
      </w:r>
      <w:r>
        <w:rPr>
          <w:szCs w:val="24"/>
        </w:rPr>
        <w:t xml:space="preserve"> requires prior written approval of the Contracting Officer</w:t>
      </w:r>
      <w:r w:rsidRPr="00CB1E56">
        <w:rPr>
          <w:szCs w:val="24"/>
        </w:rPr>
        <w:t>.</w:t>
      </w:r>
      <w:r w:rsidRPr="00280A0E">
        <w:rPr>
          <w:szCs w:val="24"/>
        </w:rPr>
        <w:t xml:space="preserve"> </w:t>
      </w:r>
      <w:r w:rsidR="0006288A">
        <w:rPr>
          <w:szCs w:val="24"/>
        </w:rPr>
        <w:t xml:space="preserve"> </w:t>
      </w:r>
      <w:r w:rsidR="00DE01C4">
        <w:rPr>
          <w:szCs w:val="24"/>
        </w:rPr>
        <w:t>DOE</w:t>
      </w:r>
      <w:r w:rsidRPr="00280A0E">
        <w:rPr>
          <w:szCs w:val="24"/>
        </w:rPr>
        <w:t xml:space="preserve"> may deny reimbursement for any failure to comply with the requirements in this </w:t>
      </w:r>
      <w:r>
        <w:rPr>
          <w:szCs w:val="24"/>
        </w:rPr>
        <w:t>term</w:t>
      </w:r>
      <w:r w:rsidRPr="00280A0E">
        <w:rPr>
          <w:szCs w:val="24"/>
        </w:rPr>
        <w:t>.</w:t>
      </w:r>
    </w:p>
    <w:p w14:paraId="752936EE" w14:textId="77777777" w:rsidR="00FD4CF0" w:rsidRPr="00FD4CF0" w:rsidRDefault="00FD4CF0" w:rsidP="00FD4CF0">
      <w:pPr>
        <w:widowControl w:val="0"/>
        <w:autoSpaceDE w:val="0"/>
        <w:autoSpaceDN w:val="0"/>
        <w:adjustRightInd w:val="0"/>
        <w:rPr>
          <w:szCs w:val="24"/>
        </w:rPr>
      </w:pPr>
    </w:p>
    <w:p w14:paraId="752936EF" w14:textId="77777777" w:rsidR="00FD4CF0" w:rsidRPr="007118CA" w:rsidRDefault="00270A85" w:rsidP="00EA79C3">
      <w:pPr>
        <w:pStyle w:val="ListParagraph"/>
        <w:widowControl w:val="0"/>
        <w:numPr>
          <w:ilvl w:val="0"/>
          <w:numId w:val="11"/>
        </w:numPr>
        <w:tabs>
          <w:tab w:val="left" w:pos="5040"/>
        </w:tabs>
        <w:autoSpaceDE w:val="0"/>
        <w:autoSpaceDN w:val="0"/>
        <w:adjustRightInd w:val="0"/>
        <w:ind w:left="1080"/>
        <w:rPr>
          <w:szCs w:val="24"/>
        </w:rPr>
      </w:pPr>
      <w:r>
        <w:rPr>
          <w:b/>
          <w:szCs w:val="24"/>
        </w:rPr>
        <w:t xml:space="preserve">Transfers of Funds </w:t>
      </w:r>
      <w:r w:rsidR="00FD4CF0" w:rsidRPr="007118CA">
        <w:rPr>
          <w:b/>
          <w:szCs w:val="24"/>
        </w:rPr>
        <w:t>Among Direct Cost Categories</w:t>
      </w:r>
      <w:r w:rsidR="00FD4CF0" w:rsidRPr="007118CA">
        <w:rPr>
          <w:szCs w:val="24"/>
        </w:rPr>
        <w:t xml:space="preserve">. </w:t>
      </w:r>
    </w:p>
    <w:p w14:paraId="3CFDF7B8" w14:textId="650FED95" w:rsidR="00D1788A" w:rsidRPr="00D1788A" w:rsidRDefault="00D1788A" w:rsidP="00D1788A">
      <w:pPr>
        <w:widowControl w:val="0"/>
        <w:autoSpaceDE w:val="0"/>
        <w:autoSpaceDN w:val="0"/>
        <w:adjustRightInd w:val="0"/>
        <w:ind w:left="1080"/>
        <w:rPr>
          <w:szCs w:val="24"/>
        </w:rPr>
      </w:pPr>
      <w:bookmarkStart w:id="1250" w:name="_Hlk101273815"/>
      <w:r w:rsidRPr="00D1788A">
        <w:rPr>
          <w:szCs w:val="24"/>
        </w:rPr>
        <w:t xml:space="preserve">The Recipient is required to submit written notification via email (not in PAGE) to the Project Officer identified in the Assistance Agreement of any transfer of funds among direct cost categories and/or functions where the cumulative amount of such transfers exceeds or is expected to exceed 10 percent of the total project cost, which is stated as “Total” in Block 12 to the Assistance Agreement of this Award. </w:t>
      </w:r>
      <w:bookmarkEnd w:id="1250"/>
      <w:r w:rsidRPr="00D1788A">
        <w:rPr>
          <w:szCs w:val="24"/>
        </w:rPr>
        <w:t xml:space="preserve"> </w:t>
      </w:r>
    </w:p>
    <w:p w14:paraId="76151180" w14:textId="77777777" w:rsidR="00D1788A" w:rsidRPr="00D1788A" w:rsidRDefault="00D1788A" w:rsidP="00D1788A">
      <w:pPr>
        <w:widowControl w:val="0"/>
        <w:autoSpaceDE w:val="0"/>
        <w:autoSpaceDN w:val="0"/>
        <w:adjustRightInd w:val="0"/>
        <w:ind w:left="1080"/>
        <w:rPr>
          <w:szCs w:val="24"/>
        </w:rPr>
      </w:pPr>
    </w:p>
    <w:p w14:paraId="214D5C87" w14:textId="77777777" w:rsidR="00D1788A" w:rsidRPr="00D1788A" w:rsidRDefault="00D1788A" w:rsidP="00D1788A">
      <w:pPr>
        <w:widowControl w:val="0"/>
        <w:autoSpaceDE w:val="0"/>
        <w:autoSpaceDN w:val="0"/>
        <w:adjustRightInd w:val="0"/>
        <w:ind w:left="1080"/>
        <w:rPr>
          <w:szCs w:val="24"/>
        </w:rPr>
      </w:pPr>
      <w:bookmarkStart w:id="1251" w:name="_Hlk101274076"/>
      <w:r w:rsidRPr="00D1788A">
        <w:rPr>
          <w:szCs w:val="24"/>
        </w:rPr>
        <w:t xml:space="preserve">Upon receipt of adequate notification documentation by the Project Officer, the recipient is hereby authorized to transfer funds among direct cost categories for program activities consistent with their approved State/Annual Plan, without prior approval by the awarding agency.  </w:t>
      </w:r>
    </w:p>
    <w:bookmarkEnd w:id="1251"/>
    <w:p w14:paraId="2FE378CB" w14:textId="77777777" w:rsidR="00D1788A" w:rsidRPr="00D1788A" w:rsidRDefault="00D1788A" w:rsidP="00D1788A">
      <w:pPr>
        <w:widowControl w:val="0"/>
        <w:autoSpaceDE w:val="0"/>
        <w:autoSpaceDN w:val="0"/>
        <w:adjustRightInd w:val="0"/>
        <w:ind w:left="1080"/>
        <w:rPr>
          <w:szCs w:val="24"/>
        </w:rPr>
      </w:pPr>
    </w:p>
    <w:p w14:paraId="449DBDBE" w14:textId="77777777" w:rsidR="00D1788A" w:rsidRPr="00D1788A" w:rsidRDefault="00D1788A" w:rsidP="00D1788A">
      <w:pPr>
        <w:widowControl w:val="0"/>
        <w:autoSpaceDE w:val="0"/>
        <w:autoSpaceDN w:val="0"/>
        <w:adjustRightInd w:val="0"/>
        <w:ind w:left="1080"/>
        <w:rPr>
          <w:szCs w:val="24"/>
        </w:rPr>
      </w:pPr>
      <w:r w:rsidRPr="00D1788A">
        <w:rPr>
          <w:szCs w:val="24"/>
        </w:rPr>
        <w:t xml:space="preserve">Limitations in existing rules and guidance, including Administration and Training and Technical Assistance (T&amp;TA), along with prior approval of equipment as detailed in the respective year's WAP Grant Guidance and in the regulations still apply.  </w:t>
      </w:r>
    </w:p>
    <w:p w14:paraId="752936F1" w14:textId="77777777" w:rsidR="00FD4CF0" w:rsidRPr="00FD4CF0" w:rsidRDefault="00FD4CF0" w:rsidP="00FD4CF0">
      <w:pPr>
        <w:widowControl w:val="0"/>
        <w:autoSpaceDE w:val="0"/>
        <w:autoSpaceDN w:val="0"/>
        <w:adjustRightInd w:val="0"/>
        <w:rPr>
          <w:szCs w:val="24"/>
        </w:rPr>
      </w:pPr>
    </w:p>
    <w:p w14:paraId="752936F2" w14:textId="77777777" w:rsidR="00FD4CF0" w:rsidRPr="007118CA" w:rsidRDefault="00FD4CF0" w:rsidP="00EA79C3">
      <w:pPr>
        <w:pStyle w:val="ListParagraph"/>
        <w:widowControl w:val="0"/>
        <w:numPr>
          <w:ilvl w:val="0"/>
          <w:numId w:val="11"/>
        </w:numPr>
        <w:autoSpaceDE w:val="0"/>
        <w:autoSpaceDN w:val="0"/>
        <w:adjustRightInd w:val="0"/>
        <w:ind w:left="1080"/>
        <w:rPr>
          <w:szCs w:val="24"/>
        </w:rPr>
      </w:pPr>
      <w:r w:rsidRPr="007118CA">
        <w:rPr>
          <w:b/>
          <w:szCs w:val="24"/>
        </w:rPr>
        <w:t>Transfer of Funds Between Direct and Indirect Cost Categories</w:t>
      </w:r>
    </w:p>
    <w:p w14:paraId="3F680B7C" w14:textId="77777777" w:rsidR="003B031E" w:rsidRDefault="003B031E" w:rsidP="003B031E">
      <w:pPr>
        <w:pStyle w:val="ListParagraph"/>
        <w:widowControl w:val="0"/>
        <w:tabs>
          <w:tab w:val="left" w:pos="1890"/>
        </w:tabs>
        <w:autoSpaceDE w:val="0"/>
        <w:autoSpaceDN w:val="0"/>
        <w:adjustRightInd w:val="0"/>
        <w:ind w:left="1080"/>
        <w:rPr>
          <w:szCs w:val="24"/>
        </w:rPr>
      </w:pPr>
      <w:r w:rsidRPr="003B031E">
        <w:rPr>
          <w:szCs w:val="24"/>
        </w:rPr>
        <w:t xml:space="preserve">The Recipient is required to obtain the prior written approval of the Contracting Officer for any transfer of funds between direct and indirect cost categories.  If the Recipient’s actual allowable indirect costs are less than those budgeted in </w:t>
      </w:r>
      <w:r w:rsidRPr="003B031E">
        <w:rPr>
          <w:szCs w:val="24"/>
        </w:rPr>
        <w:lastRenderedPageBreak/>
        <w:t xml:space="preserve">Attachment 3 to this Award, the Recipient may use the difference to pay additional allowable direct costs during the project period so long as the total difference is less than 10% of total project costs and the difference is reflected in actual requests for reimbursement to DOE.  </w:t>
      </w:r>
    </w:p>
    <w:p w14:paraId="312F93F6" w14:textId="77777777" w:rsidR="00957B30" w:rsidRPr="003B031E" w:rsidRDefault="00957B30" w:rsidP="003B031E">
      <w:pPr>
        <w:pStyle w:val="ListParagraph"/>
        <w:widowControl w:val="0"/>
        <w:tabs>
          <w:tab w:val="left" w:pos="1890"/>
        </w:tabs>
        <w:autoSpaceDE w:val="0"/>
        <w:autoSpaceDN w:val="0"/>
        <w:adjustRightInd w:val="0"/>
        <w:ind w:left="1080"/>
        <w:rPr>
          <w:szCs w:val="24"/>
        </w:rPr>
      </w:pPr>
    </w:p>
    <w:p w14:paraId="75293756" w14:textId="77777777" w:rsidR="00FD4CF0" w:rsidRPr="004C18BA" w:rsidRDefault="004C18BA" w:rsidP="00FD4CF0">
      <w:pPr>
        <w:keepNext/>
        <w:keepLines/>
        <w:widowControl w:val="0"/>
        <w:autoSpaceDE w:val="0"/>
        <w:autoSpaceDN w:val="0"/>
        <w:adjustRightInd w:val="0"/>
        <w:outlineLvl w:val="0"/>
        <w:rPr>
          <w:b/>
          <w:bCs/>
          <w:color w:val="365F91"/>
          <w:sz w:val="32"/>
          <w:szCs w:val="32"/>
        </w:rPr>
      </w:pPr>
      <w:bookmarkStart w:id="1252" w:name="_Toc306348262"/>
      <w:bookmarkStart w:id="1253" w:name="_Toc306348490"/>
      <w:bookmarkStart w:id="1254" w:name="_Toc306349067"/>
      <w:bookmarkStart w:id="1255" w:name="_Toc306352981"/>
      <w:bookmarkStart w:id="1256" w:name="_Toc306353114"/>
      <w:bookmarkStart w:id="1257" w:name="_Toc306576515"/>
      <w:bookmarkStart w:id="1258" w:name="_Toc306576644"/>
      <w:bookmarkStart w:id="1259" w:name="_Toc306576774"/>
      <w:bookmarkStart w:id="1260" w:name="_Toc306576904"/>
      <w:bookmarkStart w:id="1261" w:name="_Toc306577040"/>
      <w:bookmarkStart w:id="1262" w:name="_Toc306699363"/>
      <w:bookmarkStart w:id="1263" w:name="_Toc306714754"/>
      <w:bookmarkStart w:id="1264" w:name="_Toc306733936"/>
      <w:bookmarkStart w:id="1265" w:name="_Toc306737550"/>
      <w:bookmarkStart w:id="1266" w:name="_Toc244402091"/>
      <w:bookmarkStart w:id="1267" w:name="_Toc187653773"/>
      <w:r>
        <w:rPr>
          <w:b/>
          <w:bCs/>
          <w:sz w:val="32"/>
          <w:szCs w:val="32"/>
        </w:rPr>
        <w:t xml:space="preserve">Subpart C.  </w:t>
      </w:r>
      <w:r w:rsidR="00FD4CF0" w:rsidRPr="004C18BA">
        <w:rPr>
          <w:b/>
          <w:bCs/>
          <w:sz w:val="32"/>
          <w:szCs w:val="32"/>
        </w:rPr>
        <w:t>Miscellaneous Provisions</w:t>
      </w:r>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p>
    <w:p w14:paraId="75293757" w14:textId="77777777" w:rsidR="00FD4CF0" w:rsidRPr="00FD4CF0" w:rsidRDefault="00FD4CF0" w:rsidP="00FD4CF0">
      <w:pPr>
        <w:ind w:left="720"/>
        <w:rPr>
          <w:sz w:val="20"/>
        </w:rPr>
      </w:pPr>
      <w:bookmarkStart w:id="1268" w:name="_Toc363203335"/>
      <w:bookmarkStart w:id="1269" w:name="_Toc306348266"/>
      <w:bookmarkStart w:id="1270" w:name="_Toc306348494"/>
      <w:bookmarkStart w:id="1271" w:name="_Toc306349071"/>
      <w:bookmarkStart w:id="1272" w:name="_Toc306352985"/>
      <w:bookmarkStart w:id="1273" w:name="_Toc306353118"/>
      <w:bookmarkStart w:id="1274" w:name="_Toc306576519"/>
      <w:bookmarkStart w:id="1275" w:name="_Toc306576648"/>
      <w:bookmarkStart w:id="1276" w:name="_Toc306576778"/>
      <w:bookmarkStart w:id="1277" w:name="_Toc306576908"/>
      <w:bookmarkStart w:id="1278" w:name="_Toc306577044"/>
      <w:bookmarkStart w:id="1279" w:name="_Toc306699367"/>
      <w:bookmarkStart w:id="1280" w:name="_Toc306714758"/>
      <w:bookmarkStart w:id="1281" w:name="_Toc306733940"/>
      <w:bookmarkStart w:id="1282" w:name="_Toc306737554"/>
    </w:p>
    <w:p w14:paraId="75293758" w14:textId="77777777" w:rsidR="00FD4CF0" w:rsidRPr="00FD4CF0" w:rsidRDefault="004C18BA" w:rsidP="00066756">
      <w:pPr>
        <w:widowControl w:val="0"/>
        <w:numPr>
          <w:ilvl w:val="0"/>
          <w:numId w:val="1"/>
        </w:numPr>
        <w:autoSpaceDE w:val="0"/>
        <w:autoSpaceDN w:val="0"/>
        <w:adjustRightInd w:val="0"/>
        <w:contextualSpacing/>
        <w:outlineLvl w:val="1"/>
        <w:rPr>
          <w:b/>
          <w:bCs/>
          <w:sz w:val="20"/>
        </w:rPr>
      </w:pPr>
      <w:bookmarkStart w:id="1283" w:name="_Toc187653774"/>
      <w:r>
        <w:rPr>
          <w:b/>
          <w:bCs/>
          <w:sz w:val="28"/>
          <w:szCs w:val="24"/>
        </w:rPr>
        <w:t>Reporting Subawards and Executive Compensation</w:t>
      </w:r>
      <w:bookmarkEnd w:id="1283"/>
    </w:p>
    <w:p w14:paraId="75293759" w14:textId="77777777" w:rsidR="00FD4CF0" w:rsidRPr="00FD4CF0" w:rsidRDefault="00FD4CF0" w:rsidP="00FD4CF0">
      <w:pPr>
        <w:widowControl w:val="0"/>
        <w:autoSpaceDE w:val="0"/>
        <w:autoSpaceDN w:val="0"/>
        <w:adjustRightInd w:val="0"/>
        <w:ind w:left="540"/>
        <w:rPr>
          <w:szCs w:val="24"/>
        </w:rPr>
      </w:pPr>
      <w:r w:rsidRPr="00FD4CF0" w:rsidDel="005E79EA">
        <w:rPr>
          <w:b/>
          <w:bCs/>
          <w:caps/>
          <w:szCs w:val="24"/>
        </w:rPr>
        <w:t xml:space="preserve"> </w:t>
      </w:r>
      <w:bookmarkEnd w:id="1268"/>
    </w:p>
    <w:p w14:paraId="023F547B" w14:textId="77777777" w:rsidR="00DD2243" w:rsidRPr="00C72AAC" w:rsidRDefault="00DD2243" w:rsidP="00DD2243">
      <w:pPr>
        <w:pStyle w:val="ListParagraph"/>
        <w:widowControl w:val="0"/>
        <w:numPr>
          <w:ilvl w:val="0"/>
          <w:numId w:val="39"/>
        </w:numPr>
        <w:autoSpaceDE w:val="0"/>
        <w:autoSpaceDN w:val="0"/>
        <w:adjustRightInd w:val="0"/>
        <w:ind w:left="360"/>
      </w:pPr>
      <w:r w:rsidRPr="0A3271FE">
        <w:rPr>
          <w:b/>
          <w:bCs/>
        </w:rPr>
        <w:t>Reporting of first-tier subawards</w:t>
      </w:r>
    </w:p>
    <w:p w14:paraId="5298AB07" w14:textId="77777777" w:rsidR="00DD2243" w:rsidRPr="00893EF9" w:rsidRDefault="00DD2243" w:rsidP="00DD2243">
      <w:pPr>
        <w:pStyle w:val="ListParagraph"/>
        <w:widowControl w:val="0"/>
        <w:autoSpaceDE w:val="0"/>
        <w:autoSpaceDN w:val="0"/>
        <w:adjustRightInd w:val="0"/>
        <w:ind w:left="360"/>
        <w:rPr>
          <w:szCs w:val="24"/>
        </w:rPr>
      </w:pPr>
    </w:p>
    <w:p w14:paraId="45E61C2A" w14:textId="77777777" w:rsidR="00DD2243" w:rsidRPr="00E90732" w:rsidRDefault="00DD2243" w:rsidP="00417877">
      <w:pPr>
        <w:pStyle w:val="ListParagraph"/>
        <w:widowControl w:val="0"/>
        <w:numPr>
          <w:ilvl w:val="0"/>
          <w:numId w:val="68"/>
        </w:numPr>
        <w:autoSpaceDE w:val="0"/>
        <w:autoSpaceDN w:val="0"/>
        <w:adjustRightInd w:val="0"/>
        <w:ind w:left="720"/>
        <w:rPr>
          <w:b/>
        </w:rPr>
      </w:pPr>
      <w:r w:rsidRPr="00E90732">
        <w:rPr>
          <w:b/>
        </w:rPr>
        <w:t xml:space="preserve">Applicability.  </w:t>
      </w:r>
    </w:p>
    <w:p w14:paraId="27D341F7" w14:textId="77777777" w:rsidR="00DD2243" w:rsidRPr="00893EF9" w:rsidRDefault="00DD2243" w:rsidP="00DD2243">
      <w:pPr>
        <w:ind w:left="720"/>
      </w:pPr>
      <w:r>
        <w:t>Unless the recipient is exempt as provided in pa</w:t>
      </w:r>
      <w:r w:rsidRPr="00361320">
        <w:t>ragraph D. of thi</w:t>
      </w:r>
      <w:r>
        <w:t xml:space="preserve">s award term, the recipient must report each subaward that equals or exceeds $30,000 in federal funds for a subaward to an entity or federal agency. </w:t>
      </w:r>
      <w:r w:rsidRPr="009022FC">
        <w:t xml:space="preserve">The </w:t>
      </w:r>
      <w:r>
        <w:t>recipient</w:t>
      </w:r>
      <w:r w:rsidRPr="009022FC">
        <w:t xml:space="preserve"> must also report a subaward if a modification increases the </w:t>
      </w:r>
      <w:r>
        <w:t>f</w:t>
      </w:r>
      <w:r w:rsidRPr="009022FC">
        <w:t>ederal funding to an amount that equals or exceeds $30,000. All reported subawards should reflect the total amount of the subaward.</w:t>
      </w:r>
    </w:p>
    <w:p w14:paraId="6E9657E0" w14:textId="77777777" w:rsidR="00DD2243" w:rsidRPr="003514A0" w:rsidRDefault="00DD2243" w:rsidP="00DD2243">
      <w:pPr>
        <w:widowControl w:val="0"/>
        <w:tabs>
          <w:tab w:val="left" w:pos="2790"/>
        </w:tabs>
        <w:autoSpaceDE w:val="0"/>
        <w:autoSpaceDN w:val="0"/>
        <w:adjustRightInd w:val="0"/>
      </w:pPr>
    </w:p>
    <w:p w14:paraId="18B62097" w14:textId="77777777" w:rsidR="00DD2243" w:rsidRPr="00F43A54" w:rsidRDefault="00DD2243" w:rsidP="00417877">
      <w:pPr>
        <w:pStyle w:val="ListParagraph"/>
        <w:widowControl w:val="0"/>
        <w:numPr>
          <w:ilvl w:val="0"/>
          <w:numId w:val="68"/>
        </w:numPr>
        <w:autoSpaceDE w:val="0"/>
        <w:autoSpaceDN w:val="0"/>
        <w:adjustRightInd w:val="0"/>
        <w:ind w:left="720"/>
        <w:rPr>
          <w:b/>
          <w:bCs/>
        </w:rPr>
      </w:pPr>
      <w:r w:rsidRPr="00F43A54">
        <w:rPr>
          <w:b/>
          <w:bCs/>
        </w:rPr>
        <w:t xml:space="preserve">Reporting Requirements. </w:t>
      </w:r>
    </w:p>
    <w:p w14:paraId="1E0D1035" w14:textId="77777777" w:rsidR="00DD2243" w:rsidRPr="00C72AAC" w:rsidRDefault="00DD2243" w:rsidP="00DD2243">
      <w:pPr>
        <w:widowControl w:val="0"/>
        <w:autoSpaceDE w:val="0"/>
        <w:autoSpaceDN w:val="0"/>
        <w:adjustRightInd w:val="0"/>
        <w:rPr>
          <w:szCs w:val="24"/>
        </w:rPr>
      </w:pPr>
    </w:p>
    <w:p w14:paraId="76338270" w14:textId="77777777" w:rsidR="00DD2243" w:rsidRDefault="00DD2243" w:rsidP="00417877">
      <w:pPr>
        <w:pStyle w:val="ListParagraph"/>
        <w:widowControl w:val="0"/>
        <w:numPr>
          <w:ilvl w:val="0"/>
          <w:numId w:val="70"/>
        </w:numPr>
        <w:autoSpaceDE w:val="0"/>
        <w:autoSpaceDN w:val="0"/>
        <w:adjustRightInd w:val="0"/>
        <w:ind w:left="1080" w:hanging="180"/>
      </w:pPr>
      <w:r>
        <w:t xml:space="preserve">The recipient must report each subaward described in paragraph A.1. of this award term to the </w:t>
      </w:r>
      <w:r w:rsidRPr="009022FC">
        <w:t xml:space="preserve">Federal Funding Accountability and Transparency Act Subaward Reporting System (FSRS) at </w:t>
      </w:r>
      <w:hyperlink r:id="rId21" w:history="1">
        <w:r w:rsidRPr="006A7456">
          <w:rPr>
            <w:rStyle w:val="Hyperlink"/>
          </w:rPr>
          <w:t>https://www.fsrs.gov</w:t>
        </w:r>
      </w:hyperlink>
      <w:r>
        <w:t xml:space="preserve">. </w:t>
      </w:r>
    </w:p>
    <w:p w14:paraId="312003F1" w14:textId="77777777" w:rsidR="00DD2243" w:rsidRPr="00176755" w:rsidRDefault="00DD2243" w:rsidP="00417877">
      <w:pPr>
        <w:pStyle w:val="ListParagraph"/>
        <w:numPr>
          <w:ilvl w:val="0"/>
          <w:numId w:val="70"/>
        </w:numPr>
        <w:ind w:left="1080" w:hanging="180"/>
      </w:pPr>
      <w:r>
        <w:t xml:space="preserve">For subaward information, report no later than the end of the month following the month in which the subaward was issued. (For example, if the subaward was made on November 7, 2025, the subaward must be reported no later than December 31, 2025.)  </w:t>
      </w:r>
    </w:p>
    <w:p w14:paraId="3443F4C4" w14:textId="77777777" w:rsidR="00DD2243" w:rsidRPr="0065782B" w:rsidRDefault="00DD2243" w:rsidP="00DD2243">
      <w:pPr>
        <w:widowControl w:val="0"/>
        <w:autoSpaceDE w:val="0"/>
        <w:autoSpaceDN w:val="0"/>
        <w:adjustRightInd w:val="0"/>
        <w:ind w:firstLine="270"/>
        <w:contextualSpacing/>
        <w:rPr>
          <w:szCs w:val="24"/>
        </w:rPr>
      </w:pPr>
    </w:p>
    <w:p w14:paraId="2E11D03B" w14:textId="77777777" w:rsidR="00DD2243" w:rsidRPr="00176755" w:rsidRDefault="00DD2243" w:rsidP="00DD2243">
      <w:pPr>
        <w:pStyle w:val="ListParagraph"/>
        <w:widowControl w:val="0"/>
        <w:numPr>
          <w:ilvl w:val="0"/>
          <w:numId w:val="39"/>
        </w:numPr>
        <w:autoSpaceDE w:val="0"/>
        <w:autoSpaceDN w:val="0"/>
        <w:adjustRightInd w:val="0"/>
        <w:ind w:left="360"/>
      </w:pPr>
      <w:r w:rsidRPr="0A3271FE">
        <w:rPr>
          <w:b/>
          <w:bCs/>
        </w:rPr>
        <w:t xml:space="preserve">Reporting Total Compensation of </w:t>
      </w:r>
      <w:r>
        <w:rPr>
          <w:b/>
          <w:bCs/>
        </w:rPr>
        <w:t>recipient</w:t>
      </w:r>
      <w:r w:rsidRPr="0A3271FE">
        <w:rPr>
          <w:b/>
          <w:bCs/>
        </w:rPr>
        <w:t xml:space="preserve"> Executives</w:t>
      </w:r>
      <w:r>
        <w:rPr>
          <w:b/>
          <w:bCs/>
        </w:rPr>
        <w:t xml:space="preserve"> for Entities</w:t>
      </w:r>
    </w:p>
    <w:p w14:paraId="7C6E36C7" w14:textId="77777777" w:rsidR="00DD2243" w:rsidRPr="0065782B" w:rsidRDefault="00DD2243" w:rsidP="00DD2243">
      <w:pPr>
        <w:widowControl w:val="0"/>
        <w:autoSpaceDE w:val="0"/>
        <w:autoSpaceDN w:val="0"/>
        <w:adjustRightInd w:val="0"/>
        <w:contextualSpacing/>
        <w:rPr>
          <w:szCs w:val="24"/>
        </w:rPr>
      </w:pPr>
    </w:p>
    <w:p w14:paraId="2B387E35" w14:textId="77777777" w:rsidR="00DD2243" w:rsidRPr="00F43A54" w:rsidRDefault="00DD2243" w:rsidP="00417877">
      <w:pPr>
        <w:pStyle w:val="ListParagraph"/>
        <w:widowControl w:val="0"/>
        <w:numPr>
          <w:ilvl w:val="0"/>
          <w:numId w:val="69"/>
        </w:numPr>
        <w:autoSpaceDE w:val="0"/>
        <w:autoSpaceDN w:val="0"/>
        <w:adjustRightInd w:val="0"/>
        <w:ind w:left="720"/>
        <w:rPr>
          <w:b/>
          <w:bCs/>
        </w:rPr>
      </w:pPr>
      <w:r w:rsidRPr="00E90732">
        <w:rPr>
          <w:b/>
        </w:rPr>
        <w:t>Applicability</w:t>
      </w:r>
      <w:r w:rsidRPr="00F43A54">
        <w:rPr>
          <w:b/>
          <w:bCs/>
        </w:rPr>
        <w:t xml:space="preserve">. </w:t>
      </w:r>
    </w:p>
    <w:p w14:paraId="314E924B" w14:textId="77777777" w:rsidR="00DD2243" w:rsidRPr="00176755" w:rsidRDefault="00DD2243" w:rsidP="00DD2243">
      <w:pPr>
        <w:widowControl w:val="0"/>
        <w:autoSpaceDE w:val="0"/>
        <w:autoSpaceDN w:val="0"/>
        <w:adjustRightInd w:val="0"/>
        <w:ind w:left="720"/>
      </w:pPr>
      <w:r>
        <w:t>The recipient must report the total compensation for each of the recipient’s five most highly compensated executives for the preceding completed fiscal year if:</w:t>
      </w:r>
    </w:p>
    <w:p w14:paraId="2E4F1553" w14:textId="77777777" w:rsidR="00DD2243" w:rsidRPr="0065782B" w:rsidRDefault="00DD2243" w:rsidP="00DD2243">
      <w:pPr>
        <w:widowControl w:val="0"/>
        <w:autoSpaceDE w:val="0"/>
        <w:autoSpaceDN w:val="0"/>
        <w:adjustRightInd w:val="0"/>
        <w:ind w:firstLine="270"/>
        <w:contextualSpacing/>
        <w:rPr>
          <w:szCs w:val="24"/>
        </w:rPr>
      </w:pPr>
    </w:p>
    <w:p w14:paraId="2AF1CEF8" w14:textId="77777777" w:rsidR="00DD2243" w:rsidRDefault="00DD2243" w:rsidP="00417877">
      <w:pPr>
        <w:pStyle w:val="ListParagraph"/>
        <w:widowControl w:val="0"/>
        <w:numPr>
          <w:ilvl w:val="0"/>
          <w:numId w:val="71"/>
        </w:numPr>
        <w:autoSpaceDE w:val="0"/>
        <w:autoSpaceDN w:val="0"/>
        <w:adjustRightInd w:val="0"/>
        <w:ind w:left="1080" w:hanging="180"/>
      </w:pPr>
      <w:r>
        <w:t>The total federal funding authorized to date under this award equals or exceeds $30,000;</w:t>
      </w:r>
    </w:p>
    <w:p w14:paraId="199DD451" w14:textId="77777777" w:rsidR="00DD2243" w:rsidRPr="00176755" w:rsidRDefault="00DD2243" w:rsidP="00417877">
      <w:pPr>
        <w:pStyle w:val="ListParagraph"/>
        <w:numPr>
          <w:ilvl w:val="0"/>
          <w:numId w:val="71"/>
        </w:numPr>
        <w:ind w:left="1080" w:hanging="180"/>
      </w:pPr>
      <w:r>
        <w:t>In the preceding fiscal year, the recipient received;</w:t>
      </w:r>
    </w:p>
    <w:p w14:paraId="56E6E132" w14:textId="77777777" w:rsidR="00DD2243" w:rsidRPr="0065782B" w:rsidRDefault="00DD2243" w:rsidP="00DD2243">
      <w:pPr>
        <w:widowControl w:val="0"/>
        <w:autoSpaceDE w:val="0"/>
        <w:autoSpaceDN w:val="0"/>
        <w:adjustRightInd w:val="0"/>
        <w:contextualSpacing/>
        <w:rPr>
          <w:szCs w:val="24"/>
        </w:rPr>
      </w:pPr>
    </w:p>
    <w:p w14:paraId="725A16B9" w14:textId="77777777" w:rsidR="00DD2243" w:rsidRDefault="00DD2243" w:rsidP="00DD2243">
      <w:pPr>
        <w:pStyle w:val="ListParagraph"/>
        <w:widowControl w:val="0"/>
        <w:numPr>
          <w:ilvl w:val="1"/>
          <w:numId w:val="19"/>
        </w:numPr>
        <w:autoSpaceDE w:val="0"/>
        <w:autoSpaceDN w:val="0"/>
        <w:adjustRightInd w:val="0"/>
        <w:ind w:left="1440"/>
      </w:pPr>
      <w:r>
        <w:t>80 percent or more of the recipient’s annual gross revenues from federal procurement contracts (and subcontracts) and federal awards (and subawards) subject to the Transparency Act; and</w:t>
      </w:r>
    </w:p>
    <w:p w14:paraId="0526B611" w14:textId="77777777" w:rsidR="00DD2243" w:rsidRDefault="00DD2243" w:rsidP="00DD2243">
      <w:pPr>
        <w:pStyle w:val="ListParagraph"/>
        <w:widowControl w:val="0"/>
        <w:autoSpaceDE w:val="0"/>
        <w:autoSpaceDN w:val="0"/>
        <w:adjustRightInd w:val="0"/>
        <w:ind w:left="1440"/>
        <w:rPr>
          <w:szCs w:val="24"/>
        </w:rPr>
      </w:pPr>
    </w:p>
    <w:p w14:paraId="24EF14A2" w14:textId="77777777" w:rsidR="00957B30" w:rsidRDefault="00957B30" w:rsidP="00DD2243">
      <w:pPr>
        <w:pStyle w:val="ListParagraph"/>
        <w:widowControl w:val="0"/>
        <w:autoSpaceDE w:val="0"/>
        <w:autoSpaceDN w:val="0"/>
        <w:adjustRightInd w:val="0"/>
        <w:ind w:left="1440"/>
        <w:rPr>
          <w:szCs w:val="24"/>
        </w:rPr>
      </w:pPr>
    </w:p>
    <w:p w14:paraId="66467E56" w14:textId="77777777" w:rsidR="00957B30" w:rsidRPr="00176755" w:rsidRDefault="00957B30" w:rsidP="00DD2243">
      <w:pPr>
        <w:pStyle w:val="ListParagraph"/>
        <w:widowControl w:val="0"/>
        <w:autoSpaceDE w:val="0"/>
        <w:autoSpaceDN w:val="0"/>
        <w:adjustRightInd w:val="0"/>
        <w:ind w:left="1440"/>
        <w:rPr>
          <w:szCs w:val="24"/>
        </w:rPr>
      </w:pPr>
    </w:p>
    <w:p w14:paraId="39234B38" w14:textId="77777777" w:rsidR="00DD2243" w:rsidRPr="00176755" w:rsidRDefault="00DD2243" w:rsidP="00DD2243">
      <w:pPr>
        <w:pStyle w:val="ListParagraph"/>
        <w:widowControl w:val="0"/>
        <w:numPr>
          <w:ilvl w:val="1"/>
          <w:numId w:val="19"/>
        </w:numPr>
        <w:autoSpaceDE w:val="0"/>
        <w:autoSpaceDN w:val="0"/>
        <w:adjustRightInd w:val="0"/>
        <w:ind w:left="1440"/>
      </w:pPr>
      <w:r>
        <w:lastRenderedPageBreak/>
        <w:t>$25,000,000 or more in annual gross revenues from federal procurement contracts (and subcontracts) and federal awards (and subawards) subject to the Transparency Act; and</w:t>
      </w:r>
    </w:p>
    <w:p w14:paraId="1A098128" w14:textId="77777777" w:rsidR="00DD2243" w:rsidRPr="0065782B" w:rsidRDefault="00DD2243" w:rsidP="00DD2243">
      <w:pPr>
        <w:widowControl w:val="0"/>
        <w:autoSpaceDE w:val="0"/>
        <w:autoSpaceDN w:val="0"/>
        <w:adjustRightInd w:val="0"/>
        <w:contextualSpacing/>
        <w:rPr>
          <w:szCs w:val="24"/>
        </w:rPr>
      </w:pPr>
    </w:p>
    <w:p w14:paraId="79AC9EE3" w14:textId="77777777" w:rsidR="00DD2243" w:rsidRPr="00176755" w:rsidRDefault="00DD2243" w:rsidP="00417877">
      <w:pPr>
        <w:pStyle w:val="ListParagraph"/>
        <w:widowControl w:val="0"/>
        <w:numPr>
          <w:ilvl w:val="0"/>
          <w:numId w:val="71"/>
        </w:numPr>
        <w:autoSpaceDE w:val="0"/>
        <w:autoSpaceDN w:val="0"/>
        <w:adjustRightInd w:val="0"/>
        <w:ind w:left="1080" w:hanging="180"/>
      </w:pPr>
      <w:r>
        <w:t xml:space="preserve">The public does not have access to information about the compensation of the executives through periodic reports filed under section 13(a) or 15(d) of the Securities Exchange Act of 1934 (15 U.S.C. 78m(a), 78o(d)) or section 6104 of the Internal Revenue Code of 1986 after receiving this subaward. (To determine if the public has access to the compensation information, see the U.S. Security and Exchange Commission total compensation filings at </w:t>
      </w:r>
      <w:hyperlink r:id="rId22" w:history="1">
        <w:r w:rsidRPr="00C45A11">
          <w:rPr>
            <w:rStyle w:val="Hyperlink"/>
          </w:rPr>
          <w:t>https://www.sec.gov/answers/execomp.htm</w:t>
        </w:r>
      </w:hyperlink>
      <w:r>
        <w:t>).</w:t>
      </w:r>
    </w:p>
    <w:p w14:paraId="6E5875FB" w14:textId="77777777" w:rsidR="00DD2243" w:rsidRPr="0065782B" w:rsidRDefault="00DD2243" w:rsidP="00DD2243">
      <w:pPr>
        <w:widowControl w:val="0"/>
        <w:autoSpaceDE w:val="0"/>
        <w:autoSpaceDN w:val="0"/>
        <w:adjustRightInd w:val="0"/>
        <w:contextualSpacing/>
        <w:rPr>
          <w:szCs w:val="24"/>
        </w:rPr>
      </w:pPr>
    </w:p>
    <w:p w14:paraId="52B3006A" w14:textId="77777777" w:rsidR="00DD2243" w:rsidRPr="00F43A54" w:rsidRDefault="00DD2243" w:rsidP="00417877">
      <w:pPr>
        <w:pStyle w:val="ListParagraph"/>
        <w:widowControl w:val="0"/>
        <w:numPr>
          <w:ilvl w:val="0"/>
          <w:numId w:val="69"/>
        </w:numPr>
        <w:autoSpaceDE w:val="0"/>
        <w:autoSpaceDN w:val="0"/>
        <w:adjustRightInd w:val="0"/>
        <w:ind w:left="720"/>
        <w:rPr>
          <w:b/>
          <w:bCs/>
        </w:rPr>
      </w:pPr>
      <w:r w:rsidRPr="00F43A54">
        <w:rPr>
          <w:b/>
          <w:bCs/>
        </w:rPr>
        <w:t xml:space="preserve">Reporting Requirements. </w:t>
      </w:r>
    </w:p>
    <w:p w14:paraId="3823C171" w14:textId="77777777" w:rsidR="00DD2243" w:rsidRPr="00176755" w:rsidRDefault="00DD2243" w:rsidP="00DD2243">
      <w:pPr>
        <w:widowControl w:val="0"/>
        <w:autoSpaceDE w:val="0"/>
        <w:autoSpaceDN w:val="0"/>
        <w:adjustRightInd w:val="0"/>
        <w:ind w:left="720"/>
      </w:pPr>
      <w:r>
        <w:t>The recipient must report executive total compensation described in paragraph B.1. of this award term:</w:t>
      </w:r>
    </w:p>
    <w:p w14:paraId="4EC0EB36" w14:textId="77777777" w:rsidR="00DD2243" w:rsidRPr="0065782B" w:rsidRDefault="00DD2243" w:rsidP="00DD2243">
      <w:pPr>
        <w:widowControl w:val="0"/>
        <w:autoSpaceDE w:val="0"/>
        <w:autoSpaceDN w:val="0"/>
        <w:adjustRightInd w:val="0"/>
        <w:ind w:firstLine="270"/>
        <w:contextualSpacing/>
        <w:rPr>
          <w:szCs w:val="24"/>
        </w:rPr>
      </w:pPr>
    </w:p>
    <w:p w14:paraId="5A0C4451" w14:textId="77777777" w:rsidR="00DD2243" w:rsidRDefault="00DD2243" w:rsidP="00DD2243">
      <w:pPr>
        <w:pStyle w:val="ListParagraph"/>
        <w:widowControl w:val="0"/>
        <w:numPr>
          <w:ilvl w:val="0"/>
          <w:numId w:val="42"/>
        </w:numPr>
        <w:autoSpaceDE w:val="0"/>
        <w:autoSpaceDN w:val="0"/>
        <w:adjustRightInd w:val="0"/>
        <w:ind w:left="1080" w:hanging="180"/>
      </w:pPr>
      <w:r>
        <w:t xml:space="preserve">As part of the recipient’s registration profile at </w:t>
      </w:r>
      <w:hyperlink r:id="rId23" w:history="1">
        <w:r w:rsidRPr="00F43A54">
          <w:rPr>
            <w:rStyle w:val="Hyperlink"/>
          </w:rPr>
          <w:t>https://www.sam.gov</w:t>
        </w:r>
      </w:hyperlink>
      <w:r>
        <w:t>.</w:t>
      </w:r>
    </w:p>
    <w:p w14:paraId="23A5BF21" w14:textId="77777777" w:rsidR="00DD2243" w:rsidRDefault="00DD2243" w:rsidP="00DD2243">
      <w:pPr>
        <w:pStyle w:val="ListParagraph"/>
        <w:widowControl w:val="0"/>
        <w:numPr>
          <w:ilvl w:val="0"/>
          <w:numId w:val="42"/>
        </w:numPr>
        <w:autoSpaceDE w:val="0"/>
        <w:autoSpaceDN w:val="0"/>
        <w:adjustRightInd w:val="0"/>
        <w:ind w:left="1080" w:hanging="180"/>
      </w:pPr>
      <w:r w:rsidRPr="002D6833">
        <w:t xml:space="preserve">No later than the month following the month in which this </w:t>
      </w:r>
      <w:r>
        <w:t>federal</w:t>
      </w:r>
      <w:r w:rsidRPr="002D6833">
        <w:t xml:space="preserve"> award is made, and annually after that. (For example, if this </w:t>
      </w:r>
      <w:r>
        <w:t>federal</w:t>
      </w:r>
      <w:r w:rsidRPr="002D6833">
        <w:t xml:space="preserve"> award was made on November 7, 2025, the executive total compensation must be reported by no later than December 31, 2025.)</w:t>
      </w:r>
    </w:p>
    <w:p w14:paraId="28A21774" w14:textId="77777777" w:rsidR="00DD2243" w:rsidRDefault="00DD2243" w:rsidP="00DD2243">
      <w:pPr>
        <w:widowControl w:val="0"/>
        <w:autoSpaceDE w:val="0"/>
        <w:autoSpaceDN w:val="0"/>
        <w:adjustRightInd w:val="0"/>
      </w:pPr>
    </w:p>
    <w:p w14:paraId="6D6A7509" w14:textId="77777777" w:rsidR="00DD2243" w:rsidRPr="00B42AB3" w:rsidRDefault="00DD2243" w:rsidP="00DD2243">
      <w:pPr>
        <w:pStyle w:val="ListParagraph"/>
        <w:widowControl w:val="0"/>
        <w:numPr>
          <w:ilvl w:val="0"/>
          <w:numId w:val="39"/>
        </w:numPr>
        <w:autoSpaceDE w:val="0"/>
        <w:autoSpaceDN w:val="0"/>
        <w:adjustRightInd w:val="0"/>
        <w:ind w:left="360"/>
      </w:pPr>
      <w:r w:rsidRPr="0A3271FE">
        <w:rPr>
          <w:b/>
          <w:bCs/>
        </w:rPr>
        <w:t>Reporting of Total Compensation of Sub</w:t>
      </w:r>
      <w:r>
        <w:rPr>
          <w:b/>
          <w:bCs/>
        </w:rPr>
        <w:t>recipient</w:t>
      </w:r>
      <w:r w:rsidRPr="0A3271FE">
        <w:rPr>
          <w:b/>
          <w:bCs/>
        </w:rPr>
        <w:t xml:space="preserve"> Executives</w:t>
      </w:r>
    </w:p>
    <w:p w14:paraId="2818C771" w14:textId="77777777" w:rsidR="00DD2243" w:rsidRPr="0065782B" w:rsidRDefault="00DD2243" w:rsidP="00DD2243">
      <w:pPr>
        <w:widowControl w:val="0"/>
        <w:autoSpaceDE w:val="0"/>
        <w:autoSpaceDN w:val="0"/>
        <w:adjustRightInd w:val="0"/>
        <w:contextualSpacing/>
        <w:rPr>
          <w:szCs w:val="24"/>
        </w:rPr>
      </w:pPr>
    </w:p>
    <w:p w14:paraId="59A8068D" w14:textId="77777777" w:rsidR="00DD2243" w:rsidRPr="00F43A54" w:rsidRDefault="00DD2243" w:rsidP="00417877">
      <w:pPr>
        <w:pStyle w:val="ListParagraph"/>
        <w:widowControl w:val="0"/>
        <w:numPr>
          <w:ilvl w:val="0"/>
          <w:numId w:val="72"/>
        </w:numPr>
        <w:autoSpaceDE w:val="0"/>
        <w:autoSpaceDN w:val="0"/>
        <w:adjustRightInd w:val="0"/>
        <w:ind w:left="720"/>
        <w:rPr>
          <w:b/>
          <w:bCs/>
        </w:rPr>
      </w:pPr>
      <w:r w:rsidRPr="00E90732">
        <w:rPr>
          <w:b/>
        </w:rPr>
        <w:t>Applicability</w:t>
      </w:r>
      <w:r w:rsidRPr="00F43A54">
        <w:rPr>
          <w:b/>
          <w:bCs/>
        </w:rPr>
        <w:t xml:space="preserve">. </w:t>
      </w:r>
    </w:p>
    <w:p w14:paraId="1E103A86" w14:textId="77777777" w:rsidR="00DD2243" w:rsidRPr="000B4222" w:rsidRDefault="00DD2243" w:rsidP="00DD2243">
      <w:pPr>
        <w:widowControl w:val="0"/>
        <w:autoSpaceDE w:val="0"/>
        <w:autoSpaceDN w:val="0"/>
        <w:adjustRightInd w:val="0"/>
        <w:ind w:left="720"/>
      </w:pPr>
      <w:r>
        <w:t xml:space="preserve">Unless </w:t>
      </w:r>
      <w:r w:rsidRPr="002D6833">
        <w:t>a first-tier sub</w:t>
      </w:r>
      <w:r>
        <w:t>recipient is exempt as provided in paragraph D. of this award term, the recipient must report the executive total compensation of each of the subrecipient's five most highly compensated executives for the subrecipient's preceding completed fiscal year if:</w:t>
      </w:r>
    </w:p>
    <w:p w14:paraId="6FA1DE59" w14:textId="77777777" w:rsidR="00DD2243" w:rsidRPr="0065782B" w:rsidRDefault="00DD2243" w:rsidP="00DD2243">
      <w:pPr>
        <w:widowControl w:val="0"/>
        <w:autoSpaceDE w:val="0"/>
        <w:autoSpaceDN w:val="0"/>
        <w:adjustRightInd w:val="0"/>
        <w:ind w:firstLine="270"/>
        <w:contextualSpacing/>
        <w:rPr>
          <w:szCs w:val="24"/>
        </w:rPr>
      </w:pPr>
    </w:p>
    <w:p w14:paraId="2FDBFAF6" w14:textId="77777777" w:rsidR="00DD2243" w:rsidRDefault="00DD2243" w:rsidP="00417877">
      <w:pPr>
        <w:pStyle w:val="ListParagraph"/>
        <w:widowControl w:val="0"/>
        <w:numPr>
          <w:ilvl w:val="0"/>
          <w:numId w:val="73"/>
        </w:numPr>
        <w:autoSpaceDE w:val="0"/>
        <w:autoSpaceDN w:val="0"/>
        <w:adjustRightInd w:val="0"/>
        <w:ind w:left="1080" w:hanging="180"/>
      </w:pPr>
      <w:r w:rsidRPr="00B011CA">
        <w:t xml:space="preserve">The total </w:t>
      </w:r>
      <w:r>
        <w:t>federal</w:t>
      </w:r>
      <w:r w:rsidRPr="00B011CA">
        <w:t xml:space="preserve"> funding authorized to date under the subaward equals or exceeds $30,000</w:t>
      </w:r>
      <w:r>
        <w:t xml:space="preserve">; </w:t>
      </w:r>
    </w:p>
    <w:p w14:paraId="2537884F" w14:textId="77777777" w:rsidR="00DD2243" w:rsidRDefault="00DD2243" w:rsidP="00417877">
      <w:pPr>
        <w:pStyle w:val="ListParagraph"/>
        <w:widowControl w:val="0"/>
        <w:numPr>
          <w:ilvl w:val="0"/>
          <w:numId w:val="73"/>
        </w:numPr>
        <w:autoSpaceDE w:val="0"/>
        <w:autoSpaceDN w:val="0"/>
        <w:adjustRightInd w:val="0"/>
        <w:ind w:left="1080" w:hanging="180"/>
      </w:pPr>
      <w:r w:rsidRPr="00B011CA">
        <w:t>In the sub</w:t>
      </w:r>
      <w:r>
        <w:t>recipient</w:t>
      </w:r>
      <w:r w:rsidRPr="00B011CA">
        <w:t>’s preceding fiscal year, the sub</w:t>
      </w:r>
      <w:r>
        <w:t>recipient</w:t>
      </w:r>
      <w:r w:rsidRPr="00B011CA">
        <w:t xml:space="preserve"> received</w:t>
      </w:r>
      <w:r>
        <w:t>:</w:t>
      </w:r>
    </w:p>
    <w:p w14:paraId="5E75097A" w14:textId="77777777" w:rsidR="00DD2243" w:rsidRDefault="00DD2243" w:rsidP="00DD2243">
      <w:pPr>
        <w:pStyle w:val="ListParagraph"/>
      </w:pPr>
    </w:p>
    <w:p w14:paraId="4AF971CC" w14:textId="77777777" w:rsidR="00DD2243" w:rsidRDefault="00DD2243" w:rsidP="00417877">
      <w:pPr>
        <w:pStyle w:val="ListParagraph"/>
        <w:widowControl w:val="0"/>
        <w:numPr>
          <w:ilvl w:val="0"/>
          <w:numId w:val="74"/>
        </w:numPr>
        <w:autoSpaceDE w:val="0"/>
        <w:autoSpaceDN w:val="0"/>
        <w:adjustRightInd w:val="0"/>
        <w:ind w:left="1440"/>
      </w:pPr>
      <w:r w:rsidRPr="00B011CA">
        <w:t xml:space="preserve">80 percent or more of its annual gross revenues from </w:t>
      </w:r>
      <w:r>
        <w:t>federal</w:t>
      </w:r>
      <w:r w:rsidRPr="00B011CA">
        <w:t xml:space="preserve"> procurement contracts (and subcontracts) and </w:t>
      </w:r>
      <w:r>
        <w:t>federal</w:t>
      </w:r>
      <w:r w:rsidRPr="00B011CA">
        <w:t xml:space="preserve"> awards (and subawards) subject to the Transparency Act; and</w:t>
      </w:r>
      <w:r w:rsidRPr="00B011CA" w:rsidDel="00B011CA">
        <w:t xml:space="preserve"> </w:t>
      </w:r>
    </w:p>
    <w:p w14:paraId="5E8F8F33" w14:textId="77777777" w:rsidR="00DD2243" w:rsidRDefault="00DD2243" w:rsidP="00417877">
      <w:pPr>
        <w:pStyle w:val="ListParagraph"/>
        <w:widowControl w:val="0"/>
        <w:numPr>
          <w:ilvl w:val="0"/>
          <w:numId w:val="74"/>
        </w:numPr>
        <w:autoSpaceDE w:val="0"/>
        <w:autoSpaceDN w:val="0"/>
        <w:adjustRightInd w:val="0"/>
        <w:ind w:left="1440"/>
      </w:pPr>
      <w:r w:rsidRPr="00652C3C">
        <w:rPr>
          <w:rFonts w:cstheme="minorHAnsi"/>
        </w:rPr>
        <w:t xml:space="preserve">$25,000,000 or more in annual gross revenues from </w:t>
      </w:r>
      <w:r>
        <w:rPr>
          <w:rFonts w:cstheme="minorHAnsi"/>
        </w:rPr>
        <w:t>federal</w:t>
      </w:r>
      <w:r w:rsidRPr="00652C3C">
        <w:rPr>
          <w:rFonts w:cstheme="minorHAnsi"/>
        </w:rPr>
        <w:t xml:space="preserve"> procurement contracts (and subcontracts), and </w:t>
      </w:r>
      <w:r>
        <w:rPr>
          <w:rFonts w:cstheme="minorHAnsi"/>
        </w:rPr>
        <w:t>federal</w:t>
      </w:r>
      <w:r w:rsidRPr="00652C3C">
        <w:rPr>
          <w:rFonts w:cstheme="minorHAnsi"/>
        </w:rPr>
        <w:t xml:space="preserve"> awards (and subawards) subject to the Transparency Act; and</w:t>
      </w:r>
    </w:p>
    <w:p w14:paraId="44758D8A" w14:textId="77777777" w:rsidR="00DD2243" w:rsidRDefault="00DD2243" w:rsidP="00DD2243">
      <w:pPr>
        <w:widowControl w:val="0"/>
        <w:autoSpaceDE w:val="0"/>
        <w:autoSpaceDN w:val="0"/>
        <w:adjustRightInd w:val="0"/>
        <w:contextualSpacing/>
        <w:rPr>
          <w:szCs w:val="24"/>
        </w:rPr>
      </w:pPr>
    </w:p>
    <w:p w14:paraId="213B1545" w14:textId="77777777" w:rsidR="00957B30" w:rsidRDefault="00957B30" w:rsidP="00DD2243">
      <w:pPr>
        <w:widowControl w:val="0"/>
        <w:autoSpaceDE w:val="0"/>
        <w:autoSpaceDN w:val="0"/>
        <w:adjustRightInd w:val="0"/>
        <w:contextualSpacing/>
        <w:rPr>
          <w:szCs w:val="24"/>
        </w:rPr>
      </w:pPr>
    </w:p>
    <w:p w14:paraId="415C0896" w14:textId="77777777" w:rsidR="00957B30" w:rsidRDefault="00957B30" w:rsidP="00DD2243">
      <w:pPr>
        <w:widowControl w:val="0"/>
        <w:autoSpaceDE w:val="0"/>
        <w:autoSpaceDN w:val="0"/>
        <w:adjustRightInd w:val="0"/>
        <w:contextualSpacing/>
        <w:rPr>
          <w:szCs w:val="24"/>
        </w:rPr>
      </w:pPr>
    </w:p>
    <w:p w14:paraId="720149FF" w14:textId="77777777" w:rsidR="00957B30" w:rsidRPr="0065782B" w:rsidRDefault="00957B30" w:rsidP="00DD2243">
      <w:pPr>
        <w:widowControl w:val="0"/>
        <w:autoSpaceDE w:val="0"/>
        <w:autoSpaceDN w:val="0"/>
        <w:adjustRightInd w:val="0"/>
        <w:contextualSpacing/>
        <w:rPr>
          <w:szCs w:val="24"/>
        </w:rPr>
      </w:pPr>
    </w:p>
    <w:p w14:paraId="6CC3C431" w14:textId="77777777" w:rsidR="00DD2243" w:rsidRPr="00766CF0" w:rsidRDefault="00DD2243" w:rsidP="00417877">
      <w:pPr>
        <w:pStyle w:val="ListParagraph"/>
        <w:widowControl w:val="0"/>
        <w:numPr>
          <w:ilvl w:val="0"/>
          <w:numId w:val="73"/>
        </w:numPr>
        <w:autoSpaceDE w:val="0"/>
        <w:autoSpaceDN w:val="0"/>
        <w:adjustRightInd w:val="0"/>
        <w:ind w:left="1080" w:hanging="180"/>
      </w:pPr>
      <w:r>
        <w:lastRenderedPageBreak/>
        <w:t xml:space="preserve">The public does not have access to information about the compensation of the executives through periodic reports filed under section 13(a) or 15(d) of the Securities Exchange Act of 1934 (15 U.S.C. 78m(a), 78o(d)) or section 6104 of the Internal Revenue Code of 1986 after receiving this subaward.   (To determine if the public has access to the compensation information, see the U.S. Security and Exchange Commission total compensation filings at </w:t>
      </w:r>
      <w:hyperlink r:id="rId24" w:history="1">
        <w:r w:rsidRPr="00C45A11">
          <w:rPr>
            <w:rStyle w:val="Hyperlink"/>
          </w:rPr>
          <w:t>https://www.sec.gov/answers/execomp.htm</w:t>
        </w:r>
      </w:hyperlink>
      <w:r>
        <w:t>).</w:t>
      </w:r>
    </w:p>
    <w:p w14:paraId="2D4A7C92" w14:textId="77777777" w:rsidR="00DD2243" w:rsidRPr="0065782B" w:rsidRDefault="00DD2243" w:rsidP="00DD2243">
      <w:pPr>
        <w:widowControl w:val="0"/>
        <w:autoSpaceDE w:val="0"/>
        <w:autoSpaceDN w:val="0"/>
        <w:adjustRightInd w:val="0"/>
        <w:contextualSpacing/>
        <w:rPr>
          <w:szCs w:val="24"/>
        </w:rPr>
      </w:pPr>
    </w:p>
    <w:p w14:paraId="1D99AEC1" w14:textId="77777777" w:rsidR="00DD2243" w:rsidRPr="00F43A54" w:rsidRDefault="00DD2243" w:rsidP="00417877">
      <w:pPr>
        <w:pStyle w:val="ListParagraph"/>
        <w:widowControl w:val="0"/>
        <w:numPr>
          <w:ilvl w:val="0"/>
          <w:numId w:val="72"/>
        </w:numPr>
        <w:autoSpaceDE w:val="0"/>
        <w:autoSpaceDN w:val="0"/>
        <w:adjustRightInd w:val="0"/>
        <w:ind w:left="720"/>
        <w:rPr>
          <w:b/>
          <w:bCs/>
        </w:rPr>
      </w:pPr>
      <w:r w:rsidRPr="00F43A54">
        <w:rPr>
          <w:b/>
          <w:bCs/>
        </w:rPr>
        <w:t xml:space="preserve">Reporting Requirements.  </w:t>
      </w:r>
    </w:p>
    <w:p w14:paraId="2BD1E10E" w14:textId="77777777" w:rsidR="00DD2243" w:rsidRPr="00B42AB3" w:rsidRDefault="00DD2243" w:rsidP="00DD2243">
      <w:pPr>
        <w:widowControl w:val="0"/>
        <w:autoSpaceDE w:val="0"/>
        <w:autoSpaceDN w:val="0"/>
        <w:adjustRightInd w:val="0"/>
        <w:ind w:left="720"/>
      </w:pPr>
      <w:r w:rsidRPr="0036573B">
        <w:t>Sub</w:t>
      </w:r>
      <w:r>
        <w:t>recipient</w:t>
      </w:r>
      <w:r w:rsidRPr="0036573B">
        <w:t xml:space="preserve">s must report to the </w:t>
      </w:r>
      <w:r>
        <w:t>recipient</w:t>
      </w:r>
      <w:r w:rsidRPr="0036573B">
        <w:t xml:space="preserve"> their</w:t>
      </w:r>
      <w:r>
        <w:t xml:space="preserve"> executive total compensation described in paragraph C.1. of this award term. </w:t>
      </w:r>
      <w:r w:rsidRPr="00B60154">
        <w:rPr>
          <w:rFonts w:cstheme="minorHAnsi"/>
          <w:szCs w:val="24"/>
        </w:rPr>
        <w:t xml:space="preserve">The </w:t>
      </w:r>
      <w:r>
        <w:rPr>
          <w:rFonts w:cstheme="minorHAnsi"/>
          <w:szCs w:val="24"/>
        </w:rPr>
        <w:t>recipient</w:t>
      </w:r>
      <w:r w:rsidRPr="00B60154">
        <w:rPr>
          <w:rFonts w:cstheme="minorHAnsi"/>
          <w:szCs w:val="24"/>
        </w:rPr>
        <w:t xml:space="preserve"> is required to submit this information to the Federal Funding Accountability and Transparency Act Subaward Reporting System (FSRS) at </w:t>
      </w:r>
      <w:hyperlink r:id="rId25" w:history="1">
        <w:r w:rsidRPr="00C45A11">
          <w:rPr>
            <w:rStyle w:val="Hyperlink"/>
            <w:rFonts w:cstheme="minorHAnsi"/>
            <w:szCs w:val="24"/>
          </w:rPr>
          <w:t>http://www.fsrs.gov</w:t>
        </w:r>
      </w:hyperlink>
      <w:r w:rsidRPr="00B60154">
        <w:rPr>
          <w:rFonts w:cstheme="minorHAnsi"/>
          <w:szCs w:val="24"/>
        </w:rPr>
        <w:t xml:space="preserve"> no later than the end of the month following the month in which the subaward was made. (For example, if the subaward was made on November 7, 2025, the subaward must be reported by no later than December 31, 2025).</w:t>
      </w:r>
    </w:p>
    <w:p w14:paraId="2DB39FBE" w14:textId="77777777" w:rsidR="00DD2243" w:rsidRPr="0065782B" w:rsidRDefault="00DD2243" w:rsidP="00DD2243">
      <w:pPr>
        <w:widowControl w:val="0"/>
        <w:autoSpaceDE w:val="0"/>
        <w:autoSpaceDN w:val="0"/>
        <w:adjustRightInd w:val="0"/>
        <w:ind w:firstLine="270"/>
        <w:contextualSpacing/>
        <w:rPr>
          <w:szCs w:val="24"/>
        </w:rPr>
      </w:pPr>
    </w:p>
    <w:p w14:paraId="5F0404B4" w14:textId="77777777" w:rsidR="00DD2243" w:rsidRPr="00766CF0" w:rsidRDefault="00DD2243" w:rsidP="00DD2243">
      <w:pPr>
        <w:pStyle w:val="ListParagraph"/>
        <w:widowControl w:val="0"/>
        <w:numPr>
          <w:ilvl w:val="0"/>
          <w:numId w:val="39"/>
        </w:numPr>
        <w:autoSpaceDE w:val="0"/>
        <w:autoSpaceDN w:val="0"/>
        <w:adjustRightInd w:val="0"/>
        <w:ind w:left="360"/>
      </w:pPr>
      <w:r w:rsidRPr="0A3271FE">
        <w:rPr>
          <w:b/>
          <w:bCs/>
        </w:rPr>
        <w:t>Exemptions</w:t>
      </w:r>
    </w:p>
    <w:p w14:paraId="38354E93" w14:textId="77777777" w:rsidR="00DD2243" w:rsidRPr="0065782B" w:rsidRDefault="00DD2243" w:rsidP="00DD2243">
      <w:pPr>
        <w:widowControl w:val="0"/>
        <w:autoSpaceDE w:val="0"/>
        <w:autoSpaceDN w:val="0"/>
        <w:adjustRightInd w:val="0"/>
        <w:ind w:left="360"/>
        <w:contextualSpacing/>
        <w:rPr>
          <w:szCs w:val="24"/>
        </w:rPr>
      </w:pPr>
      <w:r w:rsidRPr="00E61428">
        <w:t xml:space="preserve">A </w:t>
      </w:r>
      <w:r>
        <w:t>recipient</w:t>
      </w:r>
      <w:r w:rsidRPr="00E61428">
        <w:t xml:space="preserve"> with gross income under $300,000 in the previous tax year is exempt from the requirements to report</w:t>
      </w:r>
      <w:r>
        <w:t>:</w:t>
      </w:r>
    </w:p>
    <w:p w14:paraId="7014276E" w14:textId="77777777" w:rsidR="00DD2243" w:rsidRPr="0065782B" w:rsidRDefault="00DD2243" w:rsidP="00DD2243">
      <w:pPr>
        <w:widowControl w:val="0"/>
        <w:autoSpaceDE w:val="0"/>
        <w:autoSpaceDN w:val="0"/>
        <w:adjustRightInd w:val="0"/>
        <w:rPr>
          <w:szCs w:val="24"/>
        </w:rPr>
      </w:pPr>
    </w:p>
    <w:p w14:paraId="5039927B" w14:textId="77777777" w:rsidR="00DD2243" w:rsidRDefault="00DD2243" w:rsidP="00417877">
      <w:pPr>
        <w:pStyle w:val="ListParagraph"/>
        <w:widowControl w:val="0"/>
        <w:numPr>
          <w:ilvl w:val="0"/>
          <w:numId w:val="75"/>
        </w:numPr>
        <w:autoSpaceDE w:val="0"/>
        <w:autoSpaceDN w:val="0"/>
        <w:adjustRightInd w:val="0"/>
      </w:pPr>
      <w:r>
        <w:t xml:space="preserve">Subawards; and </w:t>
      </w:r>
    </w:p>
    <w:p w14:paraId="4BB56BB3" w14:textId="77777777" w:rsidR="00DD2243" w:rsidRPr="00766CF0" w:rsidRDefault="00DD2243" w:rsidP="00417877">
      <w:pPr>
        <w:pStyle w:val="ListParagraph"/>
        <w:numPr>
          <w:ilvl w:val="0"/>
          <w:numId w:val="75"/>
        </w:numPr>
      </w:pPr>
      <w:r>
        <w:t>The total compensation of the five most highly compensated executives of any subrecipient.</w:t>
      </w:r>
    </w:p>
    <w:p w14:paraId="09F184E7" w14:textId="77777777" w:rsidR="00DD2243" w:rsidRPr="0065782B" w:rsidRDefault="00DD2243" w:rsidP="00DD2243">
      <w:pPr>
        <w:widowControl w:val="0"/>
        <w:autoSpaceDE w:val="0"/>
        <w:autoSpaceDN w:val="0"/>
        <w:adjustRightInd w:val="0"/>
        <w:ind w:firstLine="270"/>
        <w:contextualSpacing/>
        <w:rPr>
          <w:szCs w:val="24"/>
        </w:rPr>
      </w:pPr>
    </w:p>
    <w:p w14:paraId="1184415A" w14:textId="77777777" w:rsidR="00DD2243" w:rsidRDefault="00DD2243" w:rsidP="00DD2243">
      <w:pPr>
        <w:pStyle w:val="ListParagraph"/>
        <w:widowControl w:val="0"/>
        <w:numPr>
          <w:ilvl w:val="0"/>
          <w:numId w:val="39"/>
        </w:numPr>
        <w:autoSpaceDE w:val="0"/>
        <w:autoSpaceDN w:val="0"/>
        <w:adjustRightInd w:val="0"/>
        <w:ind w:left="360"/>
      </w:pPr>
      <w:r w:rsidRPr="0A3271FE">
        <w:rPr>
          <w:b/>
          <w:bCs/>
        </w:rPr>
        <w:t>Definitions</w:t>
      </w:r>
      <w:r>
        <w:t xml:space="preserve"> </w:t>
      </w:r>
    </w:p>
    <w:p w14:paraId="19CBCC59" w14:textId="77777777" w:rsidR="00DD2243" w:rsidRPr="00766CF0" w:rsidRDefault="00DD2243" w:rsidP="00DD2243">
      <w:pPr>
        <w:pStyle w:val="ListParagraph"/>
        <w:widowControl w:val="0"/>
        <w:autoSpaceDE w:val="0"/>
        <w:autoSpaceDN w:val="0"/>
        <w:adjustRightInd w:val="0"/>
        <w:ind w:left="360"/>
        <w:rPr>
          <w:szCs w:val="24"/>
        </w:rPr>
      </w:pPr>
      <w:r>
        <w:t>For purposes of this award term:</w:t>
      </w:r>
    </w:p>
    <w:p w14:paraId="3A6B4414" w14:textId="77777777" w:rsidR="00DD2243" w:rsidRPr="0065782B" w:rsidRDefault="00DD2243" w:rsidP="00DD2243">
      <w:pPr>
        <w:widowControl w:val="0"/>
        <w:autoSpaceDE w:val="0"/>
        <w:autoSpaceDN w:val="0"/>
        <w:adjustRightInd w:val="0"/>
        <w:ind w:firstLine="270"/>
        <w:contextualSpacing/>
        <w:rPr>
          <w:szCs w:val="24"/>
        </w:rPr>
      </w:pPr>
    </w:p>
    <w:p w14:paraId="401F93A0" w14:textId="77777777" w:rsidR="00DD2243" w:rsidRPr="00766CF0" w:rsidRDefault="00DD2243" w:rsidP="00417877">
      <w:pPr>
        <w:pStyle w:val="ListParagraph"/>
        <w:widowControl w:val="0"/>
        <w:numPr>
          <w:ilvl w:val="0"/>
          <w:numId w:val="76"/>
        </w:numPr>
        <w:autoSpaceDE w:val="0"/>
        <w:autoSpaceDN w:val="0"/>
        <w:adjustRightInd w:val="0"/>
        <w:ind w:left="720"/>
      </w:pPr>
      <w:r w:rsidRPr="00F43A54">
        <w:rPr>
          <w:i/>
          <w:iCs/>
        </w:rPr>
        <w:t>Entity</w:t>
      </w:r>
      <w:r>
        <w:t xml:space="preserve"> includes:</w:t>
      </w:r>
    </w:p>
    <w:p w14:paraId="166F2B3B" w14:textId="77777777" w:rsidR="00DD2243" w:rsidRPr="0065782B" w:rsidRDefault="00DD2243" w:rsidP="00DD2243">
      <w:pPr>
        <w:widowControl w:val="0"/>
        <w:autoSpaceDE w:val="0"/>
        <w:autoSpaceDN w:val="0"/>
        <w:adjustRightInd w:val="0"/>
        <w:ind w:firstLine="270"/>
        <w:contextualSpacing/>
        <w:rPr>
          <w:szCs w:val="24"/>
        </w:rPr>
      </w:pPr>
    </w:p>
    <w:p w14:paraId="41DA4290" w14:textId="77777777" w:rsidR="00DD2243" w:rsidRDefault="00DD2243" w:rsidP="00417877">
      <w:pPr>
        <w:pStyle w:val="ListParagraph"/>
        <w:widowControl w:val="0"/>
        <w:numPr>
          <w:ilvl w:val="0"/>
          <w:numId w:val="77"/>
        </w:numPr>
        <w:autoSpaceDE w:val="0"/>
        <w:autoSpaceDN w:val="0"/>
        <w:adjustRightInd w:val="0"/>
        <w:ind w:left="1080" w:hanging="180"/>
      </w:pPr>
      <w:r>
        <w:t>Whether for profit or non-profit:</w:t>
      </w:r>
    </w:p>
    <w:p w14:paraId="6D3856C4" w14:textId="77777777" w:rsidR="00DD2243" w:rsidRDefault="00DD2243" w:rsidP="00DD2243">
      <w:pPr>
        <w:widowControl w:val="0"/>
        <w:autoSpaceDE w:val="0"/>
        <w:autoSpaceDN w:val="0"/>
        <w:adjustRightInd w:val="0"/>
      </w:pPr>
    </w:p>
    <w:p w14:paraId="25658FD8" w14:textId="77777777" w:rsidR="00DD2243" w:rsidRDefault="00DD2243" w:rsidP="00417877">
      <w:pPr>
        <w:pStyle w:val="ListParagraph"/>
        <w:widowControl w:val="0"/>
        <w:numPr>
          <w:ilvl w:val="0"/>
          <w:numId w:val="78"/>
        </w:numPr>
        <w:tabs>
          <w:tab w:val="left" w:pos="2520"/>
        </w:tabs>
        <w:autoSpaceDE w:val="0"/>
        <w:autoSpaceDN w:val="0"/>
        <w:adjustRightInd w:val="0"/>
        <w:ind w:left="1440"/>
      </w:pPr>
      <w:r>
        <w:t>A corporation;</w:t>
      </w:r>
    </w:p>
    <w:p w14:paraId="444C2803" w14:textId="77777777" w:rsidR="00DD2243" w:rsidRPr="00E0187E" w:rsidRDefault="00DD2243" w:rsidP="00417877">
      <w:pPr>
        <w:pStyle w:val="ListParagraph"/>
        <w:widowControl w:val="0"/>
        <w:numPr>
          <w:ilvl w:val="0"/>
          <w:numId w:val="78"/>
        </w:numPr>
        <w:tabs>
          <w:tab w:val="left" w:pos="2520"/>
        </w:tabs>
        <w:autoSpaceDE w:val="0"/>
        <w:autoSpaceDN w:val="0"/>
        <w:adjustRightInd w:val="0"/>
        <w:ind w:left="1440"/>
      </w:pPr>
      <w:r>
        <w:t>An association;</w:t>
      </w:r>
    </w:p>
    <w:p w14:paraId="38A7CD10" w14:textId="77777777" w:rsidR="00DD2243" w:rsidRDefault="00DD2243" w:rsidP="00417877">
      <w:pPr>
        <w:pStyle w:val="ListParagraph"/>
        <w:widowControl w:val="0"/>
        <w:numPr>
          <w:ilvl w:val="0"/>
          <w:numId w:val="78"/>
        </w:numPr>
        <w:autoSpaceDE w:val="0"/>
        <w:autoSpaceDN w:val="0"/>
        <w:adjustRightInd w:val="0"/>
        <w:ind w:left="1440"/>
      </w:pPr>
      <w:r>
        <w:t>A partnership;</w:t>
      </w:r>
    </w:p>
    <w:p w14:paraId="1872ADB7" w14:textId="77777777" w:rsidR="00DD2243" w:rsidRDefault="00DD2243" w:rsidP="00417877">
      <w:pPr>
        <w:pStyle w:val="ListParagraph"/>
        <w:widowControl w:val="0"/>
        <w:numPr>
          <w:ilvl w:val="0"/>
          <w:numId w:val="78"/>
        </w:numPr>
        <w:autoSpaceDE w:val="0"/>
        <w:autoSpaceDN w:val="0"/>
        <w:adjustRightInd w:val="0"/>
        <w:ind w:left="1440"/>
      </w:pPr>
      <w:r>
        <w:t>A limited liability company;</w:t>
      </w:r>
    </w:p>
    <w:p w14:paraId="027F033A" w14:textId="77777777" w:rsidR="00DD2243" w:rsidRDefault="00DD2243" w:rsidP="00417877">
      <w:pPr>
        <w:pStyle w:val="ListParagraph"/>
        <w:widowControl w:val="0"/>
        <w:numPr>
          <w:ilvl w:val="0"/>
          <w:numId w:val="78"/>
        </w:numPr>
        <w:autoSpaceDE w:val="0"/>
        <w:autoSpaceDN w:val="0"/>
        <w:adjustRightInd w:val="0"/>
        <w:ind w:left="1440"/>
      </w:pPr>
      <w:r>
        <w:t>A limited liability partnership;</w:t>
      </w:r>
    </w:p>
    <w:p w14:paraId="5DAB6EF5" w14:textId="77777777" w:rsidR="00DD2243" w:rsidRDefault="00DD2243" w:rsidP="00417877">
      <w:pPr>
        <w:pStyle w:val="ListParagraph"/>
        <w:widowControl w:val="0"/>
        <w:numPr>
          <w:ilvl w:val="0"/>
          <w:numId w:val="78"/>
        </w:numPr>
        <w:autoSpaceDE w:val="0"/>
        <w:autoSpaceDN w:val="0"/>
        <w:adjustRightInd w:val="0"/>
        <w:ind w:left="1440"/>
      </w:pPr>
      <w:r>
        <w:t>A sole proprietorship</w:t>
      </w:r>
    </w:p>
    <w:p w14:paraId="14CC9143" w14:textId="77777777" w:rsidR="00DD2243" w:rsidRDefault="00DD2243" w:rsidP="00417877">
      <w:pPr>
        <w:pStyle w:val="ListParagraph"/>
        <w:widowControl w:val="0"/>
        <w:numPr>
          <w:ilvl w:val="0"/>
          <w:numId w:val="78"/>
        </w:numPr>
        <w:autoSpaceDE w:val="0"/>
        <w:autoSpaceDN w:val="0"/>
        <w:adjustRightInd w:val="0"/>
        <w:ind w:left="1440"/>
      </w:pPr>
      <w:r>
        <w:t>Any other legal business entity;</w:t>
      </w:r>
    </w:p>
    <w:p w14:paraId="06ED832C" w14:textId="77777777" w:rsidR="00DD2243" w:rsidRDefault="00DD2243" w:rsidP="00417877">
      <w:pPr>
        <w:pStyle w:val="ListParagraph"/>
        <w:widowControl w:val="0"/>
        <w:numPr>
          <w:ilvl w:val="0"/>
          <w:numId w:val="78"/>
        </w:numPr>
        <w:autoSpaceDE w:val="0"/>
        <w:autoSpaceDN w:val="0"/>
        <w:adjustRightInd w:val="0"/>
        <w:ind w:left="1440"/>
      </w:pPr>
      <w:r>
        <w:t>Another grantee or contractor that is not excluded by subparagraph 2; and</w:t>
      </w:r>
    </w:p>
    <w:p w14:paraId="60CDDB91" w14:textId="77777777" w:rsidR="00DD2243" w:rsidRPr="000B4222" w:rsidRDefault="00DD2243" w:rsidP="00417877">
      <w:pPr>
        <w:pStyle w:val="ListParagraph"/>
        <w:widowControl w:val="0"/>
        <w:numPr>
          <w:ilvl w:val="0"/>
          <w:numId w:val="78"/>
        </w:numPr>
        <w:autoSpaceDE w:val="0"/>
        <w:autoSpaceDN w:val="0"/>
        <w:adjustRightInd w:val="0"/>
        <w:ind w:left="1440"/>
      </w:pPr>
      <w:r>
        <w:t>Any State or locality.</w:t>
      </w:r>
    </w:p>
    <w:p w14:paraId="546D2670" w14:textId="77777777" w:rsidR="00DD2243" w:rsidRDefault="00DD2243" w:rsidP="00DD2243">
      <w:pPr>
        <w:pStyle w:val="ListParagraph"/>
        <w:widowControl w:val="0"/>
        <w:autoSpaceDE w:val="0"/>
        <w:autoSpaceDN w:val="0"/>
        <w:adjustRightInd w:val="0"/>
        <w:ind w:left="1800"/>
      </w:pPr>
    </w:p>
    <w:p w14:paraId="7F520237" w14:textId="77777777" w:rsidR="00957B30" w:rsidRDefault="00957B30" w:rsidP="00DD2243">
      <w:pPr>
        <w:pStyle w:val="ListParagraph"/>
        <w:widowControl w:val="0"/>
        <w:autoSpaceDE w:val="0"/>
        <w:autoSpaceDN w:val="0"/>
        <w:adjustRightInd w:val="0"/>
        <w:ind w:left="1800"/>
      </w:pPr>
    </w:p>
    <w:p w14:paraId="17D4AC4F" w14:textId="77777777" w:rsidR="00957B30" w:rsidRDefault="00957B30" w:rsidP="00DD2243">
      <w:pPr>
        <w:pStyle w:val="ListParagraph"/>
        <w:widowControl w:val="0"/>
        <w:autoSpaceDE w:val="0"/>
        <w:autoSpaceDN w:val="0"/>
        <w:adjustRightInd w:val="0"/>
        <w:ind w:left="1800"/>
      </w:pPr>
    </w:p>
    <w:p w14:paraId="7A686B94" w14:textId="77777777" w:rsidR="00DD2243" w:rsidRDefault="00DD2243" w:rsidP="00417877">
      <w:pPr>
        <w:pStyle w:val="ListParagraph"/>
        <w:widowControl w:val="0"/>
        <w:numPr>
          <w:ilvl w:val="0"/>
          <w:numId w:val="77"/>
        </w:numPr>
        <w:autoSpaceDE w:val="0"/>
        <w:autoSpaceDN w:val="0"/>
        <w:adjustRightInd w:val="0"/>
        <w:ind w:left="1080" w:hanging="180"/>
      </w:pPr>
      <w:r>
        <w:lastRenderedPageBreak/>
        <w:t>Does not include:</w:t>
      </w:r>
    </w:p>
    <w:p w14:paraId="12F40541" w14:textId="77777777" w:rsidR="00DD2243" w:rsidRDefault="00DD2243" w:rsidP="00417877">
      <w:pPr>
        <w:pStyle w:val="ListParagraph"/>
        <w:widowControl w:val="0"/>
        <w:numPr>
          <w:ilvl w:val="0"/>
          <w:numId w:val="79"/>
        </w:numPr>
        <w:autoSpaceDE w:val="0"/>
        <w:autoSpaceDN w:val="0"/>
        <w:adjustRightInd w:val="0"/>
      </w:pPr>
      <w:r w:rsidRPr="004F7EE8">
        <w:t xml:space="preserve">An individual </w:t>
      </w:r>
      <w:r>
        <w:t>recipient</w:t>
      </w:r>
      <w:r w:rsidRPr="004F7EE8">
        <w:t xml:space="preserve"> of </w:t>
      </w:r>
      <w:r>
        <w:t>federal</w:t>
      </w:r>
      <w:r w:rsidRPr="004F7EE8">
        <w:t xml:space="preserve"> financial assistance</w:t>
      </w:r>
      <w:r>
        <w:t>; or</w:t>
      </w:r>
    </w:p>
    <w:p w14:paraId="367A4516" w14:textId="77777777" w:rsidR="00DD2243" w:rsidRPr="00E0187E" w:rsidRDefault="00DD2243" w:rsidP="00417877">
      <w:pPr>
        <w:pStyle w:val="ListParagraph"/>
        <w:widowControl w:val="0"/>
        <w:numPr>
          <w:ilvl w:val="0"/>
          <w:numId w:val="79"/>
        </w:numPr>
        <w:autoSpaceDE w:val="0"/>
        <w:autoSpaceDN w:val="0"/>
        <w:adjustRightInd w:val="0"/>
      </w:pPr>
      <w:r w:rsidRPr="00A52208">
        <w:t xml:space="preserve">A </w:t>
      </w:r>
      <w:r>
        <w:t>federal</w:t>
      </w:r>
      <w:r w:rsidRPr="00A52208">
        <w:t xml:space="preserve"> employee</w:t>
      </w:r>
      <w:r>
        <w:t>.</w:t>
      </w:r>
    </w:p>
    <w:p w14:paraId="0BB938DC" w14:textId="77777777" w:rsidR="00DD2243" w:rsidRPr="0065782B" w:rsidRDefault="00DD2243" w:rsidP="00DD2243">
      <w:pPr>
        <w:widowControl w:val="0"/>
        <w:autoSpaceDE w:val="0"/>
        <w:autoSpaceDN w:val="0"/>
        <w:adjustRightInd w:val="0"/>
        <w:contextualSpacing/>
        <w:rPr>
          <w:szCs w:val="24"/>
        </w:rPr>
      </w:pPr>
    </w:p>
    <w:p w14:paraId="5BC6F78F" w14:textId="77777777" w:rsidR="00DD2243" w:rsidRPr="00766CF0" w:rsidRDefault="00DD2243" w:rsidP="00417877">
      <w:pPr>
        <w:pStyle w:val="ListParagraph"/>
        <w:widowControl w:val="0"/>
        <w:numPr>
          <w:ilvl w:val="0"/>
          <w:numId w:val="76"/>
        </w:numPr>
        <w:autoSpaceDE w:val="0"/>
        <w:autoSpaceDN w:val="0"/>
        <w:adjustRightInd w:val="0"/>
        <w:ind w:left="720"/>
      </w:pPr>
      <w:r w:rsidRPr="00E90732">
        <w:rPr>
          <w:i/>
        </w:rPr>
        <w:t>Executive</w:t>
      </w:r>
      <w:r>
        <w:t xml:space="preserve"> means an officer, managing partner, or any other employee holding a management position.</w:t>
      </w:r>
    </w:p>
    <w:p w14:paraId="7B140628" w14:textId="77777777" w:rsidR="00DD2243" w:rsidRDefault="00DD2243" w:rsidP="00417877">
      <w:pPr>
        <w:pStyle w:val="ListParagraph"/>
        <w:widowControl w:val="0"/>
        <w:numPr>
          <w:ilvl w:val="0"/>
          <w:numId w:val="76"/>
        </w:numPr>
        <w:autoSpaceDE w:val="0"/>
        <w:autoSpaceDN w:val="0"/>
        <w:adjustRightInd w:val="0"/>
        <w:ind w:left="720"/>
      </w:pPr>
      <w:r w:rsidRPr="00E90732">
        <w:rPr>
          <w:i/>
        </w:rPr>
        <w:t>Subaward</w:t>
      </w:r>
      <w:r w:rsidRPr="0080367B">
        <w:t xml:space="preserve"> has the meaning given in 2 CFR 200.1</w:t>
      </w:r>
      <w:r>
        <w:t xml:space="preserve">. </w:t>
      </w:r>
    </w:p>
    <w:p w14:paraId="4A3D2B3C" w14:textId="77777777" w:rsidR="00DD2243" w:rsidRPr="00766CF0" w:rsidRDefault="00DD2243" w:rsidP="00417877">
      <w:pPr>
        <w:pStyle w:val="ListParagraph"/>
        <w:widowControl w:val="0"/>
        <w:numPr>
          <w:ilvl w:val="0"/>
          <w:numId w:val="76"/>
        </w:numPr>
        <w:autoSpaceDE w:val="0"/>
        <w:autoSpaceDN w:val="0"/>
        <w:adjustRightInd w:val="0"/>
        <w:ind w:left="720"/>
      </w:pPr>
      <w:r w:rsidRPr="00E90732">
        <w:rPr>
          <w:i/>
        </w:rPr>
        <w:t>Sub</w:t>
      </w:r>
      <w:r>
        <w:rPr>
          <w:i/>
        </w:rPr>
        <w:t>recipient</w:t>
      </w:r>
      <w:r>
        <w:t xml:space="preserve"> </w:t>
      </w:r>
      <w:r w:rsidRPr="0080367B">
        <w:t>has the meaning given in 2 CFR 200.1</w:t>
      </w:r>
      <w:r>
        <w:t>.</w:t>
      </w:r>
    </w:p>
    <w:p w14:paraId="27B07CA2" w14:textId="77777777" w:rsidR="00DD2243" w:rsidRPr="00766CF0" w:rsidRDefault="00DD2243" w:rsidP="00417877">
      <w:pPr>
        <w:pStyle w:val="ListParagraph"/>
        <w:widowControl w:val="0"/>
        <w:numPr>
          <w:ilvl w:val="0"/>
          <w:numId w:val="76"/>
        </w:numPr>
        <w:autoSpaceDE w:val="0"/>
        <w:autoSpaceDN w:val="0"/>
        <w:adjustRightInd w:val="0"/>
        <w:ind w:left="720"/>
      </w:pPr>
      <w:r w:rsidRPr="00E90732">
        <w:rPr>
          <w:i/>
        </w:rPr>
        <w:t>Total compensation</w:t>
      </w:r>
      <w:r>
        <w:t xml:space="preserve"> means the cash and noncash dollar value an executive earns during an entity's preceding fiscal year. This includes all items of compensation as prescribed in 17 CFR 229.402(c)(2).</w:t>
      </w:r>
    </w:p>
    <w:p w14:paraId="752937BA" w14:textId="77777777" w:rsidR="00FD4CF0" w:rsidRPr="00FD4CF0" w:rsidRDefault="00FD4CF0" w:rsidP="00FD4CF0">
      <w:pPr>
        <w:widowControl w:val="0"/>
        <w:autoSpaceDE w:val="0"/>
        <w:autoSpaceDN w:val="0"/>
        <w:adjustRightInd w:val="0"/>
        <w:rPr>
          <w:szCs w:val="24"/>
        </w:rPr>
      </w:pPr>
    </w:p>
    <w:p w14:paraId="752937BB" w14:textId="77777777" w:rsidR="00FD4CF0" w:rsidRPr="00FD4CF0" w:rsidRDefault="00602043" w:rsidP="00066756">
      <w:pPr>
        <w:widowControl w:val="0"/>
        <w:numPr>
          <w:ilvl w:val="0"/>
          <w:numId w:val="1"/>
        </w:numPr>
        <w:autoSpaceDE w:val="0"/>
        <w:autoSpaceDN w:val="0"/>
        <w:adjustRightInd w:val="0"/>
        <w:contextualSpacing/>
        <w:outlineLvl w:val="1"/>
        <w:rPr>
          <w:b/>
          <w:bCs/>
          <w:sz w:val="20"/>
        </w:rPr>
      </w:pPr>
      <w:bookmarkStart w:id="1284" w:name="_Toc363203336"/>
      <w:bookmarkStart w:id="1285" w:name="_Toc187653775"/>
      <w:r>
        <w:rPr>
          <w:b/>
          <w:bCs/>
          <w:sz w:val="28"/>
          <w:szCs w:val="24"/>
        </w:rPr>
        <w:t>System for Award Management and Universal Identifier Requirements</w:t>
      </w:r>
      <w:bookmarkEnd w:id="1285"/>
    </w:p>
    <w:bookmarkEnd w:id="1284"/>
    <w:p w14:paraId="752937BC" w14:textId="77777777" w:rsidR="00FD4CF0" w:rsidRPr="00FD4CF0" w:rsidRDefault="00FD4CF0" w:rsidP="00FD4CF0">
      <w:pPr>
        <w:keepNext/>
        <w:keepLines/>
        <w:widowControl w:val="0"/>
        <w:autoSpaceDE w:val="0"/>
        <w:autoSpaceDN w:val="0"/>
        <w:adjustRightInd w:val="0"/>
        <w:ind w:left="540"/>
        <w:contextualSpacing/>
        <w:outlineLvl w:val="0"/>
        <w:rPr>
          <w:b/>
          <w:bCs/>
          <w:color w:val="365F91"/>
          <w:szCs w:val="24"/>
        </w:rPr>
      </w:pPr>
    </w:p>
    <w:p w14:paraId="72BB59E5" w14:textId="77777777" w:rsidR="00DD2243" w:rsidRPr="00582BAE" w:rsidRDefault="00DD2243" w:rsidP="00DD2243">
      <w:pPr>
        <w:pStyle w:val="ListParagraph"/>
        <w:widowControl w:val="0"/>
        <w:numPr>
          <w:ilvl w:val="0"/>
          <w:numId w:val="55"/>
        </w:numPr>
        <w:autoSpaceDE w:val="0"/>
        <w:autoSpaceDN w:val="0"/>
        <w:adjustRightInd w:val="0"/>
        <w:ind w:left="360"/>
        <w:rPr>
          <w:b/>
          <w:bCs/>
        </w:rPr>
      </w:pPr>
      <w:r w:rsidRPr="0A3271FE">
        <w:rPr>
          <w:b/>
          <w:bCs/>
        </w:rPr>
        <w:t>Requirement for System for Award Management (SAM</w:t>
      </w:r>
      <w:r>
        <w:rPr>
          <w:b/>
          <w:bCs/>
        </w:rPr>
        <w:t>.gov</w:t>
      </w:r>
      <w:r w:rsidRPr="0A3271FE">
        <w:rPr>
          <w:b/>
          <w:bCs/>
        </w:rPr>
        <w:t>)</w:t>
      </w:r>
    </w:p>
    <w:p w14:paraId="18748F18" w14:textId="77777777" w:rsidR="00DD2243" w:rsidRPr="00C421DA" w:rsidRDefault="00DD2243" w:rsidP="00DD2243">
      <w:pPr>
        <w:widowControl w:val="0"/>
        <w:autoSpaceDE w:val="0"/>
        <w:autoSpaceDN w:val="0"/>
        <w:adjustRightInd w:val="0"/>
        <w:ind w:left="360"/>
        <w:contextualSpacing/>
      </w:pPr>
      <w:r>
        <w:t xml:space="preserve">Unless exempt from this requirement under 2 CFR 25.110, the recipient must maintain a current and active registration in SAM.gov. The recipient’s registration must always be current and active until the recipient submits all final reports required under this federal award or receives the final payment, whichever is later. The recipient must review and update its information in SAM.gov at least annually from the date of its initial registration or any subsequent updates to ensure it is current, accurate, and complete. If applicable, this includes identifying the recipient’s immediate and highest-level owner and subsidiaries and providing information about the recipient’s predecessors that have received a federal award or contract within the last three years.  </w:t>
      </w:r>
    </w:p>
    <w:p w14:paraId="4AA24A95" w14:textId="77777777" w:rsidR="00DD2243" w:rsidRPr="0065782B" w:rsidRDefault="00DD2243" w:rsidP="00DD2243">
      <w:pPr>
        <w:widowControl w:val="0"/>
        <w:autoSpaceDE w:val="0"/>
        <w:autoSpaceDN w:val="0"/>
        <w:adjustRightInd w:val="0"/>
        <w:contextualSpacing/>
        <w:rPr>
          <w:szCs w:val="24"/>
        </w:rPr>
      </w:pPr>
    </w:p>
    <w:p w14:paraId="4F141F2E" w14:textId="77777777" w:rsidR="00DD2243" w:rsidRPr="00F955CE" w:rsidRDefault="00DD2243" w:rsidP="00DD2243">
      <w:pPr>
        <w:pStyle w:val="ListParagraph"/>
        <w:widowControl w:val="0"/>
        <w:numPr>
          <w:ilvl w:val="0"/>
          <w:numId w:val="55"/>
        </w:numPr>
        <w:autoSpaceDE w:val="0"/>
        <w:autoSpaceDN w:val="0"/>
        <w:adjustRightInd w:val="0"/>
        <w:ind w:left="360"/>
        <w:rPr>
          <w:b/>
          <w:bCs/>
        </w:rPr>
      </w:pPr>
      <w:r>
        <w:rPr>
          <w:b/>
          <w:bCs/>
        </w:rPr>
        <w:t>Requirements for Unique Entity Identifier (UEI)</w:t>
      </w:r>
    </w:p>
    <w:p w14:paraId="51FCF483" w14:textId="77777777" w:rsidR="00DD2243" w:rsidRPr="0065782B" w:rsidRDefault="00DD2243" w:rsidP="00DD2243">
      <w:pPr>
        <w:widowControl w:val="0"/>
        <w:autoSpaceDE w:val="0"/>
        <w:autoSpaceDN w:val="0"/>
        <w:adjustRightInd w:val="0"/>
        <w:ind w:left="360"/>
        <w:contextualSpacing/>
        <w:rPr>
          <w:szCs w:val="24"/>
        </w:rPr>
      </w:pPr>
      <w:r>
        <w:t>If the recipient is authorized to make subawards under this award, the recipient:</w:t>
      </w:r>
    </w:p>
    <w:p w14:paraId="703D2665" w14:textId="77777777" w:rsidR="00DD2243" w:rsidRPr="0065782B" w:rsidRDefault="00DD2243" w:rsidP="00DD2243">
      <w:pPr>
        <w:widowControl w:val="0"/>
        <w:autoSpaceDE w:val="0"/>
        <w:autoSpaceDN w:val="0"/>
        <w:adjustRightInd w:val="0"/>
        <w:ind w:left="360"/>
        <w:contextualSpacing/>
        <w:rPr>
          <w:szCs w:val="24"/>
        </w:rPr>
      </w:pPr>
    </w:p>
    <w:p w14:paraId="74F6E49A" w14:textId="77777777" w:rsidR="00DD2243" w:rsidRPr="00F955CE" w:rsidRDefault="00DD2243" w:rsidP="00417877">
      <w:pPr>
        <w:pStyle w:val="ListParagraph"/>
        <w:widowControl w:val="0"/>
        <w:numPr>
          <w:ilvl w:val="0"/>
          <w:numId w:val="80"/>
        </w:numPr>
        <w:autoSpaceDE w:val="0"/>
        <w:autoSpaceDN w:val="0"/>
        <w:adjustRightInd w:val="0"/>
      </w:pPr>
      <w:r>
        <w:t>Must notify potential subrecipients that no entity may receive a subaward until the entity has provided its UEI to the recipient.</w:t>
      </w:r>
    </w:p>
    <w:p w14:paraId="3EACE826" w14:textId="77777777" w:rsidR="00DD2243" w:rsidRPr="00F955CE" w:rsidRDefault="00DD2243" w:rsidP="00417877">
      <w:pPr>
        <w:pStyle w:val="ListParagraph"/>
        <w:numPr>
          <w:ilvl w:val="0"/>
          <w:numId w:val="80"/>
        </w:numPr>
      </w:pPr>
      <w:r>
        <w:t xml:space="preserve">May not make a subaward to an entity unless the entity has provided its UEI number to the recipient. </w:t>
      </w:r>
      <w:r w:rsidRPr="00B90D8F">
        <w:t>Sub</w:t>
      </w:r>
      <w:r>
        <w:t>recipient</w:t>
      </w:r>
      <w:r w:rsidRPr="00B90D8F">
        <w:t>s are not required to complete full registration in SAM.gov to obtain</w:t>
      </w:r>
      <w:r>
        <w:t xml:space="preserve"> a UEI. </w:t>
      </w:r>
    </w:p>
    <w:p w14:paraId="0A52CB8E" w14:textId="77777777" w:rsidR="00DD2243" w:rsidRPr="0065782B" w:rsidRDefault="00DD2243" w:rsidP="00DD2243">
      <w:pPr>
        <w:widowControl w:val="0"/>
        <w:autoSpaceDE w:val="0"/>
        <w:autoSpaceDN w:val="0"/>
        <w:adjustRightInd w:val="0"/>
        <w:ind w:firstLine="270"/>
        <w:contextualSpacing/>
        <w:rPr>
          <w:szCs w:val="24"/>
        </w:rPr>
      </w:pPr>
    </w:p>
    <w:p w14:paraId="2557C095" w14:textId="77777777" w:rsidR="00DD2243" w:rsidRPr="00F955CE" w:rsidRDefault="00DD2243" w:rsidP="00DD2243">
      <w:pPr>
        <w:pStyle w:val="ListParagraph"/>
        <w:widowControl w:val="0"/>
        <w:numPr>
          <w:ilvl w:val="0"/>
          <w:numId w:val="55"/>
        </w:numPr>
        <w:autoSpaceDE w:val="0"/>
        <w:autoSpaceDN w:val="0"/>
        <w:adjustRightInd w:val="0"/>
        <w:ind w:left="360"/>
        <w:rPr>
          <w:b/>
          <w:bCs/>
        </w:rPr>
      </w:pPr>
      <w:r w:rsidRPr="0A3271FE">
        <w:rPr>
          <w:b/>
          <w:bCs/>
        </w:rPr>
        <w:t>Definitions</w:t>
      </w:r>
    </w:p>
    <w:p w14:paraId="3283DE3C" w14:textId="77777777" w:rsidR="00DD2243" w:rsidRPr="0065782B" w:rsidRDefault="00DD2243" w:rsidP="00DD2243">
      <w:pPr>
        <w:widowControl w:val="0"/>
        <w:autoSpaceDE w:val="0"/>
        <w:autoSpaceDN w:val="0"/>
        <w:adjustRightInd w:val="0"/>
        <w:ind w:left="360"/>
        <w:contextualSpacing/>
        <w:rPr>
          <w:szCs w:val="24"/>
        </w:rPr>
      </w:pPr>
      <w:r>
        <w:t>For purposes of this award term:</w:t>
      </w:r>
    </w:p>
    <w:p w14:paraId="07F16FEE" w14:textId="77777777" w:rsidR="00DD2243" w:rsidRPr="0065782B" w:rsidRDefault="00DD2243" w:rsidP="00DD2243">
      <w:pPr>
        <w:widowControl w:val="0"/>
        <w:autoSpaceDE w:val="0"/>
        <w:autoSpaceDN w:val="0"/>
        <w:adjustRightInd w:val="0"/>
        <w:ind w:firstLine="270"/>
        <w:contextualSpacing/>
        <w:rPr>
          <w:szCs w:val="24"/>
        </w:rPr>
      </w:pPr>
    </w:p>
    <w:p w14:paraId="545F9F8D" w14:textId="77777777" w:rsidR="00DD2243" w:rsidRDefault="00DD2243" w:rsidP="00417877">
      <w:pPr>
        <w:pStyle w:val="ListParagraph"/>
        <w:widowControl w:val="0"/>
        <w:numPr>
          <w:ilvl w:val="0"/>
          <w:numId w:val="81"/>
        </w:numPr>
        <w:tabs>
          <w:tab w:val="left" w:pos="5220"/>
        </w:tabs>
        <w:autoSpaceDE w:val="0"/>
        <w:autoSpaceDN w:val="0"/>
        <w:adjustRightInd w:val="0"/>
        <w:ind w:left="720"/>
      </w:pPr>
      <w:r w:rsidRPr="00E90732">
        <w:rPr>
          <w:i/>
        </w:rPr>
        <w:t>System for Award Management (SAM</w:t>
      </w:r>
      <w:r w:rsidRPr="00F43A54">
        <w:rPr>
          <w:i/>
          <w:iCs/>
        </w:rPr>
        <w:t>.gov</w:t>
      </w:r>
      <w:r w:rsidRPr="00E90732">
        <w:rPr>
          <w:i/>
        </w:rPr>
        <w:t>)</w:t>
      </w:r>
      <w:r>
        <w:t xml:space="preserve"> means the federal repository into which a recipient must provide the information required for the conduct of business as a recipient. Additional information about registration procedures may be found in SAM.gov (currently at </w:t>
      </w:r>
      <w:hyperlink r:id="rId26">
        <w:r w:rsidRPr="0A3271FE">
          <w:rPr>
            <w:color w:val="0000FF"/>
            <w:u w:val="single"/>
          </w:rPr>
          <w:t>https://www.sam.gov</w:t>
        </w:r>
      </w:hyperlink>
      <w:r>
        <w:t>).</w:t>
      </w:r>
    </w:p>
    <w:p w14:paraId="2342EB9A" w14:textId="77777777" w:rsidR="00957B30" w:rsidRDefault="00957B30" w:rsidP="00957B30">
      <w:pPr>
        <w:widowControl w:val="0"/>
        <w:tabs>
          <w:tab w:val="left" w:pos="5220"/>
        </w:tabs>
        <w:autoSpaceDE w:val="0"/>
        <w:autoSpaceDN w:val="0"/>
        <w:adjustRightInd w:val="0"/>
      </w:pPr>
    </w:p>
    <w:p w14:paraId="222B3E32" w14:textId="77777777" w:rsidR="00957B30" w:rsidRPr="00F955CE" w:rsidRDefault="00957B30" w:rsidP="00957B30">
      <w:pPr>
        <w:widowControl w:val="0"/>
        <w:tabs>
          <w:tab w:val="left" w:pos="5220"/>
        </w:tabs>
        <w:autoSpaceDE w:val="0"/>
        <w:autoSpaceDN w:val="0"/>
        <w:adjustRightInd w:val="0"/>
      </w:pPr>
    </w:p>
    <w:p w14:paraId="7378D6DC" w14:textId="77777777" w:rsidR="00DD2243" w:rsidRPr="00F955CE" w:rsidRDefault="00DD2243" w:rsidP="00417877">
      <w:pPr>
        <w:pStyle w:val="ListParagraph"/>
        <w:widowControl w:val="0"/>
        <w:numPr>
          <w:ilvl w:val="0"/>
          <w:numId w:val="81"/>
        </w:numPr>
        <w:autoSpaceDE w:val="0"/>
        <w:autoSpaceDN w:val="0"/>
        <w:adjustRightInd w:val="0"/>
        <w:ind w:left="720"/>
      </w:pPr>
      <w:r w:rsidRPr="00E90732">
        <w:rPr>
          <w:i/>
        </w:rPr>
        <w:lastRenderedPageBreak/>
        <w:t>Unique Entity Identifier (UEI)</w:t>
      </w:r>
      <w:r>
        <w:t xml:space="preserve"> </w:t>
      </w:r>
      <w:r w:rsidRPr="003D44FB">
        <w:t>means the universal identifier assigned by SAM.gov to uniquely identi</w:t>
      </w:r>
      <w:r>
        <w:t>fy an entity</w:t>
      </w:r>
      <w:r w:rsidRPr="00BE0AE9">
        <w:t>.</w:t>
      </w:r>
      <w:r w:rsidRPr="00BE0AE9">
        <w:rPr>
          <w:rFonts w:ascii="Helvetica" w:hAnsi="Helvetica" w:cs="Helvetica"/>
          <w:color w:val="1B1B1B"/>
          <w:shd w:val="clear" w:color="auto" w:fill="FFFFFF"/>
        </w:rPr>
        <w:t xml:space="preserve"> </w:t>
      </w:r>
    </w:p>
    <w:p w14:paraId="7DD7B2AD" w14:textId="77777777" w:rsidR="00DD2243" w:rsidRPr="00F955CE" w:rsidRDefault="00DD2243" w:rsidP="00417877">
      <w:pPr>
        <w:pStyle w:val="ListParagraph"/>
        <w:widowControl w:val="0"/>
        <w:numPr>
          <w:ilvl w:val="0"/>
          <w:numId w:val="81"/>
        </w:numPr>
        <w:autoSpaceDE w:val="0"/>
        <w:autoSpaceDN w:val="0"/>
        <w:adjustRightInd w:val="0"/>
        <w:ind w:left="720"/>
      </w:pPr>
      <w:r w:rsidRPr="00E90732">
        <w:rPr>
          <w:i/>
        </w:rPr>
        <w:t>Entity</w:t>
      </w:r>
      <w:r>
        <w:t xml:space="preserve"> is defined at 2 CFR Part 25.400 and includes </w:t>
      </w:r>
      <w:proofErr w:type="gramStart"/>
      <w:r>
        <w:t>all of</w:t>
      </w:r>
      <w:proofErr w:type="gramEnd"/>
      <w:r>
        <w:t xml:space="preserve"> the following types as define in 2 CFR 200.1:</w:t>
      </w:r>
    </w:p>
    <w:p w14:paraId="56EE8152" w14:textId="77777777" w:rsidR="00DD2243" w:rsidRPr="0065782B" w:rsidRDefault="00DD2243" w:rsidP="00DD2243">
      <w:pPr>
        <w:widowControl w:val="0"/>
        <w:autoSpaceDE w:val="0"/>
        <w:autoSpaceDN w:val="0"/>
        <w:adjustRightInd w:val="0"/>
        <w:ind w:firstLine="270"/>
        <w:contextualSpacing/>
        <w:rPr>
          <w:szCs w:val="24"/>
        </w:rPr>
      </w:pPr>
    </w:p>
    <w:p w14:paraId="16E404FA" w14:textId="77777777" w:rsidR="00DD2243" w:rsidRPr="00F955CE" w:rsidRDefault="00DD2243" w:rsidP="00417877">
      <w:pPr>
        <w:pStyle w:val="ListParagraph"/>
        <w:widowControl w:val="0"/>
        <w:numPr>
          <w:ilvl w:val="0"/>
          <w:numId w:val="77"/>
        </w:numPr>
        <w:autoSpaceDE w:val="0"/>
        <w:autoSpaceDN w:val="0"/>
        <w:adjustRightInd w:val="0"/>
        <w:ind w:left="1080" w:hanging="180"/>
      </w:pPr>
      <w:r w:rsidRPr="003D44FB">
        <w:t>Non-</w:t>
      </w:r>
      <w:r>
        <w:t>federal</w:t>
      </w:r>
      <w:r w:rsidRPr="003D44FB">
        <w:t xml:space="preserve"> entity</w:t>
      </w:r>
      <w:r>
        <w:t>;</w:t>
      </w:r>
    </w:p>
    <w:p w14:paraId="449FAAA9" w14:textId="77777777" w:rsidR="00DD2243" w:rsidRPr="00F955CE" w:rsidRDefault="00DD2243" w:rsidP="00417877">
      <w:pPr>
        <w:pStyle w:val="ListParagraph"/>
        <w:widowControl w:val="0"/>
        <w:numPr>
          <w:ilvl w:val="0"/>
          <w:numId w:val="77"/>
        </w:numPr>
        <w:autoSpaceDE w:val="0"/>
        <w:autoSpaceDN w:val="0"/>
        <w:adjustRightInd w:val="0"/>
        <w:ind w:left="1080" w:hanging="180"/>
      </w:pPr>
      <w:r w:rsidRPr="003D44FB">
        <w:t>Foreign organization;</w:t>
      </w:r>
    </w:p>
    <w:p w14:paraId="3C62E5F1" w14:textId="77777777" w:rsidR="00DD2243" w:rsidRPr="00F955CE" w:rsidRDefault="00DD2243" w:rsidP="00417877">
      <w:pPr>
        <w:pStyle w:val="ListParagraph"/>
        <w:widowControl w:val="0"/>
        <w:numPr>
          <w:ilvl w:val="0"/>
          <w:numId w:val="77"/>
        </w:numPr>
        <w:autoSpaceDE w:val="0"/>
        <w:autoSpaceDN w:val="0"/>
        <w:adjustRightInd w:val="0"/>
        <w:ind w:left="1080" w:hanging="180"/>
      </w:pPr>
      <w:r w:rsidRPr="003D44FB">
        <w:t>Foreign public entity;</w:t>
      </w:r>
    </w:p>
    <w:p w14:paraId="391C3282" w14:textId="77777777" w:rsidR="00DD2243" w:rsidRPr="00F955CE" w:rsidRDefault="00DD2243" w:rsidP="00417877">
      <w:pPr>
        <w:pStyle w:val="ListParagraph"/>
        <w:widowControl w:val="0"/>
        <w:numPr>
          <w:ilvl w:val="0"/>
          <w:numId w:val="77"/>
        </w:numPr>
        <w:autoSpaceDE w:val="0"/>
        <w:autoSpaceDN w:val="0"/>
        <w:adjustRightInd w:val="0"/>
        <w:ind w:left="1080" w:hanging="180"/>
      </w:pPr>
      <w:r>
        <w:t>Domestic for-profit organization; and</w:t>
      </w:r>
    </w:p>
    <w:p w14:paraId="09CA648B" w14:textId="77777777" w:rsidR="00DD2243" w:rsidRPr="00410D04" w:rsidRDefault="00DD2243" w:rsidP="00417877">
      <w:pPr>
        <w:pStyle w:val="ListParagraph"/>
        <w:widowControl w:val="0"/>
        <w:numPr>
          <w:ilvl w:val="0"/>
          <w:numId w:val="77"/>
        </w:numPr>
        <w:autoSpaceDE w:val="0"/>
        <w:autoSpaceDN w:val="0"/>
        <w:adjustRightInd w:val="0"/>
        <w:ind w:left="1080" w:hanging="180"/>
      </w:pPr>
      <w:r>
        <w:t>Federal agency.</w:t>
      </w:r>
    </w:p>
    <w:p w14:paraId="347FEEA1" w14:textId="77777777" w:rsidR="00DD2243" w:rsidRPr="0065782B" w:rsidRDefault="00DD2243" w:rsidP="00DD2243">
      <w:pPr>
        <w:widowControl w:val="0"/>
        <w:autoSpaceDE w:val="0"/>
        <w:autoSpaceDN w:val="0"/>
        <w:adjustRightInd w:val="0"/>
        <w:ind w:firstLine="270"/>
        <w:contextualSpacing/>
        <w:rPr>
          <w:szCs w:val="24"/>
        </w:rPr>
      </w:pPr>
    </w:p>
    <w:p w14:paraId="2AF270EE" w14:textId="77777777" w:rsidR="00DD2243" w:rsidRPr="00410D04" w:rsidRDefault="00DD2243" w:rsidP="00417877">
      <w:pPr>
        <w:pStyle w:val="ListParagraph"/>
        <w:widowControl w:val="0"/>
        <w:numPr>
          <w:ilvl w:val="0"/>
          <w:numId w:val="82"/>
        </w:numPr>
        <w:autoSpaceDE w:val="0"/>
        <w:autoSpaceDN w:val="0"/>
        <w:adjustRightInd w:val="0"/>
        <w:ind w:left="720"/>
      </w:pPr>
      <w:r w:rsidRPr="00E90732">
        <w:rPr>
          <w:i/>
        </w:rPr>
        <w:t>Subaward</w:t>
      </w:r>
      <w:r w:rsidRPr="003D44FB">
        <w:t xml:space="preserve"> has the meaning given in 2 CFR 200.1.</w:t>
      </w:r>
      <w:r>
        <w:t xml:space="preserve"> </w:t>
      </w:r>
    </w:p>
    <w:p w14:paraId="31E31727" w14:textId="77777777" w:rsidR="00DD2243" w:rsidRDefault="00DD2243" w:rsidP="00417877">
      <w:pPr>
        <w:pStyle w:val="ListParagraph"/>
        <w:widowControl w:val="0"/>
        <w:numPr>
          <w:ilvl w:val="0"/>
          <w:numId w:val="82"/>
        </w:numPr>
        <w:autoSpaceDE w:val="0"/>
        <w:autoSpaceDN w:val="0"/>
        <w:adjustRightInd w:val="0"/>
        <w:ind w:left="720"/>
      </w:pPr>
      <w:r w:rsidRPr="00E90732">
        <w:rPr>
          <w:i/>
        </w:rPr>
        <w:t>Sub</w:t>
      </w:r>
      <w:r>
        <w:rPr>
          <w:i/>
        </w:rPr>
        <w:t>recipient</w:t>
      </w:r>
      <w:r>
        <w:t xml:space="preserve"> </w:t>
      </w:r>
      <w:r w:rsidRPr="003D44FB">
        <w:t>has the meaning given in 2 CFR 200.1.</w:t>
      </w:r>
    </w:p>
    <w:p w14:paraId="54730616" w14:textId="0A687F09" w:rsidR="004B4FA0" w:rsidRDefault="004B4FA0" w:rsidP="000567AF">
      <w:pPr>
        <w:pStyle w:val="ListParagraph"/>
        <w:widowControl w:val="0"/>
        <w:autoSpaceDE w:val="0"/>
        <w:autoSpaceDN w:val="0"/>
        <w:adjustRightInd w:val="0"/>
        <w:ind w:left="1080"/>
        <w:rPr>
          <w:szCs w:val="24"/>
        </w:rPr>
      </w:pPr>
    </w:p>
    <w:p w14:paraId="224DDB37" w14:textId="77777777" w:rsidR="004B4FA0" w:rsidRPr="001F31B5" w:rsidRDefault="004B4FA0" w:rsidP="004B4FA0">
      <w:pPr>
        <w:pStyle w:val="ListParagraph"/>
        <w:widowControl w:val="0"/>
        <w:numPr>
          <w:ilvl w:val="0"/>
          <w:numId w:val="1"/>
        </w:numPr>
        <w:autoSpaceDE w:val="0"/>
        <w:autoSpaceDN w:val="0"/>
        <w:adjustRightInd w:val="0"/>
        <w:outlineLvl w:val="1"/>
        <w:rPr>
          <w:b/>
          <w:bCs/>
          <w:sz w:val="20"/>
        </w:rPr>
      </w:pPr>
      <w:bookmarkStart w:id="1286" w:name="_Toc414363268"/>
      <w:bookmarkStart w:id="1287" w:name="_Toc424379877"/>
      <w:bookmarkStart w:id="1288" w:name="_Toc187653776"/>
      <w:r w:rsidRPr="008D3909">
        <w:rPr>
          <w:b/>
          <w:bCs/>
          <w:sz w:val="28"/>
          <w:szCs w:val="24"/>
        </w:rPr>
        <w:t>Nondisclosure and Confidentiality Agreements Assurances</w:t>
      </w:r>
      <w:bookmarkEnd w:id="1286"/>
      <w:bookmarkEnd w:id="1287"/>
      <w:bookmarkEnd w:id="1288"/>
    </w:p>
    <w:p w14:paraId="2D8C2201" w14:textId="77777777" w:rsidR="005E35F7" w:rsidRPr="008D3909" w:rsidRDefault="005E35F7" w:rsidP="005E35F7">
      <w:pPr>
        <w:pStyle w:val="ListParagraph"/>
        <w:widowControl w:val="0"/>
        <w:autoSpaceDE w:val="0"/>
        <w:autoSpaceDN w:val="0"/>
        <w:adjustRightInd w:val="0"/>
        <w:ind w:left="1440"/>
        <w:outlineLvl w:val="1"/>
        <w:rPr>
          <w:b/>
          <w:bCs/>
          <w:sz w:val="20"/>
        </w:rPr>
      </w:pPr>
    </w:p>
    <w:p w14:paraId="6117F9C3" w14:textId="77777777" w:rsidR="00C37834" w:rsidRPr="00C22C23" w:rsidRDefault="00C37834" w:rsidP="00C017F7">
      <w:pPr>
        <w:numPr>
          <w:ilvl w:val="0"/>
          <w:numId w:val="23"/>
        </w:numPr>
        <w:kinsoku w:val="0"/>
        <w:overflowPunct w:val="0"/>
        <w:autoSpaceDE w:val="0"/>
        <w:autoSpaceDN w:val="0"/>
        <w:adjustRightInd w:val="0"/>
        <w:spacing w:before="10"/>
        <w:ind w:left="1080"/>
      </w:pPr>
      <w:r w:rsidRPr="098DD3BC">
        <w:rPr>
          <w:spacing w:val="-1"/>
        </w:rPr>
        <w:t>By</w:t>
      </w:r>
      <w:r w:rsidRPr="00685706">
        <w:t xml:space="preserve"> </w:t>
      </w:r>
      <w:r w:rsidRPr="098DD3BC">
        <w:t>entering</w:t>
      </w:r>
      <w:r w:rsidRPr="00685706">
        <w:t xml:space="preserve"> </w:t>
      </w:r>
      <w:r w:rsidRPr="098DD3BC">
        <w:t>into</w:t>
      </w:r>
      <w:r w:rsidRPr="00685706">
        <w:t xml:space="preserve"> </w:t>
      </w:r>
      <w:r w:rsidRPr="098DD3BC">
        <w:rPr>
          <w:spacing w:val="-1"/>
        </w:rPr>
        <w:t>this</w:t>
      </w:r>
      <w:r w:rsidRPr="098DD3BC">
        <w:t xml:space="preserve"> </w:t>
      </w:r>
      <w:r w:rsidRPr="098DD3BC">
        <w:rPr>
          <w:spacing w:val="-1"/>
        </w:rPr>
        <w:t>agreement,</w:t>
      </w:r>
      <w:r w:rsidRPr="098DD3BC">
        <w:t xml:space="preserve"> the </w:t>
      </w:r>
      <w:r w:rsidRPr="098DD3BC">
        <w:rPr>
          <w:spacing w:val="-1"/>
        </w:rPr>
        <w:t>Recipient</w:t>
      </w:r>
      <w:r w:rsidRPr="098DD3BC">
        <w:t xml:space="preserve"> </w:t>
      </w:r>
      <w:r w:rsidRPr="098DD3BC">
        <w:rPr>
          <w:spacing w:val="-1"/>
        </w:rPr>
        <w:t>attests</w:t>
      </w:r>
      <w:r w:rsidRPr="098DD3BC">
        <w:t xml:space="preserve"> </w:t>
      </w:r>
      <w:r w:rsidRPr="098DD3BC">
        <w:rPr>
          <w:spacing w:val="-1"/>
        </w:rPr>
        <w:t>that</w:t>
      </w:r>
      <w:r w:rsidRPr="098DD3BC">
        <w:rPr>
          <w:spacing w:val="2"/>
        </w:rPr>
        <w:t xml:space="preserve"> it </w:t>
      </w:r>
      <w:r w:rsidRPr="098DD3BC">
        <w:rPr>
          <w:b/>
          <w:bCs/>
        </w:rPr>
        <w:t xml:space="preserve">does </w:t>
      </w:r>
      <w:r w:rsidRPr="098DD3BC">
        <w:rPr>
          <w:b/>
          <w:bCs/>
          <w:spacing w:val="-1"/>
        </w:rPr>
        <w:t>not</w:t>
      </w:r>
      <w:r w:rsidRPr="098DD3BC">
        <w:rPr>
          <w:b/>
          <w:bCs/>
        </w:rPr>
        <w:t xml:space="preserve"> and</w:t>
      </w:r>
      <w:r w:rsidRPr="098DD3BC">
        <w:rPr>
          <w:b/>
          <w:bCs/>
          <w:spacing w:val="-3"/>
        </w:rPr>
        <w:t xml:space="preserve"> </w:t>
      </w:r>
      <w:r w:rsidRPr="098DD3BC">
        <w:rPr>
          <w:b/>
          <w:bCs/>
          <w:spacing w:val="-1"/>
        </w:rPr>
        <w:t>will</w:t>
      </w:r>
      <w:r w:rsidRPr="098DD3BC">
        <w:rPr>
          <w:b/>
          <w:bCs/>
          <w:spacing w:val="1"/>
        </w:rPr>
        <w:t xml:space="preserve"> </w:t>
      </w:r>
      <w:r w:rsidRPr="098DD3BC">
        <w:rPr>
          <w:b/>
          <w:bCs/>
          <w:spacing w:val="-1"/>
        </w:rPr>
        <w:t xml:space="preserve">not </w:t>
      </w:r>
      <w:r w:rsidRPr="098DD3BC">
        <w:rPr>
          <w:spacing w:val="-1"/>
        </w:rPr>
        <w:t>require</w:t>
      </w:r>
      <w:r w:rsidRPr="098DD3BC">
        <w:t xml:space="preserve"> </w:t>
      </w:r>
      <w:r w:rsidRPr="098DD3BC">
        <w:rPr>
          <w:spacing w:val="-1"/>
        </w:rPr>
        <w:t>its</w:t>
      </w:r>
      <w:r w:rsidRPr="00685706">
        <w:t xml:space="preserve"> </w:t>
      </w:r>
      <w:r w:rsidRPr="098DD3BC">
        <w:rPr>
          <w:spacing w:val="-1"/>
        </w:rPr>
        <w:t>employees</w:t>
      </w:r>
      <w:r w:rsidRPr="098DD3BC">
        <w:t xml:space="preserve"> or</w:t>
      </w:r>
      <w:r w:rsidRPr="00685706">
        <w:t xml:space="preserve"> </w:t>
      </w:r>
      <w:r w:rsidRPr="098DD3BC">
        <w:rPr>
          <w:spacing w:val="-1"/>
        </w:rPr>
        <w:t>contractors</w:t>
      </w:r>
      <w:r w:rsidRPr="00685706">
        <w:t xml:space="preserve"> </w:t>
      </w:r>
      <w:r w:rsidRPr="098DD3BC">
        <w:t xml:space="preserve">to </w:t>
      </w:r>
      <w:r w:rsidRPr="098DD3BC">
        <w:rPr>
          <w:spacing w:val="-2"/>
        </w:rPr>
        <w:t>sign</w:t>
      </w:r>
      <w:r w:rsidRPr="098DD3BC">
        <w:t xml:space="preserve"> </w:t>
      </w:r>
      <w:r w:rsidRPr="098DD3BC">
        <w:rPr>
          <w:spacing w:val="-1"/>
        </w:rPr>
        <w:t>internal</w:t>
      </w:r>
      <w:r w:rsidRPr="00685706">
        <w:t xml:space="preserve"> </w:t>
      </w:r>
      <w:r w:rsidRPr="098DD3BC">
        <w:rPr>
          <w:spacing w:val="-1"/>
        </w:rPr>
        <w:t>nondisclosure</w:t>
      </w:r>
      <w:r w:rsidRPr="098DD3BC">
        <w:t xml:space="preserve"> or</w:t>
      </w:r>
      <w:r w:rsidRPr="098DD3BC">
        <w:rPr>
          <w:spacing w:val="-1"/>
        </w:rPr>
        <w:t xml:space="preserve"> confidentiality</w:t>
      </w:r>
      <w:r w:rsidRPr="00685706">
        <w:t xml:space="preserve"> </w:t>
      </w:r>
      <w:r w:rsidRPr="098DD3BC">
        <w:rPr>
          <w:spacing w:val="-1"/>
        </w:rPr>
        <w:t>agreements</w:t>
      </w:r>
      <w:r w:rsidRPr="098DD3BC">
        <w:t xml:space="preserve"> or</w:t>
      </w:r>
      <w:r w:rsidRPr="098DD3BC">
        <w:rPr>
          <w:spacing w:val="-1"/>
        </w:rPr>
        <w:t xml:space="preserve"> statements</w:t>
      </w:r>
      <w:r w:rsidRPr="098DD3BC">
        <w:t xml:space="preserve"> </w:t>
      </w:r>
      <w:r w:rsidRPr="098DD3BC">
        <w:rPr>
          <w:spacing w:val="-1"/>
        </w:rPr>
        <w:t>prohibiting</w:t>
      </w:r>
      <w:r w:rsidRPr="00685706">
        <w:t xml:space="preserve"> </w:t>
      </w:r>
      <w:r w:rsidRPr="098DD3BC">
        <w:t xml:space="preserve">or </w:t>
      </w:r>
      <w:r w:rsidRPr="098DD3BC">
        <w:rPr>
          <w:spacing w:val="-1"/>
        </w:rPr>
        <w:t>otherwise</w:t>
      </w:r>
      <w:r w:rsidRPr="00685706">
        <w:t xml:space="preserve"> </w:t>
      </w:r>
      <w:r w:rsidRPr="098DD3BC">
        <w:rPr>
          <w:spacing w:val="-1"/>
        </w:rPr>
        <w:t>restricting</w:t>
      </w:r>
      <w:r w:rsidRPr="00685706">
        <w:t xml:space="preserve"> </w:t>
      </w:r>
      <w:r w:rsidRPr="098DD3BC">
        <w:rPr>
          <w:spacing w:val="-1"/>
        </w:rPr>
        <w:t>its</w:t>
      </w:r>
      <w:r w:rsidRPr="098DD3BC">
        <w:t xml:space="preserve"> </w:t>
      </w:r>
      <w:r w:rsidRPr="098DD3BC">
        <w:rPr>
          <w:spacing w:val="-1"/>
        </w:rPr>
        <w:t>employees</w:t>
      </w:r>
      <w:r w:rsidRPr="098DD3BC">
        <w:t xml:space="preserve"> </w:t>
      </w:r>
      <w:r w:rsidRPr="098DD3BC">
        <w:rPr>
          <w:spacing w:val="-1"/>
        </w:rPr>
        <w:t>or</w:t>
      </w:r>
      <w:r w:rsidRPr="00685706">
        <w:t xml:space="preserve"> </w:t>
      </w:r>
      <w:r w:rsidRPr="098DD3BC">
        <w:rPr>
          <w:spacing w:val="-1"/>
        </w:rPr>
        <w:t>contactors</w:t>
      </w:r>
      <w:r w:rsidRPr="00685706">
        <w:t xml:space="preserve"> </w:t>
      </w:r>
      <w:r w:rsidRPr="098DD3BC">
        <w:t>from</w:t>
      </w:r>
      <w:r w:rsidRPr="00685706">
        <w:t xml:space="preserve"> </w:t>
      </w:r>
      <w:r w:rsidRPr="098DD3BC">
        <w:rPr>
          <w:spacing w:val="-1"/>
        </w:rPr>
        <w:t>lawfully</w:t>
      </w:r>
      <w:r w:rsidRPr="00685706">
        <w:t xml:space="preserve"> </w:t>
      </w:r>
      <w:r w:rsidRPr="098DD3BC">
        <w:rPr>
          <w:spacing w:val="-1"/>
        </w:rPr>
        <w:t>reporting</w:t>
      </w:r>
      <w:r w:rsidRPr="00685706">
        <w:t xml:space="preserve"> </w:t>
      </w:r>
      <w:r w:rsidRPr="098DD3BC">
        <w:rPr>
          <w:spacing w:val="-1"/>
        </w:rPr>
        <w:t>waste,</w:t>
      </w:r>
      <w:r w:rsidRPr="098DD3BC">
        <w:t xml:space="preserve"> </w:t>
      </w:r>
      <w:r w:rsidRPr="098DD3BC">
        <w:rPr>
          <w:spacing w:val="-1"/>
        </w:rPr>
        <w:t>fraud,</w:t>
      </w:r>
      <w:r w:rsidRPr="00685706">
        <w:t xml:space="preserve"> </w:t>
      </w:r>
      <w:r w:rsidRPr="098DD3BC">
        <w:t xml:space="preserve">or </w:t>
      </w:r>
      <w:r w:rsidRPr="098DD3BC">
        <w:rPr>
          <w:spacing w:val="-1"/>
        </w:rPr>
        <w:t>abuse</w:t>
      </w:r>
      <w:r w:rsidRPr="00685706">
        <w:t xml:space="preserve"> </w:t>
      </w:r>
      <w:r w:rsidRPr="098DD3BC">
        <w:t xml:space="preserve">to a </w:t>
      </w:r>
      <w:r w:rsidRPr="098DD3BC">
        <w:rPr>
          <w:spacing w:val="-1"/>
        </w:rPr>
        <w:t>designated</w:t>
      </w:r>
      <w:r w:rsidRPr="00685706">
        <w:t xml:space="preserve"> </w:t>
      </w:r>
      <w:r w:rsidRPr="098DD3BC">
        <w:rPr>
          <w:spacing w:val="-1"/>
        </w:rPr>
        <w:t>investigative</w:t>
      </w:r>
      <w:r w:rsidRPr="098DD3BC">
        <w:t xml:space="preserve"> or</w:t>
      </w:r>
      <w:r w:rsidRPr="00685706">
        <w:t xml:space="preserve"> </w:t>
      </w:r>
      <w:r w:rsidRPr="098DD3BC">
        <w:t xml:space="preserve">law </w:t>
      </w:r>
      <w:r w:rsidRPr="098DD3BC">
        <w:rPr>
          <w:spacing w:val="-1"/>
        </w:rPr>
        <w:t>enforcement</w:t>
      </w:r>
      <w:r w:rsidRPr="00685706">
        <w:t xml:space="preserve"> </w:t>
      </w:r>
      <w:r w:rsidRPr="098DD3BC">
        <w:rPr>
          <w:spacing w:val="-1"/>
        </w:rPr>
        <w:t>representative</w:t>
      </w:r>
      <w:r w:rsidRPr="098DD3BC">
        <w:t xml:space="preserve"> </w:t>
      </w:r>
      <w:r w:rsidRPr="098DD3BC">
        <w:rPr>
          <w:spacing w:val="-1"/>
        </w:rPr>
        <w:t>of</w:t>
      </w:r>
      <w:r w:rsidRPr="098DD3BC">
        <w:t xml:space="preserve"> a </w:t>
      </w:r>
      <w:proofErr w:type="gramStart"/>
      <w:r w:rsidRPr="098DD3BC">
        <w:rPr>
          <w:spacing w:val="-1"/>
        </w:rPr>
        <w:t>Federal</w:t>
      </w:r>
      <w:proofErr w:type="gramEnd"/>
      <w:r w:rsidRPr="00685706">
        <w:t xml:space="preserve"> </w:t>
      </w:r>
      <w:r w:rsidRPr="098DD3BC">
        <w:rPr>
          <w:spacing w:val="-1"/>
        </w:rPr>
        <w:t>department</w:t>
      </w:r>
      <w:r w:rsidRPr="00685706">
        <w:t xml:space="preserve"> </w:t>
      </w:r>
      <w:r w:rsidRPr="098DD3BC">
        <w:t>or</w:t>
      </w:r>
      <w:r w:rsidRPr="00685706">
        <w:t xml:space="preserve"> </w:t>
      </w:r>
      <w:r w:rsidRPr="098DD3BC">
        <w:rPr>
          <w:spacing w:val="-1"/>
        </w:rPr>
        <w:t>agency</w:t>
      </w:r>
      <w:r w:rsidRPr="00685706">
        <w:t xml:space="preserve"> </w:t>
      </w:r>
      <w:r w:rsidRPr="098DD3BC">
        <w:rPr>
          <w:spacing w:val="-1"/>
        </w:rPr>
        <w:t>authorized</w:t>
      </w:r>
      <w:r w:rsidRPr="098DD3BC">
        <w:t xml:space="preserve"> </w:t>
      </w:r>
      <w:r w:rsidRPr="098DD3BC">
        <w:rPr>
          <w:spacing w:val="-1"/>
        </w:rPr>
        <w:t>to</w:t>
      </w:r>
      <w:r w:rsidRPr="098DD3BC">
        <w:t xml:space="preserve"> </w:t>
      </w:r>
      <w:r w:rsidRPr="098DD3BC">
        <w:rPr>
          <w:spacing w:val="-1"/>
        </w:rPr>
        <w:t>receive</w:t>
      </w:r>
      <w:r w:rsidRPr="098DD3BC">
        <w:t xml:space="preserve"> such</w:t>
      </w:r>
      <w:r w:rsidRPr="00685706">
        <w:t xml:space="preserve"> </w:t>
      </w:r>
      <w:r w:rsidRPr="098DD3BC">
        <w:rPr>
          <w:spacing w:val="-1"/>
        </w:rPr>
        <w:t>informati</w:t>
      </w:r>
      <w:r w:rsidRPr="098DD3BC">
        <w:rPr>
          <w:spacing w:val="-3"/>
        </w:rPr>
        <w:t>on.</w:t>
      </w:r>
    </w:p>
    <w:p w14:paraId="6FD5A2A7" w14:textId="77777777" w:rsidR="00C37834" w:rsidRPr="00C22C23" w:rsidRDefault="00C37834" w:rsidP="00C37834">
      <w:pPr>
        <w:kinsoku w:val="0"/>
        <w:overflowPunct w:val="0"/>
        <w:autoSpaceDE w:val="0"/>
        <w:autoSpaceDN w:val="0"/>
        <w:adjustRightInd w:val="0"/>
        <w:spacing w:before="10"/>
        <w:ind w:left="1080" w:right="722"/>
        <w:rPr>
          <w:szCs w:val="24"/>
        </w:rPr>
      </w:pPr>
    </w:p>
    <w:p w14:paraId="71CDC153" w14:textId="77777777" w:rsidR="00C37834" w:rsidRPr="009264FA" w:rsidRDefault="00C37834" w:rsidP="00C017F7">
      <w:pPr>
        <w:numPr>
          <w:ilvl w:val="0"/>
          <w:numId w:val="23"/>
        </w:numPr>
        <w:kinsoku w:val="0"/>
        <w:overflowPunct w:val="0"/>
        <w:autoSpaceDE w:val="0"/>
        <w:autoSpaceDN w:val="0"/>
        <w:adjustRightInd w:val="0"/>
        <w:ind w:left="1080"/>
        <w:rPr>
          <w:spacing w:val="-1"/>
        </w:rPr>
      </w:pPr>
      <w:r w:rsidRPr="098DD3BC">
        <w:t>The</w:t>
      </w:r>
      <w:r w:rsidRPr="00685706">
        <w:t xml:space="preserve"> </w:t>
      </w:r>
      <w:r w:rsidRPr="098DD3BC">
        <w:rPr>
          <w:spacing w:val="-1"/>
        </w:rPr>
        <w:t>Recipient</w:t>
      </w:r>
      <w:r w:rsidRPr="098DD3BC">
        <w:t xml:space="preserve"> </w:t>
      </w:r>
      <w:r w:rsidRPr="098DD3BC">
        <w:rPr>
          <w:spacing w:val="-1"/>
        </w:rPr>
        <w:t>further</w:t>
      </w:r>
      <w:r w:rsidRPr="00685706">
        <w:t xml:space="preserve"> </w:t>
      </w:r>
      <w:r w:rsidRPr="098DD3BC">
        <w:rPr>
          <w:spacing w:val="-1"/>
        </w:rPr>
        <w:t>attests</w:t>
      </w:r>
      <w:r w:rsidRPr="00685706">
        <w:t xml:space="preserve"> </w:t>
      </w:r>
      <w:r w:rsidRPr="098DD3BC">
        <w:t xml:space="preserve">that it </w:t>
      </w:r>
      <w:r w:rsidRPr="098DD3BC">
        <w:rPr>
          <w:b/>
          <w:bCs/>
          <w:spacing w:val="-1"/>
        </w:rPr>
        <w:t>does</w:t>
      </w:r>
      <w:r w:rsidRPr="098DD3BC">
        <w:rPr>
          <w:b/>
          <w:bCs/>
        </w:rPr>
        <w:t xml:space="preserve"> not</w:t>
      </w:r>
      <w:r w:rsidRPr="098DD3BC">
        <w:rPr>
          <w:b/>
          <w:bCs/>
          <w:spacing w:val="-2"/>
        </w:rPr>
        <w:t xml:space="preserve"> </w:t>
      </w:r>
      <w:r w:rsidRPr="098DD3BC">
        <w:rPr>
          <w:b/>
          <w:bCs/>
        </w:rPr>
        <w:t>and</w:t>
      </w:r>
      <w:r w:rsidRPr="098DD3BC">
        <w:rPr>
          <w:b/>
          <w:bCs/>
          <w:spacing w:val="-3"/>
        </w:rPr>
        <w:t xml:space="preserve"> </w:t>
      </w:r>
      <w:r w:rsidRPr="098DD3BC">
        <w:rPr>
          <w:b/>
          <w:bCs/>
          <w:spacing w:val="-1"/>
        </w:rPr>
        <w:t>will</w:t>
      </w:r>
      <w:r w:rsidRPr="098DD3BC">
        <w:rPr>
          <w:b/>
          <w:bCs/>
          <w:spacing w:val="1"/>
        </w:rPr>
        <w:t xml:space="preserve"> </w:t>
      </w:r>
      <w:r w:rsidRPr="098DD3BC">
        <w:rPr>
          <w:b/>
          <w:bCs/>
          <w:spacing w:val="-1"/>
        </w:rPr>
        <w:t>not</w:t>
      </w:r>
      <w:r w:rsidRPr="098DD3BC">
        <w:rPr>
          <w:b/>
          <w:bCs/>
          <w:spacing w:val="43"/>
        </w:rPr>
        <w:t xml:space="preserve"> </w:t>
      </w:r>
      <w:r w:rsidRPr="098DD3BC">
        <w:t>use any</w:t>
      </w:r>
      <w:r w:rsidRPr="00685706">
        <w:t xml:space="preserve"> </w:t>
      </w:r>
      <w:r w:rsidRPr="098DD3BC">
        <w:rPr>
          <w:spacing w:val="-1"/>
        </w:rPr>
        <w:t>Federal</w:t>
      </w:r>
      <w:r w:rsidRPr="00685706">
        <w:t xml:space="preserve"> </w:t>
      </w:r>
      <w:r w:rsidRPr="098DD3BC">
        <w:rPr>
          <w:spacing w:val="-1"/>
        </w:rPr>
        <w:t>funds</w:t>
      </w:r>
      <w:r w:rsidRPr="00685706">
        <w:t xml:space="preserve"> </w:t>
      </w:r>
      <w:r w:rsidRPr="098DD3BC">
        <w:t xml:space="preserve">to </w:t>
      </w:r>
      <w:r w:rsidRPr="098DD3BC">
        <w:rPr>
          <w:spacing w:val="-1"/>
        </w:rPr>
        <w:t>implement</w:t>
      </w:r>
      <w:r w:rsidRPr="00685706">
        <w:t xml:space="preserve"> </w:t>
      </w:r>
      <w:r w:rsidRPr="098DD3BC">
        <w:t>or</w:t>
      </w:r>
      <w:r w:rsidRPr="00685706">
        <w:t xml:space="preserve"> </w:t>
      </w:r>
      <w:r w:rsidRPr="098DD3BC">
        <w:rPr>
          <w:spacing w:val="-1"/>
        </w:rPr>
        <w:t>enforce</w:t>
      </w:r>
      <w:r w:rsidRPr="00685706">
        <w:t xml:space="preserve"> </w:t>
      </w:r>
      <w:r w:rsidRPr="098DD3BC">
        <w:t>any</w:t>
      </w:r>
      <w:r w:rsidRPr="00685706">
        <w:t xml:space="preserve"> </w:t>
      </w:r>
      <w:r w:rsidRPr="098DD3BC">
        <w:rPr>
          <w:spacing w:val="-1"/>
        </w:rPr>
        <w:t>nondisclosure</w:t>
      </w:r>
      <w:r w:rsidRPr="00685706">
        <w:t xml:space="preserve"> </w:t>
      </w:r>
      <w:r w:rsidRPr="098DD3BC">
        <w:rPr>
          <w:spacing w:val="-1"/>
        </w:rPr>
        <w:t>and/or</w:t>
      </w:r>
      <w:r w:rsidRPr="00685706">
        <w:t xml:space="preserve"> </w:t>
      </w:r>
      <w:r w:rsidRPr="098DD3BC">
        <w:rPr>
          <w:spacing w:val="-1"/>
        </w:rPr>
        <w:t>confidentiality</w:t>
      </w:r>
      <w:r w:rsidRPr="00685706">
        <w:t xml:space="preserve"> </w:t>
      </w:r>
      <w:r w:rsidRPr="098DD3BC">
        <w:rPr>
          <w:spacing w:val="-1"/>
        </w:rPr>
        <w:t>policy,</w:t>
      </w:r>
      <w:r w:rsidRPr="098DD3BC">
        <w:t xml:space="preserve"> </w:t>
      </w:r>
      <w:r w:rsidRPr="098DD3BC">
        <w:rPr>
          <w:spacing w:val="-1"/>
        </w:rPr>
        <w:t>form,</w:t>
      </w:r>
      <w:r w:rsidRPr="098DD3BC">
        <w:t xml:space="preserve"> or </w:t>
      </w:r>
      <w:r w:rsidRPr="098DD3BC">
        <w:rPr>
          <w:spacing w:val="-1"/>
        </w:rPr>
        <w:t>agreement</w:t>
      </w:r>
      <w:r w:rsidRPr="00685706">
        <w:t xml:space="preserve"> </w:t>
      </w:r>
      <w:r w:rsidRPr="098DD3BC">
        <w:t>it</w:t>
      </w:r>
      <w:r w:rsidRPr="00685706">
        <w:t xml:space="preserve"> </w:t>
      </w:r>
      <w:r w:rsidRPr="098DD3BC">
        <w:t>uses</w:t>
      </w:r>
      <w:r w:rsidRPr="00685706">
        <w:t xml:space="preserve"> </w:t>
      </w:r>
      <w:r w:rsidRPr="098DD3BC">
        <w:rPr>
          <w:spacing w:val="-1"/>
        </w:rPr>
        <w:t>unless</w:t>
      </w:r>
      <w:r w:rsidRPr="098DD3BC">
        <w:t xml:space="preserve"> it</w:t>
      </w:r>
      <w:r w:rsidRPr="00685706">
        <w:t xml:space="preserve"> </w:t>
      </w:r>
      <w:r w:rsidRPr="098DD3BC">
        <w:rPr>
          <w:spacing w:val="-1"/>
        </w:rPr>
        <w:t>contains</w:t>
      </w:r>
      <w:r w:rsidRPr="00685706">
        <w:t xml:space="preserve"> </w:t>
      </w:r>
      <w:r w:rsidRPr="098DD3BC">
        <w:t>the</w:t>
      </w:r>
      <w:r w:rsidRPr="00685706">
        <w:t xml:space="preserve"> </w:t>
      </w:r>
      <w:r w:rsidRPr="098DD3BC">
        <w:rPr>
          <w:spacing w:val="-1"/>
        </w:rPr>
        <w:t>following</w:t>
      </w:r>
      <w:r w:rsidRPr="00685706">
        <w:t xml:space="preserve"> </w:t>
      </w:r>
      <w:r w:rsidRPr="098DD3BC">
        <w:rPr>
          <w:spacing w:val="-1"/>
        </w:rPr>
        <w:t>provisions</w:t>
      </w:r>
      <w:r w:rsidRPr="00685706">
        <w:t>:</w:t>
      </w:r>
    </w:p>
    <w:p w14:paraId="7D7E7347" w14:textId="77777777" w:rsidR="00C37834" w:rsidRPr="009264FA" w:rsidRDefault="00C37834" w:rsidP="00C37834">
      <w:pPr>
        <w:kinsoku w:val="0"/>
        <w:overflowPunct w:val="0"/>
        <w:spacing w:before="10"/>
        <w:rPr>
          <w:szCs w:val="24"/>
        </w:rPr>
      </w:pPr>
    </w:p>
    <w:p w14:paraId="77195ACF" w14:textId="77777777" w:rsidR="00C37834" w:rsidRPr="009264FA" w:rsidRDefault="00C37834" w:rsidP="00C017F7">
      <w:pPr>
        <w:numPr>
          <w:ilvl w:val="1"/>
          <w:numId w:val="23"/>
        </w:numPr>
        <w:kinsoku w:val="0"/>
        <w:overflowPunct w:val="0"/>
        <w:autoSpaceDE w:val="0"/>
        <w:autoSpaceDN w:val="0"/>
        <w:adjustRightInd w:val="0"/>
      </w:pPr>
      <w:r w:rsidRPr="098DD3BC">
        <w:rPr>
          <w:i/>
          <w:iCs/>
          <w:spacing w:val="-1"/>
        </w:rPr>
        <w:t>‘‘These</w:t>
      </w:r>
      <w:r w:rsidRPr="098DD3BC">
        <w:rPr>
          <w:i/>
          <w:iCs/>
        </w:rPr>
        <w:t xml:space="preserve"> </w:t>
      </w:r>
      <w:r w:rsidRPr="098DD3BC">
        <w:rPr>
          <w:i/>
          <w:iCs/>
          <w:spacing w:val="-1"/>
        </w:rPr>
        <w:t>provisions</w:t>
      </w:r>
      <w:r w:rsidRPr="098DD3BC">
        <w:rPr>
          <w:i/>
          <w:iCs/>
        </w:rPr>
        <w:t xml:space="preserve"> </w:t>
      </w:r>
      <w:r w:rsidRPr="098DD3BC">
        <w:rPr>
          <w:i/>
          <w:iCs/>
          <w:spacing w:val="-1"/>
        </w:rPr>
        <w:t>are</w:t>
      </w:r>
      <w:r w:rsidRPr="098DD3BC">
        <w:rPr>
          <w:i/>
          <w:iCs/>
        </w:rPr>
        <w:t xml:space="preserve"> </w:t>
      </w:r>
      <w:r w:rsidRPr="098DD3BC">
        <w:rPr>
          <w:i/>
          <w:iCs/>
          <w:spacing w:val="-1"/>
        </w:rPr>
        <w:t>consistent</w:t>
      </w:r>
      <w:r w:rsidRPr="098DD3BC">
        <w:rPr>
          <w:i/>
          <w:iCs/>
          <w:spacing w:val="1"/>
        </w:rPr>
        <w:t xml:space="preserve"> </w:t>
      </w:r>
      <w:r w:rsidRPr="098DD3BC">
        <w:rPr>
          <w:i/>
          <w:iCs/>
          <w:spacing w:val="-2"/>
        </w:rPr>
        <w:t>with</w:t>
      </w:r>
      <w:r w:rsidRPr="098DD3BC">
        <w:rPr>
          <w:i/>
          <w:iCs/>
        </w:rPr>
        <w:t xml:space="preserve"> and </w:t>
      </w:r>
      <w:r w:rsidRPr="098DD3BC">
        <w:rPr>
          <w:i/>
          <w:iCs/>
          <w:spacing w:val="-2"/>
        </w:rPr>
        <w:t>do</w:t>
      </w:r>
      <w:r w:rsidRPr="098DD3BC">
        <w:rPr>
          <w:i/>
          <w:iCs/>
        </w:rPr>
        <w:t xml:space="preserve"> not</w:t>
      </w:r>
      <w:r w:rsidRPr="098DD3BC">
        <w:rPr>
          <w:i/>
          <w:iCs/>
          <w:spacing w:val="-2"/>
        </w:rPr>
        <w:t xml:space="preserve"> </w:t>
      </w:r>
      <w:r w:rsidRPr="098DD3BC">
        <w:rPr>
          <w:i/>
          <w:iCs/>
          <w:spacing w:val="-1"/>
        </w:rPr>
        <w:t>supersede,</w:t>
      </w:r>
      <w:r w:rsidRPr="098DD3BC">
        <w:rPr>
          <w:i/>
          <w:iCs/>
          <w:spacing w:val="-2"/>
        </w:rPr>
        <w:t xml:space="preserve"> </w:t>
      </w:r>
      <w:r w:rsidRPr="098DD3BC">
        <w:rPr>
          <w:i/>
          <w:iCs/>
          <w:spacing w:val="-1"/>
        </w:rPr>
        <w:t>conflict</w:t>
      </w:r>
      <w:r w:rsidRPr="098DD3BC">
        <w:rPr>
          <w:i/>
          <w:iCs/>
          <w:spacing w:val="1"/>
        </w:rPr>
        <w:t xml:space="preserve"> </w:t>
      </w:r>
      <w:r w:rsidRPr="098DD3BC">
        <w:rPr>
          <w:i/>
          <w:iCs/>
          <w:spacing w:val="-2"/>
        </w:rPr>
        <w:t>with,</w:t>
      </w:r>
      <w:r w:rsidRPr="098DD3BC">
        <w:rPr>
          <w:i/>
          <w:iCs/>
          <w:spacing w:val="61"/>
        </w:rPr>
        <w:t xml:space="preserve"> </w:t>
      </w:r>
      <w:r w:rsidRPr="098DD3BC">
        <w:rPr>
          <w:i/>
          <w:iCs/>
        </w:rPr>
        <w:t xml:space="preserve">or </w:t>
      </w:r>
      <w:r w:rsidRPr="098DD3BC">
        <w:rPr>
          <w:i/>
          <w:iCs/>
          <w:spacing w:val="-1"/>
        </w:rPr>
        <w:t>otherwise</w:t>
      </w:r>
      <w:r w:rsidRPr="098DD3BC">
        <w:rPr>
          <w:i/>
          <w:iCs/>
        </w:rPr>
        <w:t xml:space="preserve"> </w:t>
      </w:r>
      <w:r w:rsidRPr="098DD3BC">
        <w:rPr>
          <w:i/>
          <w:iCs/>
          <w:spacing w:val="-1"/>
        </w:rPr>
        <w:t>alter</w:t>
      </w:r>
      <w:r w:rsidRPr="098DD3BC">
        <w:rPr>
          <w:i/>
          <w:iCs/>
          <w:spacing w:val="-2"/>
        </w:rPr>
        <w:t xml:space="preserve"> </w:t>
      </w:r>
      <w:r w:rsidRPr="098DD3BC">
        <w:rPr>
          <w:i/>
          <w:iCs/>
        </w:rPr>
        <w:t xml:space="preserve">the </w:t>
      </w:r>
      <w:r w:rsidRPr="098DD3BC">
        <w:rPr>
          <w:i/>
          <w:iCs/>
          <w:spacing w:val="-1"/>
        </w:rPr>
        <w:t>employee</w:t>
      </w:r>
      <w:r w:rsidRPr="098DD3BC">
        <w:rPr>
          <w:i/>
          <w:iCs/>
        </w:rPr>
        <w:t xml:space="preserve"> </w:t>
      </w:r>
      <w:r w:rsidRPr="098DD3BC">
        <w:rPr>
          <w:i/>
          <w:iCs/>
          <w:spacing w:val="-1"/>
        </w:rPr>
        <w:t>obligations,</w:t>
      </w:r>
      <w:r w:rsidRPr="098DD3BC">
        <w:rPr>
          <w:i/>
          <w:iCs/>
        </w:rPr>
        <w:t xml:space="preserve"> </w:t>
      </w:r>
      <w:r w:rsidRPr="098DD3BC">
        <w:rPr>
          <w:i/>
          <w:iCs/>
          <w:spacing w:val="-1"/>
        </w:rPr>
        <w:t>rights,</w:t>
      </w:r>
      <w:r w:rsidRPr="098DD3BC">
        <w:rPr>
          <w:i/>
          <w:iCs/>
        </w:rPr>
        <w:t xml:space="preserve"> or</w:t>
      </w:r>
      <w:r w:rsidRPr="098DD3BC">
        <w:rPr>
          <w:i/>
          <w:iCs/>
          <w:spacing w:val="-4"/>
        </w:rPr>
        <w:t xml:space="preserve"> </w:t>
      </w:r>
      <w:r w:rsidRPr="098DD3BC">
        <w:rPr>
          <w:i/>
          <w:iCs/>
          <w:spacing w:val="-1"/>
        </w:rPr>
        <w:t>liabilities</w:t>
      </w:r>
      <w:r w:rsidRPr="098DD3BC">
        <w:rPr>
          <w:i/>
          <w:iCs/>
        </w:rPr>
        <w:t xml:space="preserve"> </w:t>
      </w:r>
      <w:r w:rsidRPr="098DD3BC">
        <w:rPr>
          <w:i/>
          <w:iCs/>
          <w:spacing w:val="-1"/>
        </w:rPr>
        <w:t>created</w:t>
      </w:r>
      <w:r w:rsidRPr="098DD3BC">
        <w:rPr>
          <w:i/>
          <w:iCs/>
        </w:rPr>
        <w:t xml:space="preserve"> by</w:t>
      </w:r>
      <w:r w:rsidRPr="098DD3BC">
        <w:rPr>
          <w:i/>
          <w:iCs/>
          <w:spacing w:val="39"/>
        </w:rPr>
        <w:t xml:space="preserve"> </w:t>
      </w:r>
      <w:r w:rsidRPr="098DD3BC">
        <w:rPr>
          <w:i/>
          <w:iCs/>
          <w:spacing w:val="-1"/>
        </w:rPr>
        <w:t>existing</w:t>
      </w:r>
      <w:r w:rsidRPr="098DD3BC">
        <w:rPr>
          <w:i/>
          <w:iCs/>
        </w:rPr>
        <w:t xml:space="preserve"> </w:t>
      </w:r>
      <w:r w:rsidRPr="098DD3BC">
        <w:rPr>
          <w:i/>
          <w:iCs/>
          <w:spacing w:val="-1"/>
        </w:rPr>
        <w:t>statute</w:t>
      </w:r>
      <w:r w:rsidRPr="098DD3BC">
        <w:rPr>
          <w:i/>
          <w:iCs/>
          <w:spacing w:val="-2"/>
        </w:rPr>
        <w:t xml:space="preserve"> </w:t>
      </w:r>
      <w:r w:rsidRPr="098DD3BC">
        <w:rPr>
          <w:i/>
          <w:iCs/>
        </w:rPr>
        <w:t xml:space="preserve">or </w:t>
      </w:r>
      <w:r w:rsidRPr="098DD3BC">
        <w:rPr>
          <w:i/>
          <w:iCs/>
          <w:spacing w:val="-1"/>
        </w:rPr>
        <w:t>Executive</w:t>
      </w:r>
      <w:r w:rsidRPr="098DD3BC">
        <w:rPr>
          <w:i/>
          <w:iCs/>
        </w:rPr>
        <w:t xml:space="preserve"> </w:t>
      </w:r>
      <w:r w:rsidRPr="098DD3BC">
        <w:rPr>
          <w:i/>
          <w:iCs/>
          <w:spacing w:val="-1"/>
        </w:rPr>
        <w:t>order</w:t>
      </w:r>
      <w:r w:rsidRPr="098DD3BC">
        <w:rPr>
          <w:i/>
          <w:iCs/>
        </w:rPr>
        <w:t xml:space="preserve"> </w:t>
      </w:r>
      <w:r w:rsidRPr="098DD3BC">
        <w:rPr>
          <w:i/>
          <w:iCs/>
          <w:spacing w:val="-1"/>
        </w:rPr>
        <w:t>relating</w:t>
      </w:r>
      <w:r w:rsidRPr="098DD3BC">
        <w:rPr>
          <w:i/>
          <w:iCs/>
          <w:spacing w:val="-3"/>
        </w:rPr>
        <w:t xml:space="preserve"> </w:t>
      </w:r>
      <w:r w:rsidRPr="098DD3BC">
        <w:rPr>
          <w:i/>
          <w:iCs/>
        </w:rPr>
        <w:t xml:space="preserve">to </w:t>
      </w:r>
      <w:r w:rsidRPr="098DD3BC">
        <w:rPr>
          <w:i/>
          <w:iCs/>
          <w:spacing w:val="-1"/>
        </w:rPr>
        <w:t>(1)</w:t>
      </w:r>
      <w:r w:rsidRPr="098DD3BC">
        <w:rPr>
          <w:i/>
          <w:iCs/>
          <w:spacing w:val="-2"/>
        </w:rPr>
        <w:t xml:space="preserve"> </w:t>
      </w:r>
      <w:r w:rsidRPr="098DD3BC">
        <w:rPr>
          <w:i/>
          <w:iCs/>
          <w:spacing w:val="-1"/>
        </w:rPr>
        <w:t>classified</w:t>
      </w:r>
      <w:r w:rsidRPr="098DD3BC">
        <w:rPr>
          <w:i/>
          <w:iCs/>
          <w:spacing w:val="-2"/>
        </w:rPr>
        <w:t xml:space="preserve"> </w:t>
      </w:r>
      <w:r w:rsidRPr="098DD3BC">
        <w:rPr>
          <w:i/>
          <w:iCs/>
          <w:spacing w:val="-1"/>
        </w:rPr>
        <w:t>information,</w:t>
      </w:r>
      <w:r w:rsidRPr="098DD3BC">
        <w:rPr>
          <w:i/>
          <w:iCs/>
        </w:rPr>
        <w:t xml:space="preserve"> </w:t>
      </w:r>
      <w:r w:rsidRPr="098DD3BC">
        <w:rPr>
          <w:i/>
          <w:iCs/>
          <w:spacing w:val="-1"/>
        </w:rPr>
        <w:t>(2)</w:t>
      </w:r>
      <w:r w:rsidRPr="098DD3BC">
        <w:rPr>
          <w:i/>
          <w:iCs/>
          <w:spacing w:val="55"/>
        </w:rPr>
        <w:t xml:space="preserve"> </w:t>
      </w:r>
      <w:r w:rsidRPr="098DD3BC">
        <w:rPr>
          <w:i/>
          <w:iCs/>
          <w:spacing w:val="-1"/>
        </w:rPr>
        <w:t>communications</w:t>
      </w:r>
      <w:r w:rsidRPr="098DD3BC">
        <w:rPr>
          <w:i/>
          <w:iCs/>
          <w:spacing w:val="-2"/>
        </w:rPr>
        <w:t xml:space="preserve"> </w:t>
      </w:r>
      <w:r w:rsidRPr="098DD3BC">
        <w:rPr>
          <w:i/>
          <w:iCs/>
        </w:rPr>
        <w:t xml:space="preserve">to </w:t>
      </w:r>
      <w:r w:rsidRPr="098DD3BC">
        <w:rPr>
          <w:i/>
          <w:iCs/>
          <w:spacing w:val="-1"/>
        </w:rPr>
        <w:t>Congress,</w:t>
      </w:r>
      <w:r w:rsidRPr="098DD3BC">
        <w:rPr>
          <w:i/>
          <w:iCs/>
        </w:rPr>
        <w:t xml:space="preserve"> </w:t>
      </w:r>
      <w:r w:rsidRPr="098DD3BC">
        <w:rPr>
          <w:i/>
          <w:iCs/>
          <w:spacing w:val="-1"/>
        </w:rPr>
        <w:t>(3)</w:t>
      </w:r>
      <w:r w:rsidRPr="098DD3BC">
        <w:rPr>
          <w:i/>
          <w:iCs/>
          <w:spacing w:val="-2"/>
        </w:rPr>
        <w:t xml:space="preserve"> </w:t>
      </w:r>
      <w:r w:rsidRPr="098DD3BC">
        <w:rPr>
          <w:i/>
          <w:iCs/>
        </w:rPr>
        <w:t xml:space="preserve">the </w:t>
      </w:r>
      <w:r w:rsidRPr="098DD3BC">
        <w:rPr>
          <w:i/>
          <w:iCs/>
          <w:spacing w:val="-1"/>
        </w:rPr>
        <w:t>reporting</w:t>
      </w:r>
      <w:r w:rsidRPr="098DD3BC">
        <w:rPr>
          <w:i/>
          <w:iCs/>
        </w:rPr>
        <w:t xml:space="preserve"> </w:t>
      </w:r>
      <w:r w:rsidRPr="098DD3BC">
        <w:rPr>
          <w:i/>
          <w:iCs/>
          <w:spacing w:val="-1"/>
        </w:rPr>
        <w:t>to</w:t>
      </w:r>
      <w:r w:rsidRPr="098DD3BC">
        <w:rPr>
          <w:i/>
          <w:iCs/>
        </w:rPr>
        <w:t xml:space="preserve"> an </w:t>
      </w:r>
      <w:r w:rsidRPr="098DD3BC">
        <w:rPr>
          <w:i/>
          <w:iCs/>
          <w:spacing w:val="-1"/>
        </w:rPr>
        <w:t>Inspector</w:t>
      </w:r>
      <w:r w:rsidRPr="098DD3BC">
        <w:rPr>
          <w:i/>
          <w:iCs/>
        </w:rPr>
        <w:t xml:space="preserve"> </w:t>
      </w:r>
      <w:r w:rsidRPr="098DD3BC">
        <w:rPr>
          <w:i/>
          <w:iCs/>
          <w:spacing w:val="-1"/>
        </w:rPr>
        <w:t>General</w:t>
      </w:r>
      <w:r w:rsidRPr="098DD3BC">
        <w:rPr>
          <w:i/>
          <w:iCs/>
          <w:spacing w:val="1"/>
        </w:rPr>
        <w:t xml:space="preserve"> </w:t>
      </w:r>
      <w:r w:rsidRPr="098DD3BC">
        <w:rPr>
          <w:i/>
          <w:iCs/>
          <w:spacing w:val="-2"/>
        </w:rPr>
        <w:t>of</w:t>
      </w:r>
      <w:r w:rsidRPr="098DD3BC">
        <w:rPr>
          <w:i/>
          <w:iCs/>
          <w:spacing w:val="1"/>
        </w:rPr>
        <w:t xml:space="preserve"> </w:t>
      </w:r>
      <w:r w:rsidRPr="098DD3BC">
        <w:rPr>
          <w:i/>
          <w:iCs/>
        </w:rPr>
        <w:t>a</w:t>
      </w:r>
      <w:r w:rsidRPr="098DD3BC">
        <w:rPr>
          <w:i/>
          <w:iCs/>
          <w:spacing w:val="45"/>
        </w:rPr>
        <w:t xml:space="preserve"> </w:t>
      </w:r>
      <w:r w:rsidRPr="098DD3BC">
        <w:rPr>
          <w:i/>
          <w:iCs/>
          <w:spacing w:val="-1"/>
        </w:rPr>
        <w:t>violation</w:t>
      </w:r>
      <w:r w:rsidRPr="098DD3BC">
        <w:rPr>
          <w:i/>
          <w:iCs/>
        </w:rPr>
        <w:t xml:space="preserve"> </w:t>
      </w:r>
      <w:r w:rsidRPr="098DD3BC">
        <w:rPr>
          <w:i/>
          <w:iCs/>
          <w:spacing w:val="-2"/>
        </w:rPr>
        <w:t>of</w:t>
      </w:r>
      <w:r w:rsidRPr="098DD3BC">
        <w:rPr>
          <w:i/>
          <w:iCs/>
          <w:spacing w:val="1"/>
        </w:rPr>
        <w:t xml:space="preserve"> </w:t>
      </w:r>
      <w:r w:rsidRPr="098DD3BC">
        <w:rPr>
          <w:i/>
          <w:iCs/>
          <w:spacing w:val="-1"/>
        </w:rPr>
        <w:t>any</w:t>
      </w:r>
      <w:r w:rsidRPr="098DD3BC">
        <w:rPr>
          <w:i/>
          <w:iCs/>
        </w:rPr>
        <w:t xml:space="preserve"> law,</w:t>
      </w:r>
      <w:r w:rsidRPr="098DD3BC">
        <w:rPr>
          <w:i/>
          <w:iCs/>
          <w:spacing w:val="-3"/>
        </w:rPr>
        <w:t xml:space="preserve"> </w:t>
      </w:r>
      <w:r w:rsidRPr="098DD3BC">
        <w:rPr>
          <w:i/>
          <w:iCs/>
          <w:spacing w:val="-1"/>
        </w:rPr>
        <w:t>rule,</w:t>
      </w:r>
      <w:r w:rsidRPr="098DD3BC">
        <w:rPr>
          <w:i/>
          <w:iCs/>
        </w:rPr>
        <w:t xml:space="preserve"> </w:t>
      </w:r>
      <w:r w:rsidRPr="098DD3BC">
        <w:rPr>
          <w:i/>
          <w:iCs/>
          <w:spacing w:val="-1"/>
        </w:rPr>
        <w:t>or</w:t>
      </w:r>
      <w:r w:rsidRPr="098DD3BC">
        <w:rPr>
          <w:i/>
          <w:iCs/>
        </w:rPr>
        <w:t xml:space="preserve"> </w:t>
      </w:r>
      <w:r w:rsidRPr="098DD3BC">
        <w:rPr>
          <w:i/>
          <w:iCs/>
          <w:spacing w:val="-1"/>
        </w:rPr>
        <w:t>regulation,</w:t>
      </w:r>
      <w:r w:rsidRPr="098DD3BC">
        <w:rPr>
          <w:i/>
          <w:iCs/>
        </w:rPr>
        <w:t xml:space="preserve"> or </w:t>
      </w:r>
      <w:r w:rsidRPr="098DD3BC">
        <w:rPr>
          <w:i/>
          <w:iCs/>
          <w:spacing w:val="-1"/>
        </w:rPr>
        <w:t>mismanagement,</w:t>
      </w:r>
      <w:r w:rsidRPr="098DD3BC">
        <w:rPr>
          <w:i/>
          <w:iCs/>
        </w:rPr>
        <w:t xml:space="preserve"> a </w:t>
      </w:r>
      <w:r w:rsidRPr="098DD3BC">
        <w:rPr>
          <w:i/>
          <w:iCs/>
          <w:spacing w:val="-1"/>
        </w:rPr>
        <w:t>gross</w:t>
      </w:r>
      <w:r w:rsidRPr="098DD3BC">
        <w:rPr>
          <w:i/>
          <w:iCs/>
        </w:rPr>
        <w:t xml:space="preserve"> </w:t>
      </w:r>
      <w:r w:rsidRPr="098DD3BC">
        <w:rPr>
          <w:i/>
          <w:iCs/>
          <w:spacing w:val="-1"/>
        </w:rPr>
        <w:t>waste</w:t>
      </w:r>
      <w:r w:rsidRPr="098DD3BC">
        <w:rPr>
          <w:i/>
          <w:iCs/>
          <w:spacing w:val="43"/>
        </w:rPr>
        <w:t xml:space="preserve"> </w:t>
      </w:r>
      <w:r w:rsidRPr="098DD3BC">
        <w:rPr>
          <w:i/>
          <w:iCs/>
        </w:rPr>
        <w:t>of</w:t>
      </w:r>
      <w:r w:rsidRPr="098DD3BC">
        <w:rPr>
          <w:i/>
          <w:iCs/>
          <w:spacing w:val="1"/>
        </w:rPr>
        <w:t xml:space="preserve"> </w:t>
      </w:r>
      <w:r w:rsidRPr="098DD3BC">
        <w:rPr>
          <w:i/>
          <w:iCs/>
          <w:spacing w:val="-1"/>
        </w:rPr>
        <w:t>funds,</w:t>
      </w:r>
      <w:r w:rsidRPr="098DD3BC">
        <w:rPr>
          <w:i/>
          <w:iCs/>
        </w:rPr>
        <w:t xml:space="preserve"> </w:t>
      </w:r>
      <w:r w:rsidRPr="098DD3BC">
        <w:rPr>
          <w:i/>
          <w:iCs/>
          <w:spacing w:val="-1"/>
        </w:rPr>
        <w:t>an</w:t>
      </w:r>
      <w:r w:rsidRPr="098DD3BC">
        <w:rPr>
          <w:i/>
          <w:iCs/>
        </w:rPr>
        <w:t xml:space="preserve"> </w:t>
      </w:r>
      <w:r w:rsidRPr="098DD3BC">
        <w:rPr>
          <w:i/>
          <w:iCs/>
          <w:spacing w:val="-1"/>
        </w:rPr>
        <w:t>abuse</w:t>
      </w:r>
      <w:r w:rsidRPr="098DD3BC">
        <w:rPr>
          <w:i/>
          <w:iCs/>
        </w:rPr>
        <w:t xml:space="preserve"> </w:t>
      </w:r>
      <w:r w:rsidRPr="098DD3BC">
        <w:rPr>
          <w:i/>
          <w:iCs/>
          <w:spacing w:val="-2"/>
        </w:rPr>
        <w:t>of</w:t>
      </w:r>
      <w:r w:rsidRPr="098DD3BC">
        <w:rPr>
          <w:i/>
          <w:iCs/>
          <w:spacing w:val="1"/>
        </w:rPr>
        <w:t xml:space="preserve"> </w:t>
      </w:r>
      <w:r w:rsidRPr="098DD3BC">
        <w:rPr>
          <w:i/>
          <w:iCs/>
          <w:spacing w:val="-1"/>
        </w:rPr>
        <w:t>authority,</w:t>
      </w:r>
      <w:r w:rsidRPr="098DD3BC">
        <w:rPr>
          <w:i/>
          <w:iCs/>
        </w:rPr>
        <w:t xml:space="preserve"> or</w:t>
      </w:r>
      <w:r w:rsidRPr="098DD3BC">
        <w:rPr>
          <w:i/>
          <w:iCs/>
          <w:spacing w:val="-2"/>
        </w:rPr>
        <w:t xml:space="preserve"> </w:t>
      </w:r>
      <w:r w:rsidRPr="098DD3BC">
        <w:rPr>
          <w:i/>
          <w:iCs/>
        </w:rPr>
        <w:t xml:space="preserve">a </w:t>
      </w:r>
      <w:r w:rsidRPr="098DD3BC">
        <w:rPr>
          <w:i/>
          <w:iCs/>
          <w:spacing w:val="-1"/>
        </w:rPr>
        <w:t>substantial</w:t>
      </w:r>
      <w:r w:rsidRPr="098DD3BC">
        <w:rPr>
          <w:i/>
          <w:iCs/>
          <w:spacing w:val="-2"/>
        </w:rPr>
        <w:t xml:space="preserve"> </w:t>
      </w:r>
      <w:r w:rsidRPr="098DD3BC">
        <w:rPr>
          <w:i/>
          <w:iCs/>
        </w:rPr>
        <w:t xml:space="preserve">and </w:t>
      </w:r>
      <w:r w:rsidRPr="098DD3BC">
        <w:rPr>
          <w:i/>
          <w:iCs/>
          <w:spacing w:val="-1"/>
        </w:rPr>
        <w:t>specific</w:t>
      </w:r>
      <w:r w:rsidRPr="098DD3BC">
        <w:rPr>
          <w:i/>
          <w:iCs/>
        </w:rPr>
        <w:t xml:space="preserve"> </w:t>
      </w:r>
      <w:r w:rsidRPr="098DD3BC">
        <w:rPr>
          <w:i/>
          <w:iCs/>
          <w:spacing w:val="-1"/>
        </w:rPr>
        <w:t>danger</w:t>
      </w:r>
      <w:r w:rsidRPr="098DD3BC">
        <w:rPr>
          <w:i/>
          <w:iCs/>
          <w:spacing w:val="-2"/>
        </w:rPr>
        <w:t xml:space="preserve"> </w:t>
      </w:r>
      <w:r w:rsidRPr="098DD3BC">
        <w:rPr>
          <w:i/>
          <w:iCs/>
        </w:rPr>
        <w:t>to</w:t>
      </w:r>
      <w:r w:rsidRPr="098DD3BC">
        <w:rPr>
          <w:i/>
          <w:iCs/>
          <w:spacing w:val="43"/>
        </w:rPr>
        <w:t xml:space="preserve"> </w:t>
      </w:r>
      <w:r w:rsidRPr="098DD3BC">
        <w:rPr>
          <w:i/>
          <w:iCs/>
          <w:spacing w:val="-1"/>
        </w:rPr>
        <w:t>public</w:t>
      </w:r>
      <w:r w:rsidRPr="098DD3BC">
        <w:rPr>
          <w:i/>
          <w:iCs/>
        </w:rPr>
        <w:t xml:space="preserve"> </w:t>
      </w:r>
      <w:r w:rsidRPr="098DD3BC">
        <w:rPr>
          <w:i/>
          <w:iCs/>
          <w:spacing w:val="-1"/>
        </w:rPr>
        <w:t>health</w:t>
      </w:r>
      <w:r w:rsidRPr="098DD3BC">
        <w:rPr>
          <w:i/>
          <w:iCs/>
        </w:rPr>
        <w:t xml:space="preserve"> or</w:t>
      </w:r>
      <w:r w:rsidRPr="098DD3BC">
        <w:rPr>
          <w:i/>
          <w:iCs/>
          <w:spacing w:val="-2"/>
        </w:rPr>
        <w:t xml:space="preserve"> </w:t>
      </w:r>
      <w:r w:rsidRPr="098DD3BC">
        <w:rPr>
          <w:i/>
          <w:iCs/>
          <w:spacing w:val="-1"/>
        </w:rPr>
        <w:t>safety,</w:t>
      </w:r>
      <w:r w:rsidRPr="098DD3BC">
        <w:rPr>
          <w:i/>
          <w:iCs/>
        </w:rPr>
        <w:t xml:space="preserve"> or </w:t>
      </w:r>
      <w:r w:rsidRPr="098DD3BC">
        <w:rPr>
          <w:i/>
          <w:iCs/>
          <w:spacing w:val="-2"/>
        </w:rPr>
        <w:t xml:space="preserve">(4) </w:t>
      </w:r>
      <w:r w:rsidRPr="098DD3BC">
        <w:rPr>
          <w:i/>
          <w:iCs/>
        </w:rPr>
        <w:t xml:space="preserve">any </w:t>
      </w:r>
      <w:r w:rsidRPr="098DD3BC">
        <w:rPr>
          <w:i/>
          <w:iCs/>
          <w:spacing w:val="-1"/>
        </w:rPr>
        <w:t>other</w:t>
      </w:r>
      <w:r w:rsidRPr="098DD3BC">
        <w:rPr>
          <w:i/>
          <w:iCs/>
        </w:rPr>
        <w:t xml:space="preserve"> </w:t>
      </w:r>
      <w:r w:rsidRPr="098DD3BC">
        <w:rPr>
          <w:i/>
          <w:iCs/>
          <w:spacing w:val="-1"/>
        </w:rPr>
        <w:t>whistleblower</w:t>
      </w:r>
      <w:r w:rsidRPr="098DD3BC">
        <w:rPr>
          <w:i/>
          <w:iCs/>
          <w:spacing w:val="-2"/>
        </w:rPr>
        <w:t xml:space="preserve"> </w:t>
      </w:r>
      <w:r w:rsidRPr="098DD3BC">
        <w:rPr>
          <w:i/>
          <w:iCs/>
          <w:spacing w:val="-1"/>
        </w:rPr>
        <w:t>protection.</w:t>
      </w:r>
      <w:r w:rsidRPr="098DD3BC">
        <w:rPr>
          <w:i/>
          <w:iCs/>
        </w:rPr>
        <w:t xml:space="preserve"> </w:t>
      </w:r>
      <w:r>
        <w:rPr>
          <w:i/>
          <w:iCs/>
        </w:rPr>
        <w:t xml:space="preserve"> </w:t>
      </w:r>
      <w:r w:rsidRPr="098DD3BC">
        <w:rPr>
          <w:i/>
          <w:iCs/>
          <w:spacing w:val="-1"/>
        </w:rPr>
        <w:t>The</w:t>
      </w:r>
      <w:r w:rsidRPr="098DD3BC">
        <w:rPr>
          <w:i/>
          <w:iCs/>
          <w:spacing w:val="53"/>
        </w:rPr>
        <w:t xml:space="preserve"> </w:t>
      </w:r>
      <w:r w:rsidRPr="098DD3BC">
        <w:rPr>
          <w:i/>
          <w:iCs/>
          <w:spacing w:val="-1"/>
        </w:rPr>
        <w:t>definitions,</w:t>
      </w:r>
      <w:r w:rsidRPr="098DD3BC">
        <w:rPr>
          <w:i/>
          <w:iCs/>
        </w:rPr>
        <w:t xml:space="preserve"> </w:t>
      </w:r>
      <w:r w:rsidRPr="098DD3BC">
        <w:rPr>
          <w:i/>
          <w:iCs/>
          <w:spacing w:val="-1"/>
        </w:rPr>
        <w:t>requirements,</w:t>
      </w:r>
      <w:r w:rsidRPr="098DD3BC">
        <w:rPr>
          <w:i/>
          <w:iCs/>
          <w:spacing w:val="-2"/>
        </w:rPr>
        <w:t xml:space="preserve"> </w:t>
      </w:r>
      <w:r w:rsidRPr="098DD3BC">
        <w:rPr>
          <w:i/>
          <w:iCs/>
          <w:spacing w:val="-1"/>
        </w:rPr>
        <w:t>obligations,</w:t>
      </w:r>
      <w:r w:rsidRPr="098DD3BC">
        <w:rPr>
          <w:i/>
          <w:iCs/>
          <w:spacing w:val="-2"/>
        </w:rPr>
        <w:t xml:space="preserve"> </w:t>
      </w:r>
      <w:r w:rsidRPr="098DD3BC">
        <w:rPr>
          <w:i/>
          <w:iCs/>
          <w:spacing w:val="-1"/>
        </w:rPr>
        <w:t>rights,</w:t>
      </w:r>
      <w:r w:rsidRPr="098DD3BC">
        <w:rPr>
          <w:i/>
          <w:iCs/>
        </w:rPr>
        <w:t xml:space="preserve"> </w:t>
      </w:r>
      <w:r w:rsidRPr="098DD3BC">
        <w:rPr>
          <w:i/>
          <w:iCs/>
          <w:spacing w:val="-1"/>
        </w:rPr>
        <w:t>sanctions,</w:t>
      </w:r>
      <w:r w:rsidRPr="098DD3BC">
        <w:rPr>
          <w:i/>
          <w:iCs/>
        </w:rPr>
        <w:t xml:space="preserve"> and </w:t>
      </w:r>
      <w:r w:rsidRPr="098DD3BC">
        <w:rPr>
          <w:i/>
          <w:iCs/>
          <w:spacing w:val="-1"/>
        </w:rPr>
        <w:t>liabilities</w:t>
      </w:r>
      <w:r w:rsidRPr="098DD3BC">
        <w:rPr>
          <w:i/>
          <w:iCs/>
          <w:spacing w:val="47"/>
        </w:rPr>
        <w:t xml:space="preserve"> </w:t>
      </w:r>
      <w:r w:rsidRPr="098DD3BC">
        <w:rPr>
          <w:i/>
          <w:iCs/>
          <w:spacing w:val="-1"/>
        </w:rPr>
        <w:t>created</w:t>
      </w:r>
      <w:r w:rsidRPr="098DD3BC">
        <w:rPr>
          <w:i/>
          <w:iCs/>
        </w:rPr>
        <w:t xml:space="preserve"> </w:t>
      </w:r>
      <w:r w:rsidRPr="098DD3BC">
        <w:rPr>
          <w:i/>
          <w:iCs/>
          <w:spacing w:val="-1"/>
        </w:rPr>
        <w:t>by</w:t>
      </w:r>
      <w:r w:rsidRPr="098DD3BC">
        <w:rPr>
          <w:i/>
          <w:iCs/>
        </w:rPr>
        <w:t xml:space="preserve"> </w:t>
      </w:r>
      <w:r w:rsidRPr="098DD3BC">
        <w:rPr>
          <w:i/>
          <w:iCs/>
          <w:spacing w:val="-1"/>
        </w:rPr>
        <w:t>controlling</w:t>
      </w:r>
      <w:r w:rsidRPr="098DD3BC">
        <w:rPr>
          <w:i/>
          <w:iCs/>
        </w:rPr>
        <w:t xml:space="preserve"> </w:t>
      </w:r>
      <w:r w:rsidRPr="098DD3BC">
        <w:rPr>
          <w:i/>
          <w:iCs/>
          <w:spacing w:val="-1"/>
        </w:rPr>
        <w:t>Executive</w:t>
      </w:r>
      <w:r w:rsidRPr="098DD3BC">
        <w:rPr>
          <w:i/>
          <w:iCs/>
        </w:rPr>
        <w:t xml:space="preserve"> </w:t>
      </w:r>
      <w:r w:rsidRPr="098DD3BC">
        <w:rPr>
          <w:i/>
          <w:iCs/>
          <w:spacing w:val="-1"/>
        </w:rPr>
        <w:t>orders</w:t>
      </w:r>
      <w:r w:rsidRPr="098DD3BC">
        <w:rPr>
          <w:i/>
          <w:iCs/>
          <w:spacing w:val="3"/>
        </w:rPr>
        <w:t xml:space="preserve"> </w:t>
      </w:r>
      <w:r w:rsidRPr="098DD3BC">
        <w:rPr>
          <w:i/>
          <w:iCs/>
        </w:rPr>
        <w:t>and</w:t>
      </w:r>
      <w:r w:rsidRPr="098DD3BC">
        <w:rPr>
          <w:i/>
          <w:iCs/>
          <w:spacing w:val="-3"/>
        </w:rPr>
        <w:t xml:space="preserve"> </w:t>
      </w:r>
      <w:r w:rsidRPr="098DD3BC">
        <w:rPr>
          <w:i/>
          <w:iCs/>
          <w:spacing w:val="-1"/>
        </w:rPr>
        <w:t>statutory</w:t>
      </w:r>
      <w:r w:rsidRPr="098DD3BC">
        <w:rPr>
          <w:i/>
          <w:iCs/>
        </w:rPr>
        <w:t xml:space="preserve"> </w:t>
      </w:r>
      <w:r w:rsidRPr="098DD3BC">
        <w:rPr>
          <w:i/>
          <w:iCs/>
          <w:spacing w:val="-1"/>
        </w:rPr>
        <w:t>provisions</w:t>
      </w:r>
      <w:r w:rsidRPr="098DD3BC">
        <w:rPr>
          <w:i/>
          <w:iCs/>
        </w:rPr>
        <w:t xml:space="preserve"> </w:t>
      </w:r>
      <w:r w:rsidRPr="098DD3BC">
        <w:rPr>
          <w:i/>
          <w:iCs/>
          <w:spacing w:val="-1"/>
        </w:rPr>
        <w:t>are</w:t>
      </w:r>
      <w:r w:rsidRPr="098DD3BC">
        <w:rPr>
          <w:i/>
          <w:iCs/>
          <w:spacing w:val="45"/>
        </w:rPr>
        <w:t xml:space="preserve"> </w:t>
      </w:r>
      <w:r w:rsidRPr="098DD3BC">
        <w:rPr>
          <w:i/>
          <w:iCs/>
          <w:spacing w:val="-1"/>
        </w:rPr>
        <w:t>incorporated</w:t>
      </w:r>
      <w:r w:rsidRPr="098DD3BC">
        <w:rPr>
          <w:i/>
          <w:iCs/>
          <w:spacing w:val="-2"/>
        </w:rPr>
        <w:t xml:space="preserve"> </w:t>
      </w:r>
      <w:r w:rsidRPr="098DD3BC">
        <w:rPr>
          <w:i/>
          <w:iCs/>
          <w:spacing w:val="-1"/>
        </w:rPr>
        <w:t>into</w:t>
      </w:r>
      <w:r w:rsidRPr="098DD3BC">
        <w:rPr>
          <w:i/>
          <w:iCs/>
        </w:rPr>
        <w:t xml:space="preserve"> </w:t>
      </w:r>
      <w:r w:rsidRPr="098DD3BC">
        <w:rPr>
          <w:i/>
          <w:iCs/>
          <w:spacing w:val="-1"/>
        </w:rPr>
        <w:t>this</w:t>
      </w:r>
      <w:r w:rsidRPr="098DD3BC">
        <w:rPr>
          <w:i/>
          <w:iCs/>
          <w:spacing w:val="-2"/>
        </w:rPr>
        <w:t xml:space="preserve"> </w:t>
      </w:r>
      <w:r w:rsidRPr="098DD3BC">
        <w:rPr>
          <w:i/>
          <w:iCs/>
          <w:spacing w:val="-1"/>
        </w:rPr>
        <w:t>agreement</w:t>
      </w:r>
      <w:r w:rsidRPr="098DD3BC">
        <w:rPr>
          <w:i/>
          <w:iCs/>
        </w:rPr>
        <w:t xml:space="preserve"> </w:t>
      </w:r>
      <w:r w:rsidRPr="098DD3BC">
        <w:rPr>
          <w:i/>
          <w:iCs/>
          <w:spacing w:val="-1"/>
        </w:rPr>
        <w:t>and</w:t>
      </w:r>
      <w:r w:rsidRPr="098DD3BC">
        <w:rPr>
          <w:i/>
          <w:iCs/>
        </w:rPr>
        <w:t xml:space="preserve"> </w:t>
      </w:r>
      <w:r w:rsidRPr="098DD3BC">
        <w:rPr>
          <w:i/>
          <w:iCs/>
          <w:spacing w:val="-1"/>
        </w:rPr>
        <w:t>are</w:t>
      </w:r>
      <w:r w:rsidRPr="098DD3BC">
        <w:rPr>
          <w:i/>
          <w:iCs/>
        </w:rPr>
        <w:t xml:space="preserve"> </w:t>
      </w:r>
      <w:r w:rsidRPr="098DD3BC">
        <w:rPr>
          <w:i/>
          <w:iCs/>
          <w:spacing w:val="-1"/>
        </w:rPr>
        <w:t>controlling.’’</w:t>
      </w:r>
    </w:p>
    <w:p w14:paraId="22BDA652" w14:textId="77777777" w:rsidR="00C37834" w:rsidRPr="009264FA" w:rsidRDefault="00C37834" w:rsidP="00C37834">
      <w:pPr>
        <w:kinsoku w:val="0"/>
        <w:overflowPunct w:val="0"/>
        <w:rPr>
          <w:i/>
          <w:iCs/>
          <w:szCs w:val="24"/>
        </w:rPr>
      </w:pPr>
    </w:p>
    <w:p w14:paraId="60A259A6" w14:textId="77777777" w:rsidR="00C37834" w:rsidRPr="009264FA" w:rsidRDefault="00C37834" w:rsidP="00C017F7">
      <w:pPr>
        <w:numPr>
          <w:ilvl w:val="1"/>
          <w:numId w:val="23"/>
        </w:numPr>
        <w:kinsoku w:val="0"/>
        <w:overflowPunct w:val="0"/>
        <w:autoSpaceDE w:val="0"/>
        <w:autoSpaceDN w:val="0"/>
        <w:adjustRightInd w:val="0"/>
        <w:ind w:right="90"/>
        <w:rPr>
          <w:spacing w:val="-1"/>
        </w:rPr>
      </w:pPr>
      <w:r w:rsidRPr="098DD3BC">
        <w:t>The</w:t>
      </w:r>
      <w:r w:rsidRPr="00FF0AEB">
        <w:t xml:space="preserve"> </w:t>
      </w:r>
      <w:r w:rsidRPr="098DD3BC">
        <w:rPr>
          <w:spacing w:val="-1"/>
        </w:rPr>
        <w:t>limitation</w:t>
      </w:r>
      <w:r w:rsidRPr="098DD3BC">
        <w:t xml:space="preserve"> </w:t>
      </w:r>
      <w:r w:rsidRPr="098DD3BC">
        <w:rPr>
          <w:spacing w:val="-1"/>
        </w:rPr>
        <w:t>above</w:t>
      </w:r>
      <w:r w:rsidRPr="098DD3BC">
        <w:t xml:space="preserve"> </w:t>
      </w:r>
      <w:r w:rsidRPr="098DD3BC">
        <w:rPr>
          <w:spacing w:val="-1"/>
        </w:rPr>
        <w:t>shall</w:t>
      </w:r>
      <w:r w:rsidRPr="00FF0AEB">
        <w:t xml:space="preserve"> </w:t>
      </w:r>
      <w:r w:rsidRPr="098DD3BC">
        <w:t>not</w:t>
      </w:r>
      <w:r w:rsidRPr="00FF0AEB">
        <w:t xml:space="preserve"> </w:t>
      </w:r>
      <w:r w:rsidRPr="098DD3BC">
        <w:rPr>
          <w:spacing w:val="-1"/>
        </w:rPr>
        <w:t>contravene</w:t>
      </w:r>
      <w:r w:rsidRPr="098DD3BC">
        <w:t xml:space="preserve"> </w:t>
      </w:r>
      <w:r w:rsidRPr="098DD3BC">
        <w:rPr>
          <w:spacing w:val="-1"/>
        </w:rPr>
        <w:t>requirements</w:t>
      </w:r>
      <w:r w:rsidRPr="098DD3BC">
        <w:t xml:space="preserve"> </w:t>
      </w:r>
      <w:r w:rsidRPr="098DD3BC">
        <w:rPr>
          <w:spacing w:val="-1"/>
        </w:rPr>
        <w:t>applicable</w:t>
      </w:r>
      <w:r w:rsidRPr="098DD3BC">
        <w:t xml:space="preserve"> </w:t>
      </w:r>
      <w:r w:rsidRPr="098DD3BC">
        <w:rPr>
          <w:spacing w:val="-1"/>
        </w:rPr>
        <w:t>to</w:t>
      </w:r>
      <w:r w:rsidRPr="00FF0AEB">
        <w:t xml:space="preserve"> </w:t>
      </w:r>
      <w:r w:rsidRPr="098DD3BC">
        <w:rPr>
          <w:spacing w:val="-1"/>
        </w:rPr>
        <w:t>Standard</w:t>
      </w:r>
      <w:r w:rsidRPr="098DD3BC">
        <w:t xml:space="preserve"> </w:t>
      </w:r>
      <w:r w:rsidRPr="098DD3BC">
        <w:rPr>
          <w:spacing w:val="-1"/>
        </w:rPr>
        <w:t>Form</w:t>
      </w:r>
      <w:r w:rsidRPr="00FF0AEB">
        <w:t xml:space="preserve"> </w:t>
      </w:r>
      <w:r w:rsidRPr="098DD3BC">
        <w:t>312, Form</w:t>
      </w:r>
      <w:r w:rsidRPr="00FF0AEB">
        <w:t xml:space="preserve"> </w:t>
      </w:r>
      <w:r w:rsidRPr="098DD3BC">
        <w:t>4414, or</w:t>
      </w:r>
      <w:r w:rsidRPr="00FF0AEB">
        <w:t xml:space="preserve"> </w:t>
      </w:r>
      <w:r w:rsidRPr="098DD3BC">
        <w:t>any</w:t>
      </w:r>
      <w:r w:rsidRPr="00FF0AEB">
        <w:t xml:space="preserve"> </w:t>
      </w:r>
      <w:r w:rsidRPr="098DD3BC">
        <w:rPr>
          <w:spacing w:val="-1"/>
        </w:rPr>
        <w:t>other</w:t>
      </w:r>
      <w:r w:rsidRPr="098DD3BC">
        <w:t xml:space="preserve"> </w:t>
      </w:r>
      <w:r w:rsidRPr="098DD3BC">
        <w:rPr>
          <w:spacing w:val="-1"/>
        </w:rPr>
        <w:t>form</w:t>
      </w:r>
      <w:r w:rsidRPr="00FF0AEB">
        <w:t xml:space="preserve"> </w:t>
      </w:r>
      <w:r w:rsidRPr="098DD3BC">
        <w:rPr>
          <w:spacing w:val="-1"/>
        </w:rPr>
        <w:t>issued</w:t>
      </w:r>
      <w:r w:rsidRPr="098DD3BC">
        <w:t xml:space="preserve"> by</w:t>
      </w:r>
      <w:r w:rsidRPr="00FF0AEB">
        <w:t xml:space="preserve"> </w:t>
      </w:r>
      <w:r w:rsidRPr="098DD3BC">
        <w:t xml:space="preserve">a </w:t>
      </w:r>
      <w:r w:rsidRPr="098DD3BC">
        <w:rPr>
          <w:spacing w:val="-1"/>
        </w:rPr>
        <w:t>Federal</w:t>
      </w:r>
      <w:r w:rsidRPr="00FF0AEB">
        <w:t xml:space="preserve"> </w:t>
      </w:r>
      <w:r w:rsidRPr="098DD3BC">
        <w:rPr>
          <w:spacing w:val="-1"/>
        </w:rPr>
        <w:t>department</w:t>
      </w:r>
      <w:r w:rsidRPr="00FF0AEB">
        <w:t xml:space="preserve"> </w:t>
      </w:r>
      <w:r w:rsidRPr="098DD3BC">
        <w:t>or</w:t>
      </w:r>
      <w:r w:rsidRPr="00FF0AEB">
        <w:t xml:space="preserve"> </w:t>
      </w:r>
      <w:r w:rsidRPr="098DD3BC">
        <w:rPr>
          <w:spacing w:val="-1"/>
        </w:rPr>
        <w:t>agency</w:t>
      </w:r>
      <w:r w:rsidRPr="00FF0AEB">
        <w:t xml:space="preserve"> </w:t>
      </w:r>
      <w:r w:rsidRPr="098DD3BC">
        <w:rPr>
          <w:spacing w:val="-1"/>
        </w:rPr>
        <w:t>governing</w:t>
      </w:r>
      <w:r w:rsidRPr="098DD3BC">
        <w:t xml:space="preserve"> </w:t>
      </w:r>
      <w:r w:rsidRPr="098DD3BC">
        <w:rPr>
          <w:spacing w:val="-1"/>
        </w:rPr>
        <w:t>the</w:t>
      </w:r>
      <w:r w:rsidRPr="098DD3BC">
        <w:t xml:space="preserve"> </w:t>
      </w:r>
      <w:r w:rsidRPr="098DD3BC">
        <w:rPr>
          <w:spacing w:val="-1"/>
        </w:rPr>
        <w:t>nondisclosure</w:t>
      </w:r>
      <w:r w:rsidRPr="00FF0AEB">
        <w:t xml:space="preserve"> </w:t>
      </w:r>
      <w:r w:rsidRPr="098DD3BC">
        <w:t>of</w:t>
      </w:r>
      <w:r w:rsidRPr="00FF0AEB">
        <w:t xml:space="preserve"> </w:t>
      </w:r>
      <w:r w:rsidRPr="098DD3BC">
        <w:rPr>
          <w:spacing w:val="-1"/>
        </w:rPr>
        <w:t>classified</w:t>
      </w:r>
      <w:r w:rsidRPr="00FF0AEB">
        <w:t xml:space="preserve"> </w:t>
      </w:r>
      <w:r w:rsidRPr="098DD3BC">
        <w:rPr>
          <w:spacing w:val="-1"/>
        </w:rPr>
        <w:t>information.</w:t>
      </w:r>
    </w:p>
    <w:p w14:paraId="4F56288B" w14:textId="77777777" w:rsidR="00C37834" w:rsidRDefault="00C37834" w:rsidP="00C37834">
      <w:pPr>
        <w:kinsoku w:val="0"/>
        <w:overflowPunct w:val="0"/>
        <w:rPr>
          <w:szCs w:val="24"/>
        </w:rPr>
      </w:pPr>
    </w:p>
    <w:p w14:paraId="77E1AD8D" w14:textId="77777777" w:rsidR="00957B30" w:rsidRPr="009264FA" w:rsidRDefault="00957B30" w:rsidP="00C37834">
      <w:pPr>
        <w:kinsoku w:val="0"/>
        <w:overflowPunct w:val="0"/>
        <w:rPr>
          <w:szCs w:val="24"/>
        </w:rPr>
      </w:pPr>
    </w:p>
    <w:p w14:paraId="625642CF" w14:textId="3F8876E8" w:rsidR="004B4FA0" w:rsidRPr="00C37834" w:rsidRDefault="00C37834" w:rsidP="00C017F7">
      <w:pPr>
        <w:numPr>
          <w:ilvl w:val="1"/>
          <w:numId w:val="23"/>
        </w:numPr>
        <w:kinsoku w:val="0"/>
        <w:overflowPunct w:val="0"/>
        <w:autoSpaceDE w:val="0"/>
        <w:autoSpaceDN w:val="0"/>
        <w:adjustRightInd w:val="0"/>
        <w:ind w:right="90"/>
        <w:rPr>
          <w:spacing w:val="-1"/>
        </w:rPr>
      </w:pPr>
      <w:r w:rsidRPr="098DD3BC">
        <w:rPr>
          <w:spacing w:val="-1"/>
        </w:rPr>
        <w:lastRenderedPageBreak/>
        <w:t>Notwithstanding</w:t>
      </w:r>
      <w:r w:rsidRPr="00FF0AEB">
        <w:t xml:space="preserve"> </w:t>
      </w:r>
      <w:r w:rsidRPr="098DD3BC">
        <w:rPr>
          <w:spacing w:val="-1"/>
        </w:rPr>
        <w:t>provision</w:t>
      </w:r>
      <w:r w:rsidRPr="00FF0AEB">
        <w:t xml:space="preserve"> </w:t>
      </w:r>
      <w:r w:rsidRPr="098DD3BC">
        <w:rPr>
          <w:spacing w:val="-1"/>
        </w:rPr>
        <w:t>listed</w:t>
      </w:r>
      <w:r w:rsidRPr="00FF0AEB">
        <w:t xml:space="preserve"> </w:t>
      </w:r>
      <w:r w:rsidRPr="098DD3BC">
        <w:t xml:space="preserve">in </w:t>
      </w:r>
      <w:r w:rsidRPr="098DD3BC">
        <w:rPr>
          <w:spacing w:val="-1"/>
        </w:rPr>
        <w:t>paragraph</w:t>
      </w:r>
      <w:r w:rsidRPr="098DD3BC">
        <w:t xml:space="preserve"> (a),</w:t>
      </w:r>
      <w:r w:rsidRPr="00FF0AEB">
        <w:t xml:space="preserve"> </w:t>
      </w:r>
      <w:r w:rsidRPr="098DD3BC">
        <w:t xml:space="preserve">a </w:t>
      </w:r>
      <w:r w:rsidRPr="098DD3BC">
        <w:rPr>
          <w:spacing w:val="-1"/>
        </w:rPr>
        <w:t>nondisclosure</w:t>
      </w:r>
      <w:r w:rsidRPr="00FF0AEB">
        <w:t xml:space="preserve"> </w:t>
      </w:r>
      <w:r w:rsidRPr="098DD3BC">
        <w:t>or</w:t>
      </w:r>
      <w:r w:rsidRPr="00FF0AEB">
        <w:t xml:space="preserve"> </w:t>
      </w:r>
      <w:r w:rsidRPr="098DD3BC">
        <w:rPr>
          <w:spacing w:val="-1"/>
        </w:rPr>
        <w:t>confidentiality</w:t>
      </w:r>
      <w:r w:rsidRPr="00FF0AEB">
        <w:t xml:space="preserve"> </w:t>
      </w:r>
      <w:r w:rsidRPr="098DD3BC">
        <w:rPr>
          <w:spacing w:val="-1"/>
        </w:rPr>
        <w:t>policy</w:t>
      </w:r>
      <w:r w:rsidRPr="00FF0AEB">
        <w:t xml:space="preserve"> </w:t>
      </w:r>
      <w:r w:rsidRPr="098DD3BC">
        <w:rPr>
          <w:spacing w:val="-1"/>
        </w:rPr>
        <w:t>form</w:t>
      </w:r>
      <w:r w:rsidRPr="00FF0AEB">
        <w:t xml:space="preserve"> </w:t>
      </w:r>
      <w:r w:rsidRPr="098DD3BC">
        <w:t xml:space="preserve">or </w:t>
      </w:r>
      <w:r w:rsidRPr="098DD3BC">
        <w:rPr>
          <w:spacing w:val="-1"/>
        </w:rPr>
        <w:t>agreement</w:t>
      </w:r>
      <w:r w:rsidRPr="00FF0AEB">
        <w:t xml:space="preserve"> </w:t>
      </w:r>
      <w:r w:rsidRPr="098DD3BC">
        <w:rPr>
          <w:spacing w:val="-1"/>
        </w:rPr>
        <w:t>that</w:t>
      </w:r>
      <w:r w:rsidRPr="00FF0AEB">
        <w:t xml:space="preserve"> </w:t>
      </w:r>
      <w:r w:rsidRPr="098DD3BC">
        <w:rPr>
          <w:spacing w:val="-1"/>
        </w:rPr>
        <w:t>is</w:t>
      </w:r>
      <w:r w:rsidRPr="098DD3BC">
        <w:t xml:space="preserve"> to</w:t>
      </w:r>
      <w:r w:rsidRPr="00FF0AEB">
        <w:t xml:space="preserve"> </w:t>
      </w:r>
      <w:r w:rsidRPr="098DD3BC">
        <w:t xml:space="preserve">be </w:t>
      </w:r>
      <w:r w:rsidRPr="098DD3BC">
        <w:rPr>
          <w:spacing w:val="-1"/>
        </w:rPr>
        <w:t>executed</w:t>
      </w:r>
      <w:r w:rsidRPr="098DD3BC">
        <w:t xml:space="preserve"> by</w:t>
      </w:r>
      <w:r w:rsidRPr="00FF0AEB">
        <w:t xml:space="preserve"> </w:t>
      </w:r>
      <w:r w:rsidRPr="098DD3BC">
        <w:t xml:space="preserve">a </w:t>
      </w:r>
      <w:r w:rsidRPr="098DD3BC">
        <w:rPr>
          <w:spacing w:val="-1"/>
        </w:rPr>
        <w:t>person</w:t>
      </w:r>
      <w:r w:rsidRPr="00FF0AEB">
        <w:t xml:space="preserve"> </w:t>
      </w:r>
      <w:r w:rsidRPr="098DD3BC">
        <w:rPr>
          <w:spacing w:val="-1"/>
        </w:rPr>
        <w:t>connected</w:t>
      </w:r>
      <w:r w:rsidRPr="00FF0AEB">
        <w:t xml:space="preserve"> </w:t>
      </w:r>
      <w:r w:rsidRPr="098DD3BC">
        <w:rPr>
          <w:spacing w:val="-1"/>
        </w:rPr>
        <w:t>with</w:t>
      </w:r>
      <w:r w:rsidRPr="098DD3BC">
        <w:t xml:space="preserve"> </w:t>
      </w:r>
      <w:r w:rsidRPr="098DD3BC">
        <w:rPr>
          <w:spacing w:val="-1"/>
        </w:rPr>
        <w:t>the</w:t>
      </w:r>
      <w:r w:rsidRPr="098DD3BC">
        <w:t xml:space="preserve"> </w:t>
      </w:r>
      <w:r w:rsidRPr="098DD3BC">
        <w:rPr>
          <w:spacing w:val="-1"/>
        </w:rPr>
        <w:t xml:space="preserve">conduct </w:t>
      </w:r>
      <w:r w:rsidRPr="098DD3BC">
        <w:t>of an</w:t>
      </w:r>
      <w:r w:rsidRPr="00FF0AEB">
        <w:t xml:space="preserve"> </w:t>
      </w:r>
      <w:r w:rsidRPr="098DD3BC">
        <w:rPr>
          <w:spacing w:val="-1"/>
        </w:rPr>
        <w:t>intelligence</w:t>
      </w:r>
      <w:r w:rsidRPr="098DD3BC">
        <w:t xml:space="preserve"> or</w:t>
      </w:r>
      <w:r w:rsidRPr="098DD3BC">
        <w:rPr>
          <w:spacing w:val="-1"/>
        </w:rPr>
        <w:t xml:space="preserve"> intelligence-related</w:t>
      </w:r>
      <w:r w:rsidRPr="098DD3BC">
        <w:t xml:space="preserve"> </w:t>
      </w:r>
      <w:r w:rsidRPr="098DD3BC">
        <w:rPr>
          <w:spacing w:val="-1"/>
        </w:rPr>
        <w:t>activity,</w:t>
      </w:r>
      <w:r w:rsidRPr="00FF0AEB">
        <w:t xml:space="preserve"> </w:t>
      </w:r>
      <w:r w:rsidRPr="098DD3BC">
        <w:rPr>
          <w:spacing w:val="-1"/>
        </w:rPr>
        <w:t>other</w:t>
      </w:r>
      <w:r w:rsidRPr="098DD3BC">
        <w:t xml:space="preserve"> </w:t>
      </w:r>
      <w:r w:rsidRPr="098DD3BC">
        <w:rPr>
          <w:spacing w:val="-1"/>
        </w:rPr>
        <w:t>than</w:t>
      </w:r>
      <w:r w:rsidRPr="00FF0AEB">
        <w:t xml:space="preserve"> </w:t>
      </w:r>
      <w:r w:rsidRPr="098DD3BC">
        <w:t xml:space="preserve">an </w:t>
      </w:r>
      <w:r w:rsidRPr="098DD3BC">
        <w:rPr>
          <w:spacing w:val="-1"/>
        </w:rPr>
        <w:t>employee</w:t>
      </w:r>
      <w:r w:rsidRPr="098DD3BC">
        <w:t xml:space="preserve"> or </w:t>
      </w:r>
      <w:r w:rsidRPr="098DD3BC">
        <w:rPr>
          <w:spacing w:val="-1"/>
        </w:rPr>
        <w:t>officer</w:t>
      </w:r>
      <w:r w:rsidRPr="00FF0AEB">
        <w:t xml:space="preserve"> </w:t>
      </w:r>
      <w:r w:rsidRPr="098DD3BC">
        <w:t>of</w:t>
      </w:r>
      <w:r w:rsidRPr="00FF0AEB">
        <w:t xml:space="preserve"> </w:t>
      </w:r>
      <w:r w:rsidRPr="098DD3BC">
        <w:t xml:space="preserve">the </w:t>
      </w:r>
      <w:r w:rsidRPr="098DD3BC">
        <w:rPr>
          <w:spacing w:val="-2"/>
        </w:rPr>
        <w:t>United</w:t>
      </w:r>
      <w:r w:rsidRPr="098DD3BC">
        <w:t xml:space="preserve"> </w:t>
      </w:r>
      <w:r w:rsidRPr="098DD3BC">
        <w:rPr>
          <w:spacing w:val="-1"/>
        </w:rPr>
        <w:t>States</w:t>
      </w:r>
      <w:r w:rsidRPr="098DD3BC">
        <w:t xml:space="preserve"> </w:t>
      </w:r>
      <w:r w:rsidRPr="098DD3BC">
        <w:rPr>
          <w:spacing w:val="-1"/>
        </w:rPr>
        <w:t>Government,</w:t>
      </w:r>
      <w:r w:rsidRPr="00FF0AEB">
        <w:t xml:space="preserve"> </w:t>
      </w:r>
      <w:r w:rsidRPr="098DD3BC">
        <w:rPr>
          <w:spacing w:val="-1"/>
        </w:rPr>
        <w:t>may</w:t>
      </w:r>
      <w:r w:rsidRPr="00FF0AEB">
        <w:t xml:space="preserve"> </w:t>
      </w:r>
      <w:r w:rsidRPr="098DD3BC">
        <w:t>contain</w:t>
      </w:r>
      <w:r w:rsidRPr="00FF0AEB">
        <w:t xml:space="preserve"> </w:t>
      </w:r>
      <w:r w:rsidRPr="098DD3BC">
        <w:rPr>
          <w:spacing w:val="-1"/>
        </w:rPr>
        <w:t>provisions</w:t>
      </w:r>
      <w:r w:rsidRPr="00FF0AEB">
        <w:t xml:space="preserve"> </w:t>
      </w:r>
      <w:r w:rsidRPr="098DD3BC">
        <w:rPr>
          <w:spacing w:val="-1"/>
        </w:rPr>
        <w:t>appropriate</w:t>
      </w:r>
      <w:r w:rsidRPr="00FF0AEB">
        <w:t xml:space="preserve"> </w:t>
      </w:r>
      <w:r w:rsidRPr="098DD3BC">
        <w:t xml:space="preserve">to </w:t>
      </w:r>
      <w:r w:rsidRPr="098DD3BC">
        <w:rPr>
          <w:spacing w:val="-1"/>
        </w:rPr>
        <w:t>the</w:t>
      </w:r>
      <w:r w:rsidRPr="098DD3BC">
        <w:t xml:space="preserve"> </w:t>
      </w:r>
      <w:proofErr w:type="gramStart"/>
      <w:r w:rsidRPr="098DD3BC">
        <w:rPr>
          <w:spacing w:val="-1"/>
        </w:rPr>
        <w:t>particular</w:t>
      </w:r>
      <w:r w:rsidRPr="098DD3BC">
        <w:t xml:space="preserve"> </w:t>
      </w:r>
      <w:r w:rsidRPr="098DD3BC">
        <w:rPr>
          <w:spacing w:val="-1"/>
        </w:rPr>
        <w:t>activity</w:t>
      </w:r>
      <w:proofErr w:type="gramEnd"/>
      <w:r w:rsidRPr="00FF0AEB">
        <w:t xml:space="preserve"> </w:t>
      </w:r>
      <w:r w:rsidRPr="098DD3BC">
        <w:t xml:space="preserve">for </w:t>
      </w:r>
      <w:r w:rsidRPr="098DD3BC">
        <w:rPr>
          <w:spacing w:val="-1"/>
        </w:rPr>
        <w:t>which</w:t>
      </w:r>
      <w:r w:rsidRPr="00FF0AEB">
        <w:t xml:space="preserve"> </w:t>
      </w:r>
      <w:r w:rsidRPr="098DD3BC">
        <w:t>such</w:t>
      </w:r>
      <w:r w:rsidRPr="00FF0AEB">
        <w:t xml:space="preserve"> </w:t>
      </w:r>
      <w:r w:rsidRPr="098DD3BC">
        <w:rPr>
          <w:spacing w:val="-1"/>
        </w:rPr>
        <w:t>document</w:t>
      </w:r>
      <w:r w:rsidRPr="00FF0AEB">
        <w:t xml:space="preserve"> </w:t>
      </w:r>
      <w:r w:rsidRPr="098DD3BC">
        <w:t>is</w:t>
      </w:r>
      <w:r w:rsidRPr="00FF0AEB">
        <w:t xml:space="preserve"> </w:t>
      </w:r>
      <w:r w:rsidRPr="098DD3BC">
        <w:t xml:space="preserve">to </w:t>
      </w:r>
      <w:r w:rsidRPr="098DD3BC">
        <w:rPr>
          <w:spacing w:val="-2"/>
        </w:rPr>
        <w:t>be</w:t>
      </w:r>
      <w:r w:rsidRPr="098DD3BC">
        <w:t xml:space="preserve"> </w:t>
      </w:r>
      <w:r w:rsidRPr="098DD3BC">
        <w:rPr>
          <w:spacing w:val="-1"/>
        </w:rPr>
        <w:t>used.</w:t>
      </w:r>
      <w:r w:rsidRPr="098DD3BC">
        <w:t xml:space="preserve"> </w:t>
      </w:r>
      <w:r>
        <w:t xml:space="preserve"> </w:t>
      </w:r>
      <w:r w:rsidRPr="098DD3BC">
        <w:rPr>
          <w:spacing w:val="-1"/>
        </w:rPr>
        <w:t>Such</w:t>
      </w:r>
      <w:r w:rsidRPr="098DD3BC">
        <w:t xml:space="preserve"> </w:t>
      </w:r>
      <w:r w:rsidRPr="098DD3BC">
        <w:rPr>
          <w:spacing w:val="-1"/>
        </w:rPr>
        <w:t>form</w:t>
      </w:r>
      <w:r w:rsidRPr="00FF0AEB">
        <w:t xml:space="preserve"> </w:t>
      </w:r>
      <w:r w:rsidRPr="098DD3BC">
        <w:t xml:space="preserve">or </w:t>
      </w:r>
      <w:r w:rsidRPr="098DD3BC">
        <w:rPr>
          <w:spacing w:val="-1"/>
        </w:rPr>
        <w:t>agreement</w:t>
      </w:r>
      <w:r w:rsidRPr="00FF0AEB">
        <w:t xml:space="preserve"> </w:t>
      </w:r>
      <w:r w:rsidRPr="098DD3BC">
        <w:rPr>
          <w:spacing w:val="-1"/>
        </w:rPr>
        <w:t>shall,</w:t>
      </w:r>
      <w:r w:rsidRPr="00FF0AEB">
        <w:t xml:space="preserve"> </w:t>
      </w:r>
      <w:r w:rsidRPr="098DD3BC">
        <w:t>at</w:t>
      </w:r>
      <w:r w:rsidRPr="00FF0AEB">
        <w:t xml:space="preserve"> </w:t>
      </w:r>
      <w:r w:rsidRPr="098DD3BC">
        <w:t xml:space="preserve">a </w:t>
      </w:r>
      <w:r w:rsidRPr="098DD3BC">
        <w:rPr>
          <w:spacing w:val="-2"/>
        </w:rPr>
        <w:t>minimum,</w:t>
      </w:r>
      <w:r w:rsidRPr="00FF0AEB">
        <w:t xml:space="preserve"> </w:t>
      </w:r>
      <w:r w:rsidRPr="098DD3BC">
        <w:rPr>
          <w:spacing w:val="-1"/>
        </w:rPr>
        <w:t>require</w:t>
      </w:r>
      <w:r w:rsidRPr="00FF0AEB">
        <w:t xml:space="preserve"> </w:t>
      </w:r>
      <w:r w:rsidRPr="098DD3BC">
        <w:rPr>
          <w:spacing w:val="-1"/>
        </w:rPr>
        <w:t>that</w:t>
      </w:r>
      <w:r w:rsidRPr="00FF0AEB">
        <w:t xml:space="preserve"> </w:t>
      </w:r>
      <w:r w:rsidRPr="098DD3BC">
        <w:t xml:space="preserve">the </w:t>
      </w:r>
      <w:r w:rsidRPr="098DD3BC">
        <w:rPr>
          <w:spacing w:val="-1"/>
        </w:rPr>
        <w:t>person</w:t>
      </w:r>
      <w:r w:rsidRPr="098DD3BC">
        <w:t xml:space="preserve"> </w:t>
      </w:r>
      <w:r w:rsidRPr="098DD3BC">
        <w:rPr>
          <w:spacing w:val="-1"/>
        </w:rPr>
        <w:t>will</w:t>
      </w:r>
      <w:r w:rsidRPr="00FF0AEB">
        <w:t xml:space="preserve"> </w:t>
      </w:r>
      <w:r w:rsidRPr="098DD3BC">
        <w:t>not</w:t>
      </w:r>
      <w:r w:rsidRPr="00FF0AEB">
        <w:t xml:space="preserve"> </w:t>
      </w:r>
      <w:r w:rsidRPr="098DD3BC">
        <w:rPr>
          <w:spacing w:val="-1"/>
        </w:rPr>
        <w:t>disclose</w:t>
      </w:r>
      <w:r w:rsidRPr="098DD3BC">
        <w:t xml:space="preserve"> any</w:t>
      </w:r>
      <w:r w:rsidRPr="00FF0AEB">
        <w:t xml:space="preserve"> </w:t>
      </w:r>
      <w:r w:rsidRPr="098DD3BC">
        <w:rPr>
          <w:spacing w:val="-1"/>
        </w:rPr>
        <w:t>classified</w:t>
      </w:r>
      <w:r w:rsidRPr="00FF0AEB">
        <w:t xml:space="preserve"> </w:t>
      </w:r>
      <w:r w:rsidRPr="098DD3BC">
        <w:rPr>
          <w:spacing w:val="-1"/>
        </w:rPr>
        <w:t>information</w:t>
      </w:r>
      <w:r w:rsidRPr="098DD3BC">
        <w:t xml:space="preserve"> </w:t>
      </w:r>
      <w:r w:rsidRPr="098DD3BC">
        <w:rPr>
          <w:spacing w:val="-1"/>
        </w:rPr>
        <w:t>received</w:t>
      </w:r>
      <w:r w:rsidRPr="00FF0AEB">
        <w:t xml:space="preserve"> </w:t>
      </w:r>
      <w:proofErr w:type="gramStart"/>
      <w:r w:rsidRPr="098DD3BC">
        <w:t xml:space="preserve">in </w:t>
      </w:r>
      <w:r w:rsidRPr="098DD3BC">
        <w:rPr>
          <w:spacing w:val="-1"/>
        </w:rPr>
        <w:t>the</w:t>
      </w:r>
      <w:r w:rsidRPr="098DD3BC">
        <w:t xml:space="preserve"> </w:t>
      </w:r>
      <w:r w:rsidRPr="098DD3BC">
        <w:rPr>
          <w:spacing w:val="-1"/>
        </w:rPr>
        <w:t>course</w:t>
      </w:r>
      <w:r w:rsidRPr="098DD3BC">
        <w:t xml:space="preserve"> of</w:t>
      </w:r>
      <w:proofErr w:type="gramEnd"/>
      <w:r w:rsidRPr="00FF0AEB">
        <w:t xml:space="preserve"> </w:t>
      </w:r>
      <w:r w:rsidRPr="098DD3BC">
        <w:t>such</w:t>
      </w:r>
      <w:r w:rsidRPr="00FF0AEB">
        <w:t xml:space="preserve"> </w:t>
      </w:r>
      <w:r w:rsidRPr="098DD3BC">
        <w:rPr>
          <w:spacing w:val="-1"/>
        </w:rPr>
        <w:t>activity</w:t>
      </w:r>
      <w:r w:rsidRPr="00FF0AEB">
        <w:t xml:space="preserve"> </w:t>
      </w:r>
      <w:r w:rsidRPr="098DD3BC">
        <w:t xml:space="preserve">unless </w:t>
      </w:r>
      <w:r w:rsidRPr="098DD3BC">
        <w:rPr>
          <w:spacing w:val="-1"/>
        </w:rPr>
        <w:t>specifically</w:t>
      </w:r>
      <w:r w:rsidRPr="00FF0AEB">
        <w:t xml:space="preserve"> </w:t>
      </w:r>
      <w:r w:rsidRPr="098DD3BC">
        <w:rPr>
          <w:spacing w:val="-1"/>
        </w:rPr>
        <w:t>authorized</w:t>
      </w:r>
      <w:r w:rsidRPr="098DD3BC">
        <w:t xml:space="preserve"> to do</w:t>
      </w:r>
      <w:r w:rsidRPr="00FF0AEB">
        <w:t xml:space="preserve"> </w:t>
      </w:r>
      <w:r w:rsidRPr="098DD3BC">
        <w:t>so by</w:t>
      </w:r>
      <w:r w:rsidRPr="00FF0AEB">
        <w:t xml:space="preserve"> </w:t>
      </w:r>
      <w:r w:rsidRPr="098DD3BC">
        <w:rPr>
          <w:spacing w:val="-1"/>
        </w:rPr>
        <w:t>the</w:t>
      </w:r>
      <w:r w:rsidRPr="00FF0AEB">
        <w:t xml:space="preserve"> </w:t>
      </w:r>
      <w:r w:rsidRPr="098DD3BC">
        <w:rPr>
          <w:spacing w:val="-1"/>
        </w:rPr>
        <w:t>United</w:t>
      </w:r>
      <w:r w:rsidRPr="00FF0AEB">
        <w:t xml:space="preserve"> </w:t>
      </w:r>
      <w:r w:rsidRPr="098DD3BC">
        <w:rPr>
          <w:spacing w:val="-1"/>
        </w:rPr>
        <w:t>States</w:t>
      </w:r>
      <w:r w:rsidRPr="098DD3BC">
        <w:t xml:space="preserve"> </w:t>
      </w:r>
      <w:r w:rsidRPr="098DD3BC">
        <w:rPr>
          <w:spacing w:val="-1"/>
        </w:rPr>
        <w:t>Government.</w:t>
      </w:r>
      <w:r w:rsidRPr="00FF0AEB">
        <w:t xml:space="preserve"> </w:t>
      </w:r>
      <w:r>
        <w:t xml:space="preserve"> </w:t>
      </w:r>
      <w:r w:rsidRPr="098DD3BC">
        <w:t xml:space="preserve">Such </w:t>
      </w:r>
      <w:r w:rsidRPr="098DD3BC">
        <w:rPr>
          <w:spacing w:val="-1"/>
        </w:rPr>
        <w:t>nondisclosure</w:t>
      </w:r>
      <w:r w:rsidRPr="00FF0AEB">
        <w:t xml:space="preserve"> </w:t>
      </w:r>
      <w:r w:rsidRPr="098DD3BC">
        <w:t>or</w:t>
      </w:r>
      <w:r w:rsidRPr="00FF0AEB">
        <w:t xml:space="preserve"> </w:t>
      </w:r>
      <w:r w:rsidRPr="098DD3BC">
        <w:rPr>
          <w:spacing w:val="-1"/>
        </w:rPr>
        <w:t>confidentiality</w:t>
      </w:r>
      <w:r w:rsidRPr="00FF0AEB">
        <w:t xml:space="preserve"> </w:t>
      </w:r>
      <w:r w:rsidRPr="098DD3BC">
        <w:rPr>
          <w:spacing w:val="-1"/>
        </w:rPr>
        <w:t>forms</w:t>
      </w:r>
      <w:r w:rsidRPr="00FF0AEB">
        <w:t xml:space="preserve"> </w:t>
      </w:r>
      <w:r w:rsidRPr="098DD3BC">
        <w:rPr>
          <w:spacing w:val="-1"/>
        </w:rPr>
        <w:t>shall</w:t>
      </w:r>
      <w:r w:rsidRPr="00FF0AEB">
        <w:t xml:space="preserve"> </w:t>
      </w:r>
      <w:r w:rsidRPr="098DD3BC">
        <w:rPr>
          <w:spacing w:val="-1"/>
        </w:rPr>
        <w:t>also</w:t>
      </w:r>
      <w:r w:rsidRPr="098DD3BC">
        <w:t xml:space="preserve"> </w:t>
      </w:r>
      <w:r w:rsidRPr="098DD3BC">
        <w:rPr>
          <w:spacing w:val="-2"/>
        </w:rPr>
        <w:t>make</w:t>
      </w:r>
      <w:r w:rsidRPr="098DD3BC">
        <w:t xml:space="preserve"> it</w:t>
      </w:r>
      <w:r w:rsidRPr="00FF0AEB">
        <w:t xml:space="preserve"> </w:t>
      </w:r>
      <w:r w:rsidRPr="098DD3BC">
        <w:rPr>
          <w:spacing w:val="-1"/>
        </w:rPr>
        <w:t>clear</w:t>
      </w:r>
      <w:r w:rsidRPr="00FF0AEB">
        <w:t xml:space="preserve"> </w:t>
      </w:r>
      <w:r w:rsidRPr="098DD3BC">
        <w:rPr>
          <w:spacing w:val="-1"/>
        </w:rPr>
        <w:t>that</w:t>
      </w:r>
      <w:r w:rsidRPr="00FF0AEB">
        <w:t xml:space="preserve"> </w:t>
      </w:r>
      <w:r w:rsidRPr="098DD3BC">
        <w:t>they</w:t>
      </w:r>
      <w:r w:rsidRPr="00FF0AEB">
        <w:t xml:space="preserve"> </w:t>
      </w:r>
      <w:r w:rsidRPr="098DD3BC">
        <w:t xml:space="preserve">do </w:t>
      </w:r>
      <w:r w:rsidRPr="098DD3BC">
        <w:rPr>
          <w:spacing w:val="-1"/>
        </w:rPr>
        <w:t>not</w:t>
      </w:r>
      <w:r w:rsidRPr="00FF0AEB">
        <w:t xml:space="preserve"> </w:t>
      </w:r>
      <w:r w:rsidRPr="098DD3BC">
        <w:rPr>
          <w:spacing w:val="-1"/>
        </w:rPr>
        <w:t>bar</w:t>
      </w:r>
      <w:r w:rsidRPr="098DD3BC">
        <w:t xml:space="preserve"> </w:t>
      </w:r>
      <w:r w:rsidRPr="098DD3BC">
        <w:rPr>
          <w:spacing w:val="-1"/>
        </w:rPr>
        <w:t>disclosures</w:t>
      </w:r>
      <w:r w:rsidRPr="00FF0AEB">
        <w:t xml:space="preserve"> </w:t>
      </w:r>
      <w:r w:rsidRPr="098DD3BC">
        <w:t xml:space="preserve">to </w:t>
      </w:r>
      <w:r w:rsidRPr="098DD3BC">
        <w:rPr>
          <w:spacing w:val="-1"/>
        </w:rPr>
        <w:t>Congress,</w:t>
      </w:r>
      <w:r w:rsidRPr="098DD3BC">
        <w:t xml:space="preserve"> or</w:t>
      </w:r>
      <w:r w:rsidRPr="00FF0AEB">
        <w:t xml:space="preserve"> </w:t>
      </w:r>
      <w:r w:rsidRPr="098DD3BC">
        <w:t>to</w:t>
      </w:r>
      <w:r w:rsidRPr="00FF0AEB">
        <w:t xml:space="preserve"> </w:t>
      </w:r>
      <w:r w:rsidRPr="098DD3BC">
        <w:t>an</w:t>
      </w:r>
      <w:r w:rsidRPr="00FF0AEB">
        <w:t xml:space="preserve"> </w:t>
      </w:r>
      <w:r w:rsidRPr="098DD3BC">
        <w:rPr>
          <w:spacing w:val="-1"/>
        </w:rPr>
        <w:t>authorized</w:t>
      </w:r>
      <w:r w:rsidRPr="098DD3BC">
        <w:t xml:space="preserve"> </w:t>
      </w:r>
      <w:r w:rsidRPr="098DD3BC">
        <w:rPr>
          <w:spacing w:val="-1"/>
        </w:rPr>
        <w:t>official</w:t>
      </w:r>
      <w:r w:rsidRPr="00FF0AEB">
        <w:t xml:space="preserve"> </w:t>
      </w:r>
      <w:r w:rsidRPr="098DD3BC">
        <w:t>of</w:t>
      </w:r>
      <w:r w:rsidRPr="00FF0AEB">
        <w:t xml:space="preserve"> </w:t>
      </w:r>
      <w:r w:rsidRPr="098DD3BC">
        <w:rPr>
          <w:spacing w:val="1"/>
        </w:rPr>
        <w:t>an</w:t>
      </w:r>
      <w:r w:rsidRPr="098DD3BC">
        <w:t xml:space="preserve"> </w:t>
      </w:r>
      <w:r w:rsidRPr="098DD3BC">
        <w:rPr>
          <w:spacing w:val="-1"/>
        </w:rPr>
        <w:t>executive</w:t>
      </w:r>
      <w:r w:rsidRPr="098DD3BC">
        <w:t xml:space="preserve"> </w:t>
      </w:r>
      <w:r w:rsidRPr="098DD3BC">
        <w:rPr>
          <w:spacing w:val="-1"/>
        </w:rPr>
        <w:t>agency</w:t>
      </w:r>
      <w:r w:rsidRPr="00FF0AEB">
        <w:t xml:space="preserve"> </w:t>
      </w:r>
      <w:r w:rsidRPr="098DD3BC">
        <w:t xml:space="preserve">or </w:t>
      </w:r>
      <w:r w:rsidRPr="098DD3BC">
        <w:rPr>
          <w:spacing w:val="-1"/>
        </w:rPr>
        <w:t>the</w:t>
      </w:r>
      <w:r w:rsidRPr="098DD3BC">
        <w:t xml:space="preserve"> </w:t>
      </w:r>
      <w:r w:rsidRPr="098DD3BC">
        <w:rPr>
          <w:spacing w:val="-1"/>
        </w:rPr>
        <w:t>Department</w:t>
      </w:r>
      <w:r w:rsidRPr="00FF0AEB">
        <w:t xml:space="preserve"> </w:t>
      </w:r>
      <w:r w:rsidRPr="098DD3BC">
        <w:t>of</w:t>
      </w:r>
      <w:r w:rsidRPr="00FF0AEB">
        <w:t xml:space="preserve"> </w:t>
      </w:r>
      <w:r w:rsidRPr="098DD3BC">
        <w:rPr>
          <w:spacing w:val="-1"/>
        </w:rPr>
        <w:t>Justice,</w:t>
      </w:r>
      <w:r w:rsidRPr="00FF0AEB">
        <w:t xml:space="preserve"> </w:t>
      </w:r>
      <w:r w:rsidRPr="098DD3BC">
        <w:rPr>
          <w:spacing w:val="-1"/>
        </w:rPr>
        <w:t>that</w:t>
      </w:r>
      <w:r w:rsidRPr="00FF0AEB">
        <w:t xml:space="preserve"> </w:t>
      </w:r>
      <w:r w:rsidRPr="098DD3BC">
        <w:t>are essential</w:t>
      </w:r>
      <w:r w:rsidRPr="00FF0AEB">
        <w:t xml:space="preserve"> </w:t>
      </w:r>
      <w:r w:rsidRPr="098DD3BC">
        <w:t>to</w:t>
      </w:r>
      <w:r w:rsidRPr="00FF0AEB">
        <w:t xml:space="preserve"> </w:t>
      </w:r>
      <w:r w:rsidRPr="098DD3BC">
        <w:rPr>
          <w:spacing w:val="-1"/>
        </w:rPr>
        <w:t>reporting</w:t>
      </w:r>
      <w:r w:rsidRPr="00FF0AEB">
        <w:t xml:space="preserve"> </w:t>
      </w:r>
      <w:r w:rsidRPr="098DD3BC">
        <w:t>a</w:t>
      </w:r>
      <w:r w:rsidRPr="00FF0AEB">
        <w:t xml:space="preserve"> </w:t>
      </w:r>
      <w:r w:rsidRPr="098DD3BC">
        <w:rPr>
          <w:spacing w:val="-1"/>
        </w:rPr>
        <w:t>substantial</w:t>
      </w:r>
      <w:r w:rsidRPr="00FF0AEB">
        <w:t xml:space="preserve"> </w:t>
      </w:r>
      <w:r w:rsidRPr="098DD3BC">
        <w:rPr>
          <w:spacing w:val="-1"/>
        </w:rPr>
        <w:t>violation</w:t>
      </w:r>
      <w:r w:rsidRPr="098DD3BC">
        <w:t xml:space="preserve"> </w:t>
      </w:r>
      <w:r w:rsidRPr="098DD3BC">
        <w:rPr>
          <w:spacing w:val="-2"/>
        </w:rPr>
        <w:t>of</w:t>
      </w:r>
      <w:r w:rsidRPr="098DD3BC">
        <w:t xml:space="preserve"> </w:t>
      </w:r>
      <w:r w:rsidRPr="098DD3BC">
        <w:rPr>
          <w:spacing w:val="-1"/>
        </w:rPr>
        <w:t>law.</w:t>
      </w:r>
    </w:p>
    <w:p w14:paraId="3C2B7748" w14:textId="77777777" w:rsidR="004B4FA0" w:rsidRDefault="004B4FA0" w:rsidP="004B4FA0">
      <w:pPr>
        <w:widowControl w:val="0"/>
        <w:autoSpaceDE w:val="0"/>
        <w:autoSpaceDN w:val="0"/>
        <w:adjustRightInd w:val="0"/>
        <w:rPr>
          <w:szCs w:val="24"/>
        </w:rPr>
      </w:pPr>
    </w:p>
    <w:p w14:paraId="752937E5" w14:textId="2E8F99BC" w:rsidR="00FD4CF0" w:rsidRPr="004846B9" w:rsidRDefault="004B4FA0" w:rsidP="004846B9">
      <w:pPr>
        <w:pStyle w:val="ListParagraph"/>
        <w:widowControl w:val="0"/>
        <w:numPr>
          <w:ilvl w:val="0"/>
          <w:numId w:val="1"/>
        </w:numPr>
        <w:autoSpaceDE w:val="0"/>
        <w:autoSpaceDN w:val="0"/>
        <w:adjustRightInd w:val="0"/>
        <w:outlineLvl w:val="1"/>
        <w:rPr>
          <w:b/>
          <w:bCs/>
          <w:sz w:val="28"/>
          <w:szCs w:val="24"/>
        </w:rPr>
      </w:pPr>
      <w:bookmarkStart w:id="1289" w:name="_Toc350773543"/>
      <w:bookmarkStart w:id="1290" w:name="_Toc363203342"/>
      <w:bookmarkStart w:id="1291" w:name="_Toc244402115"/>
      <w:bookmarkStart w:id="1292" w:name="_Toc187653777"/>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r>
        <w:rPr>
          <w:b/>
          <w:bCs/>
          <w:sz w:val="28"/>
          <w:szCs w:val="24"/>
        </w:rPr>
        <w:t>Subrecipient</w:t>
      </w:r>
      <w:r w:rsidR="009A639A">
        <w:rPr>
          <w:b/>
          <w:bCs/>
          <w:sz w:val="28"/>
          <w:szCs w:val="24"/>
        </w:rPr>
        <w:t xml:space="preserve"> Change Notification</w:t>
      </w:r>
      <w:bookmarkEnd w:id="1289"/>
      <w:bookmarkEnd w:id="1292"/>
      <w:r w:rsidR="00FD4CF0" w:rsidRPr="004846B9">
        <w:rPr>
          <w:b/>
          <w:bCs/>
          <w:sz w:val="28"/>
          <w:szCs w:val="24"/>
        </w:rPr>
        <w:t xml:space="preserve"> </w:t>
      </w:r>
    </w:p>
    <w:bookmarkEnd w:id="1290"/>
    <w:p w14:paraId="6ED78A48" w14:textId="57C87AE6" w:rsidR="004B4FA0" w:rsidRPr="00917D5F" w:rsidRDefault="004B4FA0" w:rsidP="004B4FA0">
      <w:pPr>
        <w:pStyle w:val="ListParagraph"/>
        <w:ind w:left="0"/>
        <w:rPr>
          <w:szCs w:val="24"/>
        </w:rPr>
      </w:pPr>
      <w:r w:rsidRPr="00917D5F">
        <w:rPr>
          <w:szCs w:val="24"/>
        </w:rPr>
        <w:t xml:space="preserve">Except for </w:t>
      </w:r>
      <w:r w:rsidR="00495A3B">
        <w:rPr>
          <w:szCs w:val="24"/>
        </w:rPr>
        <w:t>subrecipients</w:t>
      </w:r>
      <w:r w:rsidRPr="00917D5F">
        <w:rPr>
          <w:szCs w:val="24"/>
        </w:rPr>
        <w:t xml:space="preserve"> specifically proposed as part of the Recipient’s Application for award, the Recipient must notify the Contracting Officer and </w:t>
      </w:r>
      <w:r w:rsidRPr="004B5936">
        <w:rPr>
          <w:szCs w:val="24"/>
        </w:rPr>
        <w:t xml:space="preserve">Project </w:t>
      </w:r>
      <w:r>
        <w:rPr>
          <w:szCs w:val="24"/>
        </w:rPr>
        <w:t>Manager</w:t>
      </w:r>
      <w:r w:rsidRPr="00917D5F">
        <w:rPr>
          <w:szCs w:val="24"/>
        </w:rPr>
        <w:t xml:space="preserve"> in writing 30 days prior to the execution of new or modified </w:t>
      </w:r>
      <w:r>
        <w:rPr>
          <w:szCs w:val="24"/>
        </w:rPr>
        <w:t>subrecipient agreements, including naming any To Be Determined subrecipients</w:t>
      </w:r>
      <w:r w:rsidRPr="00917D5F">
        <w:rPr>
          <w:szCs w:val="24"/>
        </w:rPr>
        <w:t xml:space="preserve">.  This notification does not constitute a waiver of the prior approval requirements outlined in </w:t>
      </w:r>
      <w:r w:rsidRPr="000E5F03">
        <w:rPr>
          <w:szCs w:val="24"/>
        </w:rPr>
        <w:t>2 CFR part 200 as amended by 2 CFR part 910</w:t>
      </w:r>
      <w:r w:rsidRPr="00917D5F">
        <w:rPr>
          <w:szCs w:val="24"/>
        </w:rPr>
        <w:t xml:space="preserve">, nor does it relieve the Recipient from its obligation to comply with applicable Federal statutes, regulations, and executive orders. </w:t>
      </w:r>
    </w:p>
    <w:p w14:paraId="5DE0EDDB" w14:textId="77777777" w:rsidR="004B4FA0" w:rsidRPr="00917D5F" w:rsidRDefault="004B4FA0" w:rsidP="004B4FA0">
      <w:pPr>
        <w:pStyle w:val="ListParagraph"/>
        <w:ind w:left="0"/>
        <w:rPr>
          <w:szCs w:val="24"/>
        </w:rPr>
      </w:pPr>
    </w:p>
    <w:p w14:paraId="1911D496" w14:textId="77777777" w:rsidR="004B4FA0" w:rsidRPr="00917D5F" w:rsidRDefault="004B4FA0" w:rsidP="004B4FA0">
      <w:pPr>
        <w:rPr>
          <w:szCs w:val="24"/>
        </w:rPr>
      </w:pPr>
      <w:proofErr w:type="gramStart"/>
      <w:r w:rsidRPr="00917D5F">
        <w:rPr>
          <w:szCs w:val="24"/>
        </w:rPr>
        <w:t>In order to</w:t>
      </w:r>
      <w:proofErr w:type="gramEnd"/>
      <w:r w:rsidRPr="00917D5F">
        <w:rPr>
          <w:szCs w:val="24"/>
        </w:rPr>
        <w:t xml:space="preserve"> satisfy this notification requirement, </w:t>
      </w:r>
      <w:r>
        <w:rPr>
          <w:szCs w:val="24"/>
        </w:rPr>
        <w:t xml:space="preserve">the </w:t>
      </w:r>
      <w:r w:rsidRPr="00917D5F">
        <w:rPr>
          <w:szCs w:val="24"/>
        </w:rPr>
        <w:t xml:space="preserve">Recipient documentation must, as a minimum, include the following: </w:t>
      </w:r>
    </w:p>
    <w:p w14:paraId="5C1532CA" w14:textId="77777777" w:rsidR="004B4FA0" w:rsidRPr="00917D5F" w:rsidRDefault="004B4FA0" w:rsidP="004B4FA0">
      <w:pPr>
        <w:rPr>
          <w:szCs w:val="24"/>
        </w:rPr>
      </w:pPr>
    </w:p>
    <w:p w14:paraId="344A6758" w14:textId="20DB4636" w:rsidR="004B4FA0" w:rsidRPr="004B2D08" w:rsidRDefault="004B4FA0" w:rsidP="00C017F7">
      <w:pPr>
        <w:pStyle w:val="ListParagraph"/>
        <w:numPr>
          <w:ilvl w:val="0"/>
          <w:numId w:val="32"/>
        </w:numPr>
        <w:rPr>
          <w:szCs w:val="24"/>
        </w:rPr>
      </w:pPr>
      <w:r w:rsidRPr="00536901">
        <w:rPr>
          <w:szCs w:val="24"/>
        </w:rPr>
        <w:t>A description of the research to be performed, the service to be provided, or the equipment to be purchased</w:t>
      </w:r>
      <w:r w:rsidR="00C37834">
        <w:rPr>
          <w:szCs w:val="24"/>
        </w:rPr>
        <w:t>.</w:t>
      </w:r>
      <w:r w:rsidRPr="00536901">
        <w:rPr>
          <w:szCs w:val="24"/>
        </w:rPr>
        <w:t xml:space="preserve"> </w:t>
      </w:r>
    </w:p>
    <w:p w14:paraId="256B6D64" w14:textId="7463B3AD" w:rsidR="004B4FA0" w:rsidRPr="004B2D08" w:rsidRDefault="004B4FA0" w:rsidP="00C017F7">
      <w:pPr>
        <w:pStyle w:val="ListParagraph"/>
        <w:numPr>
          <w:ilvl w:val="0"/>
          <w:numId w:val="32"/>
        </w:numPr>
        <w:rPr>
          <w:szCs w:val="24"/>
        </w:rPr>
      </w:pPr>
      <w:r w:rsidRPr="004B2D08">
        <w:rPr>
          <w:szCs w:val="24"/>
        </w:rPr>
        <w:t xml:space="preserve">Cost share commitment letter if the </w:t>
      </w:r>
      <w:r w:rsidR="00495A3B">
        <w:rPr>
          <w:szCs w:val="24"/>
        </w:rPr>
        <w:t>subrecipient</w:t>
      </w:r>
      <w:r w:rsidRPr="004B2D08">
        <w:rPr>
          <w:szCs w:val="24"/>
        </w:rPr>
        <w:t xml:space="preserve"> is providing cost share to the Award</w:t>
      </w:r>
      <w:r w:rsidR="00C37834">
        <w:rPr>
          <w:szCs w:val="24"/>
        </w:rPr>
        <w:t>.</w:t>
      </w:r>
    </w:p>
    <w:p w14:paraId="255067AD" w14:textId="0DD14F38" w:rsidR="004B4FA0" w:rsidRPr="004B2D08" w:rsidRDefault="004B4FA0" w:rsidP="00C017F7">
      <w:pPr>
        <w:pStyle w:val="ListParagraph"/>
        <w:numPr>
          <w:ilvl w:val="0"/>
          <w:numId w:val="32"/>
        </w:numPr>
        <w:rPr>
          <w:szCs w:val="24"/>
        </w:rPr>
      </w:pPr>
      <w:r w:rsidRPr="004B2D08">
        <w:rPr>
          <w:szCs w:val="24"/>
        </w:rPr>
        <w:t xml:space="preserve">An assurance that the process undertaken by the Recipient to solicit the </w:t>
      </w:r>
      <w:r w:rsidR="00495A3B">
        <w:rPr>
          <w:szCs w:val="24"/>
        </w:rPr>
        <w:t>subrec</w:t>
      </w:r>
      <w:r w:rsidR="007E6B58">
        <w:rPr>
          <w:szCs w:val="24"/>
        </w:rPr>
        <w:t>i</w:t>
      </w:r>
      <w:r w:rsidR="00495A3B">
        <w:rPr>
          <w:szCs w:val="24"/>
        </w:rPr>
        <w:t>pient</w:t>
      </w:r>
      <w:r w:rsidRPr="004B2D08">
        <w:rPr>
          <w:szCs w:val="24"/>
        </w:rPr>
        <w:t xml:space="preserve"> complies with their written procurement procedures as outlined in 2 CFR 200.317 through 200.329.</w:t>
      </w:r>
    </w:p>
    <w:p w14:paraId="18A6233A" w14:textId="18A6307E" w:rsidR="004B4FA0" w:rsidRPr="004B2D08" w:rsidRDefault="004B4FA0" w:rsidP="00C017F7">
      <w:pPr>
        <w:pStyle w:val="ListParagraph"/>
        <w:numPr>
          <w:ilvl w:val="0"/>
          <w:numId w:val="32"/>
        </w:numPr>
        <w:rPr>
          <w:szCs w:val="24"/>
        </w:rPr>
      </w:pPr>
      <w:r w:rsidRPr="004B2D08">
        <w:rPr>
          <w:szCs w:val="24"/>
        </w:rPr>
        <w:t xml:space="preserve">An assurance that no planned, actual or apparent conflict of interest exists between the Recipient and the selected </w:t>
      </w:r>
      <w:r w:rsidR="00495A3B">
        <w:rPr>
          <w:szCs w:val="24"/>
        </w:rPr>
        <w:t>subrecipient</w:t>
      </w:r>
      <w:r w:rsidRPr="004B2D08">
        <w:rPr>
          <w:szCs w:val="24"/>
        </w:rPr>
        <w:t xml:space="preserve"> and that the Recipient’s written standards of conduct were followed</w:t>
      </w:r>
      <w:r w:rsidR="00C37834">
        <w:rPr>
          <w:szCs w:val="24"/>
        </w:rPr>
        <w:t>.</w:t>
      </w:r>
      <w:r>
        <w:rPr>
          <w:rStyle w:val="FootnoteReference"/>
          <w:szCs w:val="24"/>
        </w:rPr>
        <w:footnoteReference w:id="1"/>
      </w:r>
      <w:r w:rsidRPr="00536901">
        <w:rPr>
          <w:szCs w:val="24"/>
        </w:rPr>
        <w:t xml:space="preserve">  </w:t>
      </w:r>
    </w:p>
    <w:p w14:paraId="38A23792" w14:textId="059B6BC2" w:rsidR="004B4FA0" w:rsidRPr="004B2D08" w:rsidRDefault="004B4FA0" w:rsidP="00C017F7">
      <w:pPr>
        <w:pStyle w:val="ListParagraph"/>
        <w:numPr>
          <w:ilvl w:val="0"/>
          <w:numId w:val="32"/>
        </w:numPr>
        <w:rPr>
          <w:szCs w:val="24"/>
        </w:rPr>
      </w:pPr>
      <w:r w:rsidRPr="004B2D08">
        <w:rPr>
          <w:szCs w:val="24"/>
        </w:rPr>
        <w:t>A completed Environmental Questionnaire, if applicable</w:t>
      </w:r>
      <w:r w:rsidR="00C37834">
        <w:rPr>
          <w:szCs w:val="24"/>
        </w:rPr>
        <w:t>.</w:t>
      </w:r>
    </w:p>
    <w:p w14:paraId="423AAB2A" w14:textId="248E2E3D" w:rsidR="004B4FA0" w:rsidRPr="004B2D08" w:rsidRDefault="004B4FA0" w:rsidP="00C017F7">
      <w:pPr>
        <w:pStyle w:val="ListParagraph"/>
        <w:numPr>
          <w:ilvl w:val="0"/>
          <w:numId w:val="32"/>
        </w:numPr>
        <w:rPr>
          <w:szCs w:val="24"/>
        </w:rPr>
      </w:pPr>
      <w:r w:rsidRPr="004B2D08">
        <w:rPr>
          <w:szCs w:val="24"/>
        </w:rPr>
        <w:lastRenderedPageBreak/>
        <w:t>An assurance that the subrecipient is not a debarred or suspended entity</w:t>
      </w:r>
      <w:r w:rsidR="00C37834">
        <w:rPr>
          <w:szCs w:val="24"/>
        </w:rPr>
        <w:t>.</w:t>
      </w:r>
    </w:p>
    <w:p w14:paraId="5FC53CE7" w14:textId="77777777" w:rsidR="004B4FA0" w:rsidRPr="004B2D08" w:rsidRDefault="004B4FA0" w:rsidP="00C017F7">
      <w:pPr>
        <w:pStyle w:val="ListParagraph"/>
        <w:numPr>
          <w:ilvl w:val="0"/>
          <w:numId w:val="32"/>
        </w:numPr>
        <w:rPr>
          <w:szCs w:val="24"/>
        </w:rPr>
      </w:pPr>
      <w:r w:rsidRPr="004B2D08">
        <w:rPr>
          <w:szCs w:val="24"/>
        </w:rPr>
        <w:t>An assurance that all required award provisions will be flowed down in the resulting subrecipient agreement.</w:t>
      </w:r>
    </w:p>
    <w:p w14:paraId="2CBE512C" w14:textId="77777777" w:rsidR="004B4FA0" w:rsidRPr="00917D5F" w:rsidRDefault="004B4FA0" w:rsidP="004B4FA0">
      <w:pPr>
        <w:rPr>
          <w:szCs w:val="24"/>
        </w:rPr>
      </w:pPr>
    </w:p>
    <w:p w14:paraId="1C3CC400" w14:textId="2F2CC9F0" w:rsidR="004B4FA0" w:rsidRPr="00917D5F" w:rsidRDefault="004B4FA0" w:rsidP="004B4FA0">
      <w:pPr>
        <w:rPr>
          <w:szCs w:val="24"/>
        </w:rPr>
      </w:pPr>
      <w:r w:rsidRPr="00917D5F">
        <w:rPr>
          <w:szCs w:val="24"/>
        </w:rPr>
        <w:t xml:space="preserve">The Recipient is responsible for making a final determination to award or modify </w:t>
      </w:r>
      <w:r>
        <w:rPr>
          <w:szCs w:val="24"/>
        </w:rPr>
        <w:t>subrecipient agreements</w:t>
      </w:r>
      <w:r w:rsidRPr="00917D5F">
        <w:rPr>
          <w:szCs w:val="24"/>
        </w:rPr>
        <w:t xml:space="preserve"> under this </w:t>
      </w:r>
      <w:r w:rsidR="008C7DBA">
        <w:rPr>
          <w:szCs w:val="24"/>
        </w:rPr>
        <w:t>Award</w:t>
      </w:r>
      <w:r w:rsidRPr="00917D5F">
        <w:rPr>
          <w:szCs w:val="24"/>
        </w:rPr>
        <w:t xml:space="preserve">, but the Recipient may not proceed with the </w:t>
      </w:r>
      <w:r>
        <w:rPr>
          <w:szCs w:val="24"/>
        </w:rPr>
        <w:t>subrecipient agreement</w:t>
      </w:r>
      <w:r w:rsidRPr="00917D5F">
        <w:rPr>
          <w:szCs w:val="24"/>
        </w:rPr>
        <w:t xml:space="preserve"> until the Contracting Officer determines, and provides the Recipient written notification, that the information provided is adequate.  </w:t>
      </w:r>
    </w:p>
    <w:p w14:paraId="6238049F" w14:textId="77777777" w:rsidR="004B4FA0" w:rsidRPr="00917D5F" w:rsidRDefault="004B4FA0" w:rsidP="004B4FA0">
      <w:pPr>
        <w:rPr>
          <w:szCs w:val="24"/>
        </w:rPr>
      </w:pPr>
    </w:p>
    <w:p w14:paraId="752937EB" w14:textId="27781A98" w:rsidR="00FD4CF0" w:rsidRDefault="004B4FA0" w:rsidP="004B4FA0">
      <w:pPr>
        <w:widowControl w:val="0"/>
        <w:autoSpaceDE w:val="0"/>
        <w:autoSpaceDN w:val="0"/>
        <w:adjustRightInd w:val="0"/>
        <w:rPr>
          <w:szCs w:val="24"/>
        </w:rPr>
      </w:pPr>
      <w:r w:rsidRPr="00917D5F">
        <w:rPr>
          <w:szCs w:val="24"/>
        </w:rPr>
        <w:t xml:space="preserve">Should the Recipient not receive a written notification of adequacy from the Contracting Officer within 30 days of the submission of the </w:t>
      </w:r>
      <w:r>
        <w:rPr>
          <w:szCs w:val="24"/>
        </w:rPr>
        <w:t>subrecipient</w:t>
      </w:r>
      <w:r w:rsidRPr="00917D5F">
        <w:rPr>
          <w:szCs w:val="24"/>
        </w:rPr>
        <w:t xml:space="preserve"> documentation stipulated above, </w:t>
      </w:r>
      <w:r w:rsidR="00C37834">
        <w:rPr>
          <w:szCs w:val="24"/>
        </w:rPr>
        <w:t xml:space="preserve">the </w:t>
      </w:r>
      <w:r w:rsidRPr="00917D5F">
        <w:rPr>
          <w:szCs w:val="24"/>
        </w:rPr>
        <w:t xml:space="preserve">Recipient may proceed to award or modify the proposed </w:t>
      </w:r>
      <w:r>
        <w:rPr>
          <w:szCs w:val="24"/>
        </w:rPr>
        <w:t>subrecipient agreement</w:t>
      </w:r>
      <w:r w:rsidRPr="00917D5F">
        <w:rPr>
          <w:szCs w:val="24"/>
        </w:rPr>
        <w:t>.</w:t>
      </w:r>
    </w:p>
    <w:p w14:paraId="06ABB230" w14:textId="77777777" w:rsidR="004B4FA0" w:rsidRDefault="004B4FA0" w:rsidP="004B4FA0">
      <w:pPr>
        <w:widowControl w:val="0"/>
        <w:autoSpaceDE w:val="0"/>
        <w:autoSpaceDN w:val="0"/>
        <w:adjustRightInd w:val="0"/>
        <w:rPr>
          <w:color w:val="000000"/>
          <w:szCs w:val="24"/>
        </w:rPr>
      </w:pPr>
    </w:p>
    <w:p w14:paraId="7D7D8121" w14:textId="77777777" w:rsidR="004B4FA0" w:rsidRPr="004846B9" w:rsidRDefault="004B4FA0" w:rsidP="004846B9">
      <w:pPr>
        <w:pStyle w:val="ListParagraph"/>
        <w:widowControl w:val="0"/>
        <w:numPr>
          <w:ilvl w:val="0"/>
          <w:numId w:val="1"/>
        </w:numPr>
        <w:autoSpaceDE w:val="0"/>
        <w:autoSpaceDN w:val="0"/>
        <w:adjustRightInd w:val="0"/>
        <w:outlineLvl w:val="1"/>
        <w:rPr>
          <w:b/>
          <w:bCs/>
          <w:sz w:val="28"/>
          <w:szCs w:val="24"/>
        </w:rPr>
      </w:pPr>
      <w:bookmarkStart w:id="1293" w:name="_Toc187653778"/>
      <w:r w:rsidRPr="004846B9">
        <w:rPr>
          <w:b/>
          <w:bCs/>
          <w:sz w:val="28"/>
          <w:szCs w:val="24"/>
        </w:rPr>
        <w:t>Minimum Privacy Protections Regarding Applicant Information</w:t>
      </w:r>
      <w:bookmarkEnd w:id="1293"/>
    </w:p>
    <w:p w14:paraId="52CFBDE2" w14:textId="77777777" w:rsidR="004B4FA0" w:rsidRPr="009A639A" w:rsidRDefault="004B4FA0" w:rsidP="004B4FA0">
      <w:pPr>
        <w:pStyle w:val="ListParagraph"/>
        <w:widowControl w:val="0"/>
        <w:autoSpaceDE w:val="0"/>
        <w:autoSpaceDN w:val="0"/>
        <w:adjustRightInd w:val="0"/>
        <w:rPr>
          <w:rFonts w:eastAsia="Calibri"/>
          <w:szCs w:val="24"/>
          <w:lang w:val="x-none" w:eastAsia="x-none"/>
        </w:rPr>
      </w:pPr>
    </w:p>
    <w:p w14:paraId="06B45A5A" w14:textId="6F843307" w:rsidR="004B4FA0" w:rsidRPr="004B4FA0" w:rsidRDefault="004B4FA0" w:rsidP="00C017F7">
      <w:pPr>
        <w:pStyle w:val="ListParagraph"/>
        <w:widowControl w:val="0"/>
        <w:numPr>
          <w:ilvl w:val="0"/>
          <w:numId w:val="13"/>
        </w:numPr>
        <w:autoSpaceDE w:val="0"/>
        <w:autoSpaceDN w:val="0"/>
        <w:adjustRightInd w:val="0"/>
        <w:ind w:left="1080"/>
        <w:rPr>
          <w:rFonts w:eastAsia="Calibri"/>
          <w:szCs w:val="24"/>
          <w:lang w:val="x-none" w:eastAsia="x-none"/>
        </w:rPr>
      </w:pPr>
      <w:r w:rsidRPr="009A639A">
        <w:rPr>
          <w:rFonts w:eastAsia="Calibri"/>
          <w:szCs w:val="24"/>
          <w:lang w:val="x-none" w:eastAsia="x-none"/>
        </w:rPr>
        <w:t xml:space="preserve">States, Tribes and their subawardees, including, </w:t>
      </w:r>
      <w:r w:rsidRPr="00AC4BBD">
        <w:rPr>
          <w:rFonts w:eastAsia="Calibri"/>
          <w:szCs w:val="24"/>
          <w:lang w:val="x-none" w:eastAsia="x-none"/>
        </w:rPr>
        <w:t xml:space="preserve">but not limited to subrecipients, subgrantees, contractors and subcontractors that participate in the Weatherization </w:t>
      </w:r>
      <w:r w:rsidR="000A2A10">
        <w:rPr>
          <w:rFonts w:eastAsia="Calibri"/>
          <w:szCs w:val="24"/>
          <w:lang w:eastAsia="x-none"/>
        </w:rPr>
        <w:t>Assistance P</w:t>
      </w:r>
      <w:r w:rsidRPr="00AC4BBD">
        <w:rPr>
          <w:rFonts w:eastAsia="Calibri"/>
          <w:szCs w:val="24"/>
          <w:lang w:val="x-none" w:eastAsia="x-none"/>
        </w:rPr>
        <w:t xml:space="preserve">rogram </w:t>
      </w:r>
      <w:r w:rsidR="000A2A10">
        <w:rPr>
          <w:rFonts w:eastAsia="Calibri"/>
          <w:szCs w:val="24"/>
          <w:lang w:eastAsia="x-none"/>
        </w:rPr>
        <w:t xml:space="preserve">(WAP) </w:t>
      </w:r>
      <w:r w:rsidRPr="00AC4BBD">
        <w:rPr>
          <w:rFonts w:eastAsia="Calibri"/>
          <w:szCs w:val="24"/>
          <w:lang w:val="x-none" w:eastAsia="x-none"/>
        </w:rPr>
        <w:t xml:space="preserve">are required to treat all requests for information concerning applicants and recipients of WAP funds in a manner consistent with the federal government's treatment of information requested under the Freedom of Information Act (FOIA), 5 U.S.C. 552, including the privacy protections contained in Exemption (b)(6) of the FOIA, 5 U.S.C. 552(b)(6). Under 5 U.S.C. 552(b)(6), information relating to an individual's eligibility application or the individual's participation in the program, such as name, address, or income information, are generally exempt from disclosure.  </w:t>
      </w:r>
    </w:p>
    <w:p w14:paraId="4FFADA9A" w14:textId="77777777" w:rsidR="004B4FA0" w:rsidRPr="00FD4CF0" w:rsidRDefault="004B4FA0" w:rsidP="004B4FA0">
      <w:pPr>
        <w:widowControl w:val="0"/>
        <w:autoSpaceDE w:val="0"/>
        <w:autoSpaceDN w:val="0"/>
        <w:adjustRightInd w:val="0"/>
        <w:rPr>
          <w:rFonts w:eastAsia="Calibri"/>
          <w:szCs w:val="24"/>
          <w:lang w:val="x-none" w:eastAsia="x-none"/>
        </w:rPr>
      </w:pPr>
    </w:p>
    <w:p w14:paraId="65A130B7" w14:textId="77777777" w:rsidR="004B4FA0" w:rsidRPr="009A639A" w:rsidRDefault="004B4FA0" w:rsidP="00C017F7">
      <w:pPr>
        <w:pStyle w:val="ListParagraph"/>
        <w:widowControl w:val="0"/>
        <w:numPr>
          <w:ilvl w:val="0"/>
          <w:numId w:val="13"/>
        </w:numPr>
        <w:autoSpaceDE w:val="0"/>
        <w:autoSpaceDN w:val="0"/>
        <w:adjustRightInd w:val="0"/>
        <w:ind w:left="1080"/>
        <w:rPr>
          <w:rFonts w:eastAsia="Calibri"/>
          <w:szCs w:val="24"/>
          <w:lang w:val="x-none" w:eastAsia="x-none"/>
        </w:rPr>
      </w:pPr>
      <w:r w:rsidRPr="009A639A">
        <w:rPr>
          <w:rFonts w:eastAsia="Calibri"/>
          <w:szCs w:val="24"/>
          <w:lang w:val="x-none" w:eastAsia="x-none"/>
        </w:rPr>
        <w:t xml:space="preserve">A balancing test must be used in applying Exemption (b)(6) in order to determine: </w:t>
      </w:r>
    </w:p>
    <w:p w14:paraId="73D6D676" w14:textId="77777777" w:rsidR="004B4FA0" w:rsidRPr="009A639A" w:rsidRDefault="004B4FA0" w:rsidP="004B4FA0">
      <w:pPr>
        <w:widowControl w:val="0"/>
        <w:autoSpaceDE w:val="0"/>
        <w:autoSpaceDN w:val="0"/>
        <w:adjustRightInd w:val="0"/>
        <w:rPr>
          <w:rFonts w:eastAsia="Calibri"/>
          <w:szCs w:val="24"/>
          <w:lang w:eastAsia="x-none"/>
        </w:rPr>
      </w:pPr>
    </w:p>
    <w:p w14:paraId="13EE61FC" w14:textId="77777777" w:rsidR="004B4FA0" w:rsidRPr="009A639A" w:rsidRDefault="004B4FA0" w:rsidP="00C017F7">
      <w:pPr>
        <w:pStyle w:val="ListParagraph"/>
        <w:widowControl w:val="0"/>
        <w:numPr>
          <w:ilvl w:val="0"/>
          <w:numId w:val="14"/>
        </w:numPr>
        <w:tabs>
          <w:tab w:val="left" w:pos="3330"/>
        </w:tabs>
        <w:autoSpaceDE w:val="0"/>
        <w:autoSpaceDN w:val="0"/>
        <w:adjustRightInd w:val="0"/>
        <w:ind w:left="1800"/>
        <w:rPr>
          <w:rFonts w:eastAsia="Calibri"/>
          <w:szCs w:val="24"/>
          <w:lang w:val="x-none" w:eastAsia="x-none"/>
        </w:rPr>
      </w:pPr>
      <w:r w:rsidRPr="009A639A">
        <w:rPr>
          <w:rFonts w:eastAsia="Calibri"/>
          <w:szCs w:val="24"/>
          <w:lang w:val="x-none" w:eastAsia="x-none"/>
        </w:rPr>
        <w:t xml:space="preserve">whether a significant privacy interest would be invaded; </w:t>
      </w:r>
    </w:p>
    <w:p w14:paraId="3B31B06D" w14:textId="77777777" w:rsidR="004B4FA0" w:rsidRPr="009A639A" w:rsidRDefault="004B4FA0" w:rsidP="004B4FA0">
      <w:pPr>
        <w:pStyle w:val="ListParagraph"/>
        <w:widowControl w:val="0"/>
        <w:tabs>
          <w:tab w:val="left" w:pos="3330"/>
        </w:tabs>
        <w:autoSpaceDE w:val="0"/>
        <w:autoSpaceDN w:val="0"/>
        <w:adjustRightInd w:val="0"/>
        <w:ind w:left="1800"/>
        <w:rPr>
          <w:rFonts w:eastAsia="Calibri"/>
          <w:szCs w:val="24"/>
          <w:lang w:val="x-none" w:eastAsia="x-none"/>
        </w:rPr>
      </w:pPr>
    </w:p>
    <w:p w14:paraId="7C4A220E" w14:textId="77777777" w:rsidR="004B4FA0" w:rsidRPr="009A639A" w:rsidRDefault="004B4FA0" w:rsidP="00C017F7">
      <w:pPr>
        <w:pStyle w:val="ListParagraph"/>
        <w:widowControl w:val="0"/>
        <w:numPr>
          <w:ilvl w:val="0"/>
          <w:numId w:val="14"/>
        </w:numPr>
        <w:autoSpaceDE w:val="0"/>
        <w:autoSpaceDN w:val="0"/>
        <w:adjustRightInd w:val="0"/>
        <w:ind w:left="1800"/>
        <w:rPr>
          <w:rFonts w:eastAsia="Calibri"/>
          <w:szCs w:val="24"/>
          <w:lang w:val="x-none" w:eastAsia="x-none"/>
        </w:rPr>
      </w:pPr>
      <w:r w:rsidRPr="009A639A">
        <w:rPr>
          <w:rFonts w:eastAsia="Calibri"/>
          <w:szCs w:val="24"/>
          <w:lang w:val="x-none" w:eastAsia="x-none"/>
        </w:rPr>
        <w:t xml:space="preserve">whether the release of the information would further the public interest by shedding light on the operations or activities of the Government; and </w:t>
      </w:r>
    </w:p>
    <w:p w14:paraId="430978D5" w14:textId="77777777" w:rsidR="004B4FA0" w:rsidRPr="009A639A" w:rsidRDefault="004B4FA0" w:rsidP="004B4FA0">
      <w:pPr>
        <w:widowControl w:val="0"/>
        <w:autoSpaceDE w:val="0"/>
        <w:autoSpaceDN w:val="0"/>
        <w:adjustRightInd w:val="0"/>
        <w:ind w:left="1800"/>
        <w:rPr>
          <w:rFonts w:eastAsia="Calibri"/>
          <w:szCs w:val="24"/>
          <w:lang w:eastAsia="x-none"/>
        </w:rPr>
      </w:pPr>
    </w:p>
    <w:p w14:paraId="5D6D660F" w14:textId="77777777" w:rsidR="004B4FA0" w:rsidRPr="009A639A" w:rsidRDefault="004B4FA0" w:rsidP="00C017F7">
      <w:pPr>
        <w:pStyle w:val="ListParagraph"/>
        <w:widowControl w:val="0"/>
        <w:numPr>
          <w:ilvl w:val="0"/>
          <w:numId w:val="14"/>
        </w:numPr>
        <w:autoSpaceDE w:val="0"/>
        <w:autoSpaceDN w:val="0"/>
        <w:adjustRightInd w:val="0"/>
        <w:ind w:left="1800"/>
        <w:rPr>
          <w:rFonts w:eastAsia="Calibri"/>
          <w:szCs w:val="24"/>
          <w:lang w:val="x-none" w:eastAsia="x-none"/>
        </w:rPr>
      </w:pPr>
      <w:r w:rsidRPr="009A639A">
        <w:rPr>
          <w:rFonts w:eastAsia="Calibri"/>
          <w:szCs w:val="24"/>
          <w:lang w:val="x-none" w:eastAsia="x-none"/>
        </w:rPr>
        <w:t xml:space="preserve">whether in balancing the privacy interests against the public interest, disclosure would constitute a clearly unwarranted invasion of privacy.  </w:t>
      </w:r>
    </w:p>
    <w:p w14:paraId="48F12FC1" w14:textId="77777777" w:rsidR="004B4FA0" w:rsidRPr="00FD4CF0" w:rsidRDefault="004B4FA0" w:rsidP="004B4FA0">
      <w:pPr>
        <w:widowControl w:val="0"/>
        <w:autoSpaceDE w:val="0"/>
        <w:autoSpaceDN w:val="0"/>
        <w:adjustRightInd w:val="0"/>
        <w:rPr>
          <w:rFonts w:eastAsia="Calibri"/>
          <w:szCs w:val="24"/>
          <w:lang w:val="x-none" w:eastAsia="x-none"/>
        </w:rPr>
      </w:pPr>
    </w:p>
    <w:p w14:paraId="67C1E4F0" w14:textId="77777777" w:rsidR="004B4FA0" w:rsidRPr="009A639A" w:rsidRDefault="004B4FA0" w:rsidP="00C017F7">
      <w:pPr>
        <w:pStyle w:val="ListParagraph"/>
        <w:widowControl w:val="0"/>
        <w:numPr>
          <w:ilvl w:val="0"/>
          <w:numId w:val="13"/>
        </w:numPr>
        <w:autoSpaceDE w:val="0"/>
        <w:autoSpaceDN w:val="0"/>
        <w:adjustRightInd w:val="0"/>
        <w:ind w:left="1080"/>
        <w:rPr>
          <w:rFonts w:eastAsia="Calibri"/>
          <w:szCs w:val="24"/>
          <w:lang w:val="x-none" w:eastAsia="x-none"/>
        </w:rPr>
      </w:pPr>
      <w:r w:rsidRPr="009A639A">
        <w:rPr>
          <w:rFonts w:eastAsia="Calibri"/>
          <w:szCs w:val="24"/>
          <w:lang w:val="x-none" w:eastAsia="x-none"/>
        </w:rPr>
        <w:t xml:space="preserve">A request for personal information including but not limited to the names, addresses, or income information of WAP applicants or recipients would require the state or other service provider to balance a clearly defined public interest in obtaining this information against the individuals' legitimate expectation of privacy.  </w:t>
      </w:r>
    </w:p>
    <w:p w14:paraId="1478C5A0" w14:textId="77777777" w:rsidR="004B4FA0" w:rsidRDefault="004B4FA0" w:rsidP="004B4FA0">
      <w:pPr>
        <w:widowControl w:val="0"/>
        <w:autoSpaceDE w:val="0"/>
        <w:autoSpaceDN w:val="0"/>
        <w:adjustRightInd w:val="0"/>
        <w:rPr>
          <w:rFonts w:eastAsia="Calibri"/>
          <w:szCs w:val="24"/>
          <w:lang w:val="x-none" w:eastAsia="x-none"/>
        </w:rPr>
      </w:pPr>
    </w:p>
    <w:p w14:paraId="56A6811A" w14:textId="77777777" w:rsidR="00957B30" w:rsidRDefault="00957B30" w:rsidP="004B4FA0">
      <w:pPr>
        <w:widowControl w:val="0"/>
        <w:autoSpaceDE w:val="0"/>
        <w:autoSpaceDN w:val="0"/>
        <w:adjustRightInd w:val="0"/>
        <w:rPr>
          <w:rFonts w:eastAsia="Calibri"/>
          <w:szCs w:val="24"/>
          <w:lang w:val="x-none" w:eastAsia="x-none"/>
        </w:rPr>
      </w:pPr>
    </w:p>
    <w:p w14:paraId="2508E575" w14:textId="77777777" w:rsidR="00957B30" w:rsidRDefault="00957B30" w:rsidP="004B4FA0">
      <w:pPr>
        <w:widowControl w:val="0"/>
        <w:autoSpaceDE w:val="0"/>
        <w:autoSpaceDN w:val="0"/>
        <w:adjustRightInd w:val="0"/>
        <w:rPr>
          <w:rFonts w:eastAsia="Calibri"/>
          <w:szCs w:val="24"/>
          <w:lang w:val="x-none" w:eastAsia="x-none"/>
        </w:rPr>
      </w:pPr>
    </w:p>
    <w:p w14:paraId="72DA00E5" w14:textId="77777777" w:rsidR="00957B30" w:rsidRPr="00FD4CF0" w:rsidRDefault="00957B30" w:rsidP="004B4FA0">
      <w:pPr>
        <w:widowControl w:val="0"/>
        <w:autoSpaceDE w:val="0"/>
        <w:autoSpaceDN w:val="0"/>
        <w:adjustRightInd w:val="0"/>
        <w:rPr>
          <w:rFonts w:eastAsia="Calibri"/>
          <w:szCs w:val="24"/>
          <w:lang w:val="x-none" w:eastAsia="x-none"/>
        </w:rPr>
      </w:pPr>
    </w:p>
    <w:p w14:paraId="784236F4" w14:textId="77777777" w:rsidR="004B4FA0" w:rsidRPr="00ED04DA" w:rsidRDefault="004B4FA0" w:rsidP="00C017F7">
      <w:pPr>
        <w:pStyle w:val="ListParagraph"/>
        <w:widowControl w:val="0"/>
        <w:numPr>
          <w:ilvl w:val="0"/>
          <w:numId w:val="13"/>
        </w:numPr>
        <w:autoSpaceDE w:val="0"/>
        <w:autoSpaceDN w:val="0"/>
        <w:adjustRightInd w:val="0"/>
        <w:ind w:left="1080"/>
        <w:rPr>
          <w:rFonts w:eastAsia="Calibri"/>
          <w:szCs w:val="24"/>
          <w:lang w:eastAsia="x-none"/>
        </w:rPr>
      </w:pPr>
      <w:r w:rsidRPr="00ED04DA">
        <w:rPr>
          <w:rFonts w:eastAsia="Calibri"/>
          <w:szCs w:val="24"/>
          <w:lang w:val="x-none" w:eastAsia="x-none"/>
        </w:rPr>
        <w:lastRenderedPageBreak/>
        <w:t xml:space="preserve">Given a legitimate, articulated public interest in the disclosure, States and other service providers may release information regarding recipients in the aggregate that does not identify specific individuals.  However, a State or service provider must apply a FOIA Exemption (b)(6) balancing test to any request for information that cannot be satisfied by such less-intrusive methods.  </w:t>
      </w:r>
    </w:p>
    <w:p w14:paraId="0E061D2F" w14:textId="77777777" w:rsidR="00AA1A78" w:rsidRDefault="00AA1A78" w:rsidP="004B4FA0">
      <w:pPr>
        <w:widowControl w:val="0"/>
        <w:autoSpaceDE w:val="0"/>
        <w:autoSpaceDN w:val="0"/>
        <w:adjustRightInd w:val="0"/>
        <w:rPr>
          <w:color w:val="000000"/>
          <w:szCs w:val="24"/>
        </w:rPr>
      </w:pPr>
    </w:p>
    <w:p w14:paraId="7BEE34F3" w14:textId="77777777" w:rsidR="004B4FA0" w:rsidRPr="004846B9" w:rsidRDefault="004B4FA0" w:rsidP="004846B9">
      <w:pPr>
        <w:pStyle w:val="ListParagraph"/>
        <w:widowControl w:val="0"/>
        <w:numPr>
          <w:ilvl w:val="0"/>
          <w:numId w:val="1"/>
        </w:numPr>
        <w:autoSpaceDE w:val="0"/>
        <w:autoSpaceDN w:val="0"/>
        <w:adjustRightInd w:val="0"/>
        <w:outlineLvl w:val="1"/>
        <w:rPr>
          <w:b/>
          <w:bCs/>
          <w:sz w:val="28"/>
          <w:szCs w:val="24"/>
        </w:rPr>
      </w:pPr>
      <w:bookmarkStart w:id="1294" w:name="_Toc414363272"/>
      <w:bookmarkStart w:id="1295" w:name="_Toc424379881"/>
      <w:bookmarkStart w:id="1296" w:name="_Toc187653779"/>
      <w:r w:rsidRPr="004846B9">
        <w:rPr>
          <w:b/>
          <w:bCs/>
          <w:sz w:val="28"/>
          <w:szCs w:val="24"/>
        </w:rPr>
        <w:t>Conference Spending</w:t>
      </w:r>
      <w:bookmarkEnd w:id="1294"/>
      <w:bookmarkEnd w:id="1295"/>
      <w:bookmarkEnd w:id="1296"/>
      <w:r w:rsidRPr="004846B9">
        <w:rPr>
          <w:b/>
          <w:bCs/>
          <w:sz w:val="28"/>
          <w:szCs w:val="24"/>
        </w:rPr>
        <w:t xml:space="preserve"> </w:t>
      </w:r>
    </w:p>
    <w:p w14:paraId="6A1A0257" w14:textId="1F7A5A40" w:rsidR="004B4FA0" w:rsidRPr="004B4FA0" w:rsidRDefault="004B4FA0" w:rsidP="004B4FA0">
      <w:pPr>
        <w:pStyle w:val="ClauseText9"/>
        <w:rPr>
          <w:rFonts w:asciiTheme="minorHAnsi" w:hAnsiTheme="minorHAnsi"/>
          <w:sz w:val="24"/>
          <w:szCs w:val="24"/>
        </w:rPr>
      </w:pPr>
      <w:r w:rsidRPr="000E5F03">
        <w:rPr>
          <w:rFonts w:asciiTheme="minorHAnsi" w:hAnsiTheme="minorHAnsi"/>
          <w:sz w:val="24"/>
          <w:szCs w:val="24"/>
        </w:rPr>
        <w:t xml:space="preserve">The </w:t>
      </w:r>
      <w:r>
        <w:rPr>
          <w:rFonts w:asciiTheme="minorHAnsi" w:hAnsiTheme="minorHAnsi"/>
          <w:sz w:val="24"/>
          <w:szCs w:val="24"/>
        </w:rPr>
        <w:t>R</w:t>
      </w:r>
      <w:r w:rsidRPr="000E5F03">
        <w:rPr>
          <w:rFonts w:asciiTheme="minorHAnsi" w:hAnsiTheme="minorHAnsi"/>
          <w:sz w:val="24"/>
          <w:szCs w:val="24"/>
        </w:rPr>
        <w:t>ecipient shall not expend any funds on a conference not directly and programmatically related to the purpose for which the grant or cooperative agreement was awarded that would defray the cost to the United States Government of a conference held by any Executive branch department, agency, board, commission, or office for which the cost to the United States Government would otherwise exceed $20,000, thereby circumventing the required notification by the head of any such Executive Branch department, agency, board, commission, or office to the Inspector General (or senior ethics official for any entity without an Inspector General), of the date, location, and number of employees attending such conference.</w:t>
      </w:r>
    </w:p>
    <w:p w14:paraId="0414CEF4" w14:textId="77777777" w:rsidR="004B4FA0" w:rsidRPr="00FD4CF0" w:rsidRDefault="004B4FA0" w:rsidP="004B4FA0">
      <w:pPr>
        <w:widowControl w:val="0"/>
        <w:autoSpaceDE w:val="0"/>
        <w:autoSpaceDN w:val="0"/>
        <w:adjustRightInd w:val="0"/>
        <w:rPr>
          <w:color w:val="000000"/>
          <w:szCs w:val="24"/>
        </w:rPr>
      </w:pPr>
    </w:p>
    <w:p w14:paraId="1CD31583" w14:textId="77777777" w:rsidR="001C07EE" w:rsidRDefault="001C07EE" w:rsidP="001C07EE">
      <w:pPr>
        <w:pStyle w:val="ListParagraph"/>
        <w:widowControl w:val="0"/>
        <w:numPr>
          <w:ilvl w:val="0"/>
          <w:numId w:val="1"/>
        </w:numPr>
        <w:autoSpaceDE w:val="0"/>
        <w:autoSpaceDN w:val="0"/>
        <w:adjustRightInd w:val="0"/>
        <w:outlineLvl w:val="1"/>
        <w:rPr>
          <w:b/>
          <w:bCs/>
          <w:sz w:val="28"/>
          <w:szCs w:val="28"/>
        </w:rPr>
      </w:pPr>
      <w:bookmarkStart w:id="1297" w:name="_Toc37759294"/>
      <w:bookmarkStart w:id="1298" w:name="_Toc180058571"/>
      <w:bookmarkStart w:id="1299" w:name="_Toc350773545"/>
      <w:bookmarkStart w:id="1300" w:name="_Toc187653780"/>
      <w:r>
        <w:rPr>
          <w:b/>
          <w:bCs/>
          <w:sz w:val="28"/>
          <w:szCs w:val="28"/>
        </w:rPr>
        <w:t xml:space="preserve">Reporting of Matters Related to </w:t>
      </w:r>
      <w:bookmarkStart w:id="1301" w:name="_Toc171572283"/>
      <w:r>
        <w:rPr>
          <w:b/>
          <w:bCs/>
          <w:sz w:val="28"/>
          <w:szCs w:val="28"/>
        </w:rPr>
        <w:t>recipient</w:t>
      </w:r>
      <w:r w:rsidRPr="0A3271FE">
        <w:rPr>
          <w:b/>
          <w:bCs/>
          <w:sz w:val="28"/>
          <w:szCs w:val="28"/>
        </w:rPr>
        <w:t xml:space="preserve"> Integrity and Performance</w:t>
      </w:r>
      <w:bookmarkEnd w:id="1297"/>
      <w:bookmarkEnd w:id="1298"/>
      <w:bookmarkEnd w:id="1301"/>
      <w:bookmarkEnd w:id="1300"/>
    </w:p>
    <w:p w14:paraId="08882295" w14:textId="77777777" w:rsidR="004B4FA0" w:rsidRPr="004B4FA0" w:rsidRDefault="004B4FA0" w:rsidP="004B4FA0">
      <w:pPr>
        <w:widowControl w:val="0"/>
        <w:tabs>
          <w:tab w:val="left" w:pos="1530"/>
        </w:tabs>
        <w:autoSpaceDE w:val="0"/>
        <w:autoSpaceDN w:val="0"/>
        <w:adjustRightInd w:val="0"/>
        <w:ind w:left="1440"/>
        <w:contextualSpacing/>
        <w:outlineLvl w:val="1"/>
        <w:rPr>
          <w:b/>
          <w:szCs w:val="24"/>
        </w:rPr>
      </w:pPr>
    </w:p>
    <w:p w14:paraId="16E9B43A" w14:textId="77777777" w:rsidR="001C07EE" w:rsidRPr="002957B2" w:rsidRDefault="001C07EE" w:rsidP="001C07EE">
      <w:pPr>
        <w:pStyle w:val="ListParagraph"/>
        <w:widowControl w:val="0"/>
        <w:numPr>
          <w:ilvl w:val="0"/>
          <w:numId w:val="20"/>
        </w:numPr>
        <w:autoSpaceDE w:val="0"/>
        <w:autoSpaceDN w:val="0"/>
        <w:adjustRightInd w:val="0"/>
        <w:ind w:left="360"/>
        <w:rPr>
          <w:b/>
          <w:bCs/>
        </w:rPr>
      </w:pPr>
      <w:r w:rsidRPr="0A3271FE">
        <w:rPr>
          <w:b/>
          <w:bCs/>
        </w:rPr>
        <w:t xml:space="preserve">General Reporting Requirement </w:t>
      </w:r>
    </w:p>
    <w:p w14:paraId="1EB3E4CC" w14:textId="77777777" w:rsidR="001C07EE" w:rsidRPr="002957B2" w:rsidRDefault="001C07EE" w:rsidP="001C07EE">
      <w:pPr>
        <w:pStyle w:val="Default"/>
        <w:ind w:left="360"/>
        <w:rPr>
          <w:rFonts w:asciiTheme="minorHAnsi" w:eastAsiaTheme="minorEastAsia" w:hAnsiTheme="minorHAnsi" w:cstheme="minorBidi"/>
          <w:color w:val="auto"/>
        </w:rPr>
      </w:pPr>
      <w:r w:rsidRPr="2A272774">
        <w:rPr>
          <w:rFonts w:asciiTheme="minorHAnsi" w:eastAsiaTheme="minorEastAsia" w:hAnsiTheme="minorHAnsi" w:cstheme="minorBidi"/>
          <w:color w:val="auto"/>
        </w:rPr>
        <w:t xml:space="preserve">If the total value of your active grants, cooperative agreements, and procurement contracts from all federal agencies exceeds $10,000,000 for any period of time during the period of performance of this federal award, then you as the </w:t>
      </w:r>
      <w:r>
        <w:rPr>
          <w:rFonts w:asciiTheme="minorHAnsi" w:eastAsiaTheme="minorEastAsia" w:hAnsiTheme="minorHAnsi" w:cstheme="minorBidi"/>
          <w:color w:val="auto"/>
        </w:rPr>
        <w:t>recipient</w:t>
      </w:r>
      <w:r w:rsidRPr="2A272774">
        <w:rPr>
          <w:rFonts w:asciiTheme="minorHAnsi" w:eastAsiaTheme="minorEastAsia" w:hAnsiTheme="minorHAnsi" w:cstheme="minorBidi"/>
          <w:color w:val="auto"/>
        </w:rPr>
        <w:t xml:space="preserve"> must ensure the information available in the responsibility/qualification records through the System for Award Management (SAM.gov) about civil, criminal, or administrative proceedings described in paragraph B of this award term is current and complete. This is a statutory requirement under section 872 of Public Law 110-417, as amended (41 U.S.C. 2313). As required by section 3010 of Public Law 111-212, all information posted in responsibility/qualification records in SAM.gov on or after April 15, 2011, (except past performance reviews required for federal procurement contracts) will be publicly available. </w:t>
      </w:r>
    </w:p>
    <w:p w14:paraId="765D23C6" w14:textId="77777777" w:rsidR="001C07EE" w:rsidRPr="002957B2" w:rsidRDefault="001C07EE" w:rsidP="001C07EE">
      <w:pPr>
        <w:pStyle w:val="Default"/>
        <w:rPr>
          <w:rFonts w:asciiTheme="minorHAnsi" w:hAnsiTheme="minorHAnsi"/>
          <w:color w:val="auto"/>
        </w:rPr>
      </w:pPr>
    </w:p>
    <w:p w14:paraId="6E324F93" w14:textId="77777777" w:rsidR="001C07EE" w:rsidRDefault="001C07EE" w:rsidP="001C07EE">
      <w:pPr>
        <w:pStyle w:val="ListParagraph"/>
        <w:numPr>
          <w:ilvl w:val="0"/>
          <w:numId w:val="20"/>
        </w:numPr>
        <w:ind w:left="360"/>
      </w:pPr>
      <w:r w:rsidRPr="0A3271FE">
        <w:rPr>
          <w:b/>
          <w:bCs/>
        </w:rPr>
        <w:t>Proceedings About Which You Must Report</w:t>
      </w:r>
      <w:r>
        <w:t xml:space="preserve"> </w:t>
      </w:r>
    </w:p>
    <w:p w14:paraId="1B23A2EE" w14:textId="77777777" w:rsidR="001C07EE" w:rsidRDefault="001C07EE" w:rsidP="001C07EE">
      <w:pPr>
        <w:ind w:left="360"/>
      </w:pPr>
      <w:r>
        <w:t xml:space="preserve">You must submit the required information about each proceeding that: </w:t>
      </w:r>
    </w:p>
    <w:p w14:paraId="412E46EC" w14:textId="77777777" w:rsidR="001C07EE" w:rsidRPr="002957B2" w:rsidRDefault="001C07EE" w:rsidP="001C07EE">
      <w:pPr>
        <w:ind w:left="360"/>
      </w:pPr>
    </w:p>
    <w:p w14:paraId="2763A9FF" w14:textId="77777777" w:rsidR="001C07EE" w:rsidRPr="002957B2" w:rsidRDefault="001C07EE" w:rsidP="00417877">
      <w:pPr>
        <w:pStyle w:val="ListParagraph"/>
        <w:numPr>
          <w:ilvl w:val="0"/>
          <w:numId w:val="83"/>
        </w:numPr>
      </w:pPr>
      <w:r>
        <w:t xml:space="preserve">Is in connection with the award or performance of a grant, cooperative agreement, or procurement contract from the federal government; </w:t>
      </w:r>
    </w:p>
    <w:p w14:paraId="357D6272" w14:textId="77777777" w:rsidR="001C07EE" w:rsidRPr="002957B2" w:rsidRDefault="001C07EE" w:rsidP="00417877">
      <w:pPr>
        <w:pStyle w:val="ListParagraph"/>
        <w:numPr>
          <w:ilvl w:val="0"/>
          <w:numId w:val="83"/>
        </w:numPr>
      </w:pPr>
      <w:r>
        <w:t xml:space="preserve">Reached its final disposition during the most recent five-year period; and </w:t>
      </w:r>
    </w:p>
    <w:p w14:paraId="26367BD8" w14:textId="77777777" w:rsidR="001C07EE" w:rsidRDefault="001C07EE" w:rsidP="00417877">
      <w:pPr>
        <w:pStyle w:val="ListParagraph"/>
        <w:numPr>
          <w:ilvl w:val="0"/>
          <w:numId w:val="83"/>
        </w:numPr>
      </w:pPr>
      <w:r>
        <w:t xml:space="preserve">Is one of the following: </w:t>
      </w:r>
    </w:p>
    <w:p w14:paraId="1339CB70" w14:textId="77777777" w:rsidR="001C07EE" w:rsidRPr="002957B2" w:rsidRDefault="001C07EE" w:rsidP="001C07EE">
      <w:pPr>
        <w:ind w:left="720"/>
      </w:pPr>
    </w:p>
    <w:p w14:paraId="2B3E437B" w14:textId="77777777" w:rsidR="001C07EE" w:rsidRDefault="001C07EE" w:rsidP="00417877">
      <w:pPr>
        <w:pStyle w:val="ListParagraph"/>
        <w:widowControl w:val="0"/>
        <w:numPr>
          <w:ilvl w:val="0"/>
          <w:numId w:val="84"/>
        </w:numPr>
        <w:autoSpaceDE w:val="0"/>
        <w:autoSpaceDN w:val="0"/>
        <w:adjustRightInd w:val="0"/>
        <w:ind w:hanging="180"/>
      </w:pPr>
      <w:r>
        <w:t xml:space="preserve">A criminal proceeding that resulted in a conviction, as defined in paragraph E of this award term and condition; </w:t>
      </w:r>
    </w:p>
    <w:p w14:paraId="1EDB9445" w14:textId="77777777" w:rsidR="00957B30" w:rsidRDefault="00957B30" w:rsidP="00957B30">
      <w:pPr>
        <w:widowControl w:val="0"/>
        <w:autoSpaceDE w:val="0"/>
        <w:autoSpaceDN w:val="0"/>
        <w:adjustRightInd w:val="0"/>
      </w:pPr>
    </w:p>
    <w:p w14:paraId="7F4905A6" w14:textId="77777777" w:rsidR="00957B30" w:rsidRDefault="00957B30" w:rsidP="00957B30">
      <w:pPr>
        <w:widowControl w:val="0"/>
        <w:autoSpaceDE w:val="0"/>
        <w:autoSpaceDN w:val="0"/>
        <w:adjustRightInd w:val="0"/>
      </w:pPr>
    </w:p>
    <w:p w14:paraId="2CA1291C" w14:textId="77777777" w:rsidR="00957B30" w:rsidRPr="002957B2" w:rsidRDefault="00957B30" w:rsidP="00957B30">
      <w:pPr>
        <w:widowControl w:val="0"/>
        <w:autoSpaceDE w:val="0"/>
        <w:autoSpaceDN w:val="0"/>
        <w:adjustRightInd w:val="0"/>
      </w:pPr>
    </w:p>
    <w:p w14:paraId="0EAF9D94" w14:textId="77777777" w:rsidR="001C07EE" w:rsidRPr="002957B2" w:rsidRDefault="001C07EE" w:rsidP="00417877">
      <w:pPr>
        <w:pStyle w:val="ListParagraph"/>
        <w:widowControl w:val="0"/>
        <w:numPr>
          <w:ilvl w:val="0"/>
          <w:numId w:val="84"/>
        </w:numPr>
        <w:autoSpaceDE w:val="0"/>
        <w:autoSpaceDN w:val="0"/>
        <w:adjustRightInd w:val="0"/>
        <w:ind w:hanging="180"/>
      </w:pPr>
      <w:r>
        <w:lastRenderedPageBreak/>
        <w:t xml:space="preserve">A civil proceeding that resulted in a finding of fault and liability and payment of a monetary fine, penalty, reimbursement, restitution, or damages of $5,000 or more; </w:t>
      </w:r>
    </w:p>
    <w:p w14:paraId="023CECB8" w14:textId="77777777" w:rsidR="001C07EE" w:rsidRPr="002957B2" w:rsidRDefault="001C07EE" w:rsidP="00417877">
      <w:pPr>
        <w:pStyle w:val="ListParagraph"/>
        <w:numPr>
          <w:ilvl w:val="0"/>
          <w:numId w:val="84"/>
        </w:numPr>
        <w:ind w:hanging="180"/>
      </w:pPr>
      <w:r>
        <w:t xml:space="preserve">An administrative proceeding that resulted in a finding of fault and liability and your payment of either a monetary fine or penalty of $5,000 or more or reimbursement, restitution, or damages </w:t>
      </w:r>
      <w:proofErr w:type="gramStart"/>
      <w:r>
        <w:t>in excess of</w:t>
      </w:r>
      <w:proofErr w:type="gramEnd"/>
      <w:r>
        <w:t xml:space="preserve"> $100,000; or </w:t>
      </w:r>
    </w:p>
    <w:p w14:paraId="7651F9ED" w14:textId="77777777" w:rsidR="001C07EE" w:rsidRDefault="001C07EE" w:rsidP="00417877">
      <w:pPr>
        <w:pStyle w:val="ListParagraph"/>
        <w:numPr>
          <w:ilvl w:val="0"/>
          <w:numId w:val="84"/>
        </w:numPr>
        <w:ind w:hanging="180"/>
      </w:pPr>
      <w:r>
        <w:t xml:space="preserve">Any other criminal, civil, or administrative proceeding if: </w:t>
      </w:r>
    </w:p>
    <w:p w14:paraId="41EDE3F3" w14:textId="77777777" w:rsidR="001C07EE" w:rsidRPr="002957B2" w:rsidRDefault="001C07EE" w:rsidP="001C07EE">
      <w:pPr>
        <w:pStyle w:val="ListParagraph"/>
        <w:ind w:left="1800"/>
      </w:pPr>
    </w:p>
    <w:p w14:paraId="5E4EAC94" w14:textId="77777777" w:rsidR="001C07EE" w:rsidRPr="002957B2" w:rsidRDefault="001C07EE" w:rsidP="001C07EE">
      <w:pPr>
        <w:pStyle w:val="ListParagraph"/>
        <w:widowControl w:val="0"/>
        <w:numPr>
          <w:ilvl w:val="3"/>
          <w:numId w:val="21"/>
        </w:numPr>
        <w:autoSpaceDE w:val="0"/>
        <w:autoSpaceDN w:val="0"/>
        <w:adjustRightInd w:val="0"/>
        <w:ind w:left="1440"/>
      </w:pPr>
      <w:r>
        <w:t xml:space="preserve">It could have led to an outcome described in paragraph B.3.i, ii, or iii; </w:t>
      </w:r>
    </w:p>
    <w:p w14:paraId="0B3F98AA" w14:textId="77777777" w:rsidR="001C07EE" w:rsidRPr="002957B2" w:rsidRDefault="001C07EE" w:rsidP="001C07EE">
      <w:pPr>
        <w:pStyle w:val="ListParagraph"/>
        <w:widowControl w:val="0"/>
        <w:numPr>
          <w:ilvl w:val="3"/>
          <w:numId w:val="21"/>
        </w:numPr>
        <w:autoSpaceDE w:val="0"/>
        <w:autoSpaceDN w:val="0"/>
        <w:adjustRightInd w:val="0"/>
        <w:ind w:left="1440"/>
      </w:pPr>
      <w:r>
        <w:t xml:space="preserve">It had a different disposition arrived at by consent or compromise with an acknowledgment of fault on your part; and </w:t>
      </w:r>
    </w:p>
    <w:p w14:paraId="21D05EA4" w14:textId="77777777" w:rsidR="001C07EE" w:rsidRPr="002957B2" w:rsidRDefault="001C07EE" w:rsidP="001C07EE">
      <w:pPr>
        <w:pStyle w:val="ListParagraph"/>
        <w:widowControl w:val="0"/>
        <w:numPr>
          <w:ilvl w:val="3"/>
          <w:numId w:val="21"/>
        </w:numPr>
        <w:autoSpaceDE w:val="0"/>
        <w:autoSpaceDN w:val="0"/>
        <w:adjustRightInd w:val="0"/>
        <w:ind w:left="1440"/>
      </w:pPr>
      <w:r>
        <w:t xml:space="preserve">The requirement in this award term to disclose information about the proceeding does not conflict with applicable laws and regulations. </w:t>
      </w:r>
    </w:p>
    <w:p w14:paraId="51CB8BD9" w14:textId="77777777" w:rsidR="001C07EE" w:rsidRPr="002957B2" w:rsidRDefault="001C07EE" w:rsidP="001C07EE">
      <w:pPr>
        <w:pStyle w:val="Default"/>
        <w:rPr>
          <w:rFonts w:asciiTheme="minorHAnsi" w:hAnsiTheme="minorHAnsi"/>
          <w:color w:val="auto"/>
        </w:rPr>
      </w:pPr>
    </w:p>
    <w:p w14:paraId="08C0EE9C" w14:textId="77777777" w:rsidR="001C07EE" w:rsidRPr="002957B2" w:rsidRDefault="001C07EE" w:rsidP="001C07EE">
      <w:pPr>
        <w:pStyle w:val="ListParagraph"/>
        <w:numPr>
          <w:ilvl w:val="0"/>
          <w:numId w:val="20"/>
        </w:numPr>
        <w:ind w:left="360"/>
        <w:rPr>
          <w:b/>
          <w:bCs/>
        </w:rPr>
      </w:pPr>
      <w:r w:rsidRPr="0A3271FE">
        <w:rPr>
          <w:b/>
          <w:bCs/>
        </w:rPr>
        <w:t xml:space="preserve">Reporting Procedures </w:t>
      </w:r>
    </w:p>
    <w:p w14:paraId="6C8E83ED" w14:textId="77777777" w:rsidR="001C07EE" w:rsidRPr="002957B2" w:rsidRDefault="001C07EE" w:rsidP="001C07EE">
      <w:pPr>
        <w:pStyle w:val="Default"/>
        <w:ind w:left="360"/>
        <w:rPr>
          <w:rFonts w:asciiTheme="minorHAnsi" w:eastAsiaTheme="minorEastAsia" w:hAnsiTheme="minorHAnsi" w:cstheme="minorBidi"/>
          <w:color w:val="auto"/>
        </w:rPr>
      </w:pPr>
      <w:r w:rsidRPr="0A3271FE">
        <w:rPr>
          <w:rFonts w:asciiTheme="minorHAnsi" w:eastAsiaTheme="minorEastAsia" w:hAnsiTheme="minorHAnsi" w:cstheme="minorBidi"/>
          <w:color w:val="auto"/>
        </w:rPr>
        <w:t xml:space="preserve">Enter the </w:t>
      </w:r>
      <w:r>
        <w:rPr>
          <w:rFonts w:asciiTheme="minorHAnsi" w:eastAsiaTheme="minorEastAsia" w:hAnsiTheme="minorHAnsi" w:cstheme="minorBidi"/>
          <w:color w:val="auto"/>
        </w:rPr>
        <w:t xml:space="preserve">required </w:t>
      </w:r>
      <w:r w:rsidRPr="0A3271FE">
        <w:rPr>
          <w:rFonts w:asciiTheme="minorHAnsi" w:eastAsiaTheme="minorEastAsia" w:hAnsiTheme="minorHAnsi" w:cstheme="minorBidi"/>
          <w:color w:val="auto"/>
        </w:rPr>
        <w:t xml:space="preserve">information </w:t>
      </w:r>
      <w:r>
        <w:rPr>
          <w:rFonts w:asciiTheme="minorHAnsi" w:eastAsiaTheme="minorEastAsia" w:hAnsiTheme="minorHAnsi" w:cstheme="minorBidi"/>
          <w:color w:val="auto"/>
        </w:rPr>
        <w:t xml:space="preserve">in </w:t>
      </w:r>
      <w:r w:rsidRPr="0A3271FE">
        <w:rPr>
          <w:rFonts w:asciiTheme="minorHAnsi" w:eastAsiaTheme="minorEastAsia" w:hAnsiTheme="minorHAnsi" w:cstheme="minorBidi"/>
          <w:color w:val="auto"/>
        </w:rPr>
        <w:t>SAM</w:t>
      </w:r>
      <w:r>
        <w:rPr>
          <w:rFonts w:asciiTheme="minorHAnsi" w:eastAsiaTheme="minorEastAsia" w:hAnsiTheme="minorHAnsi" w:cstheme="minorBidi"/>
          <w:color w:val="auto"/>
        </w:rPr>
        <w:t>.gov</w:t>
      </w:r>
      <w:r w:rsidRPr="0A3271FE">
        <w:rPr>
          <w:rFonts w:asciiTheme="minorHAnsi" w:eastAsiaTheme="minorEastAsia" w:hAnsiTheme="minorHAnsi" w:cstheme="minorBidi"/>
          <w:color w:val="auto"/>
        </w:rPr>
        <w:t xml:space="preserve"> </w:t>
      </w:r>
      <w:r>
        <w:rPr>
          <w:rFonts w:asciiTheme="minorHAnsi" w:eastAsiaTheme="minorEastAsia" w:hAnsiTheme="minorHAnsi" w:cstheme="minorBidi"/>
          <w:color w:val="auto"/>
        </w:rPr>
        <w:t xml:space="preserve">for </w:t>
      </w:r>
      <w:r w:rsidRPr="0A3271FE">
        <w:rPr>
          <w:rFonts w:asciiTheme="minorHAnsi" w:eastAsiaTheme="minorEastAsia" w:hAnsiTheme="minorHAnsi" w:cstheme="minorBidi"/>
          <w:color w:val="auto"/>
        </w:rPr>
        <w:t xml:space="preserve">each proceeding described in paragraph B of this </w:t>
      </w:r>
      <w:r>
        <w:rPr>
          <w:rFonts w:asciiTheme="minorHAnsi" w:eastAsiaTheme="minorEastAsia" w:hAnsiTheme="minorHAnsi" w:cstheme="minorBidi"/>
          <w:color w:val="auto"/>
        </w:rPr>
        <w:t xml:space="preserve">award </w:t>
      </w:r>
      <w:r w:rsidRPr="0A3271FE">
        <w:rPr>
          <w:rFonts w:asciiTheme="minorHAnsi" w:eastAsiaTheme="minorEastAsia" w:hAnsiTheme="minorHAnsi" w:cstheme="minorBidi"/>
          <w:color w:val="auto"/>
        </w:rPr>
        <w:t xml:space="preserve">term. You do not need to submit the information a second time under </w:t>
      </w:r>
      <w:r>
        <w:rPr>
          <w:rFonts w:asciiTheme="minorHAnsi" w:eastAsiaTheme="minorEastAsia" w:hAnsiTheme="minorHAnsi" w:cstheme="minorBidi"/>
          <w:color w:val="auto"/>
        </w:rPr>
        <w:t xml:space="preserve">grants and cooperative agreements </w:t>
      </w:r>
      <w:r w:rsidRPr="0A3271FE">
        <w:rPr>
          <w:rFonts w:asciiTheme="minorHAnsi" w:eastAsiaTheme="minorEastAsia" w:hAnsiTheme="minorHAnsi" w:cstheme="minorBidi"/>
          <w:color w:val="auto"/>
        </w:rPr>
        <w:t xml:space="preserve">that you received if you already provided the information </w:t>
      </w:r>
      <w:r>
        <w:rPr>
          <w:rFonts w:asciiTheme="minorHAnsi" w:eastAsiaTheme="minorEastAsia" w:hAnsiTheme="minorHAnsi" w:cstheme="minorBidi"/>
          <w:color w:val="auto"/>
        </w:rPr>
        <w:t xml:space="preserve">in </w:t>
      </w:r>
      <w:r w:rsidRPr="0A3271FE">
        <w:rPr>
          <w:rFonts w:asciiTheme="minorHAnsi" w:eastAsiaTheme="minorEastAsia" w:hAnsiTheme="minorHAnsi" w:cstheme="minorBidi"/>
          <w:color w:val="auto"/>
        </w:rPr>
        <w:t>SAM</w:t>
      </w:r>
      <w:r>
        <w:rPr>
          <w:rFonts w:asciiTheme="minorHAnsi" w:eastAsiaTheme="minorEastAsia" w:hAnsiTheme="minorHAnsi" w:cstheme="minorBidi"/>
          <w:color w:val="auto"/>
        </w:rPr>
        <w:t>.gov</w:t>
      </w:r>
      <w:r w:rsidRPr="0A3271FE">
        <w:rPr>
          <w:rFonts w:asciiTheme="minorHAnsi" w:eastAsiaTheme="minorEastAsia" w:hAnsiTheme="minorHAnsi" w:cstheme="minorBidi"/>
          <w:color w:val="auto"/>
        </w:rPr>
        <w:t xml:space="preserve"> because you were required to do so under </w:t>
      </w:r>
      <w:r>
        <w:rPr>
          <w:rFonts w:asciiTheme="minorHAnsi" w:eastAsiaTheme="minorEastAsia" w:hAnsiTheme="minorHAnsi" w:cstheme="minorBidi"/>
          <w:color w:val="auto"/>
        </w:rPr>
        <w:t>federal</w:t>
      </w:r>
      <w:r w:rsidRPr="0A3271FE">
        <w:rPr>
          <w:rFonts w:asciiTheme="minorHAnsi" w:eastAsiaTheme="minorEastAsia" w:hAnsiTheme="minorHAnsi" w:cstheme="minorBidi"/>
          <w:color w:val="auto"/>
        </w:rPr>
        <w:t xml:space="preserve"> procurement contracts that you were awarded. </w:t>
      </w:r>
    </w:p>
    <w:p w14:paraId="32681036" w14:textId="77777777" w:rsidR="001C07EE" w:rsidRPr="002957B2" w:rsidRDefault="001C07EE" w:rsidP="001C07EE">
      <w:pPr>
        <w:pStyle w:val="Default"/>
        <w:rPr>
          <w:rFonts w:asciiTheme="minorHAnsi" w:hAnsiTheme="minorHAnsi"/>
          <w:color w:val="auto"/>
        </w:rPr>
      </w:pPr>
    </w:p>
    <w:p w14:paraId="5D42BDDC" w14:textId="77777777" w:rsidR="001C07EE" w:rsidRPr="002957B2" w:rsidRDefault="001C07EE" w:rsidP="001C07EE">
      <w:pPr>
        <w:pStyle w:val="ListParagraph"/>
        <w:numPr>
          <w:ilvl w:val="0"/>
          <w:numId w:val="20"/>
        </w:numPr>
        <w:ind w:left="360"/>
        <w:rPr>
          <w:b/>
          <w:bCs/>
        </w:rPr>
      </w:pPr>
      <w:r w:rsidRPr="0A3271FE">
        <w:rPr>
          <w:b/>
          <w:bCs/>
        </w:rPr>
        <w:t xml:space="preserve">Reporting Frequency </w:t>
      </w:r>
    </w:p>
    <w:p w14:paraId="647A7D62" w14:textId="77777777" w:rsidR="001C07EE" w:rsidRPr="002957B2" w:rsidRDefault="001C07EE" w:rsidP="001C07EE">
      <w:pPr>
        <w:pStyle w:val="Default"/>
        <w:ind w:left="360"/>
        <w:rPr>
          <w:rFonts w:asciiTheme="minorHAnsi" w:eastAsiaTheme="minorEastAsia" w:hAnsiTheme="minorHAnsi" w:cstheme="minorBidi"/>
          <w:color w:val="auto"/>
        </w:rPr>
      </w:pPr>
      <w:r w:rsidRPr="0A3271FE">
        <w:rPr>
          <w:rFonts w:asciiTheme="minorHAnsi" w:eastAsiaTheme="minorEastAsia" w:hAnsiTheme="minorHAnsi" w:cstheme="minorBidi"/>
          <w:color w:val="auto"/>
        </w:rPr>
        <w:t xml:space="preserve">During any </w:t>
      </w:r>
      <w:proofErr w:type="gramStart"/>
      <w:r w:rsidRPr="0A3271FE">
        <w:rPr>
          <w:rFonts w:asciiTheme="minorHAnsi" w:eastAsiaTheme="minorEastAsia" w:hAnsiTheme="minorHAnsi" w:cstheme="minorBidi"/>
          <w:color w:val="auto"/>
        </w:rPr>
        <w:t>period of time</w:t>
      </w:r>
      <w:proofErr w:type="gramEnd"/>
      <w:r w:rsidRPr="0A3271FE">
        <w:rPr>
          <w:rFonts w:asciiTheme="minorHAnsi" w:eastAsiaTheme="minorEastAsia" w:hAnsiTheme="minorHAnsi" w:cstheme="minorBidi"/>
          <w:color w:val="auto"/>
        </w:rPr>
        <w:t xml:space="preserve"> when you are subject to the requirement in paragraph A of this </w:t>
      </w:r>
      <w:r>
        <w:rPr>
          <w:rFonts w:asciiTheme="minorHAnsi" w:eastAsiaTheme="minorEastAsia" w:hAnsiTheme="minorHAnsi" w:cstheme="minorBidi"/>
          <w:color w:val="auto"/>
        </w:rPr>
        <w:t xml:space="preserve">award </w:t>
      </w:r>
      <w:r w:rsidRPr="0A3271FE">
        <w:rPr>
          <w:rFonts w:asciiTheme="minorHAnsi" w:eastAsiaTheme="minorEastAsia" w:hAnsiTheme="minorHAnsi" w:cstheme="minorBidi"/>
          <w:color w:val="auto"/>
        </w:rPr>
        <w:t xml:space="preserve">term, you must report proceedings information </w:t>
      </w:r>
      <w:r>
        <w:rPr>
          <w:rFonts w:asciiTheme="minorHAnsi" w:eastAsiaTheme="minorEastAsia" w:hAnsiTheme="minorHAnsi" w:cstheme="minorBidi"/>
          <w:color w:val="auto"/>
        </w:rPr>
        <w:t xml:space="preserve">in </w:t>
      </w:r>
      <w:r w:rsidRPr="0A3271FE">
        <w:rPr>
          <w:rFonts w:asciiTheme="minorHAnsi" w:eastAsiaTheme="minorEastAsia" w:hAnsiTheme="minorHAnsi" w:cstheme="minorBidi"/>
          <w:color w:val="auto"/>
        </w:rPr>
        <w:t>SAM</w:t>
      </w:r>
      <w:r>
        <w:rPr>
          <w:rFonts w:asciiTheme="minorHAnsi" w:eastAsiaTheme="minorEastAsia" w:hAnsiTheme="minorHAnsi" w:cstheme="minorBidi"/>
          <w:color w:val="auto"/>
        </w:rPr>
        <w:t>.gov</w:t>
      </w:r>
      <w:r w:rsidRPr="0A3271FE">
        <w:rPr>
          <w:rFonts w:asciiTheme="minorHAnsi" w:eastAsiaTheme="minorEastAsia" w:hAnsiTheme="minorHAnsi" w:cstheme="minorBidi"/>
          <w:color w:val="auto"/>
        </w:rPr>
        <w:t xml:space="preserve"> for the most recent five-year period, either to report new information about </w:t>
      </w:r>
      <w:r>
        <w:rPr>
          <w:rFonts w:asciiTheme="minorHAnsi" w:eastAsiaTheme="minorEastAsia" w:hAnsiTheme="minorHAnsi" w:cstheme="minorBidi"/>
          <w:color w:val="auto"/>
        </w:rPr>
        <w:t xml:space="preserve">a </w:t>
      </w:r>
      <w:r w:rsidRPr="0A3271FE">
        <w:rPr>
          <w:rFonts w:asciiTheme="minorHAnsi" w:eastAsiaTheme="minorEastAsia" w:hAnsiTheme="minorHAnsi" w:cstheme="minorBidi"/>
          <w:color w:val="auto"/>
        </w:rPr>
        <w:t xml:space="preserve">proceeding that you have not reported previously or affirm that there is no new information to report. </w:t>
      </w:r>
      <w:r>
        <w:rPr>
          <w:rFonts w:asciiTheme="minorHAnsi" w:eastAsiaTheme="minorEastAsia" w:hAnsiTheme="minorHAnsi" w:cstheme="minorBidi"/>
          <w:color w:val="auto"/>
        </w:rPr>
        <w:t xml:space="preserve">If you </w:t>
      </w:r>
      <w:r w:rsidRPr="0A3271FE">
        <w:rPr>
          <w:rFonts w:asciiTheme="minorHAnsi" w:eastAsiaTheme="minorEastAsia" w:hAnsiTheme="minorHAnsi" w:cstheme="minorBidi"/>
          <w:color w:val="auto"/>
        </w:rPr>
        <w:t xml:space="preserve">have </w:t>
      </w:r>
      <w:r>
        <w:rPr>
          <w:rFonts w:asciiTheme="minorHAnsi" w:eastAsiaTheme="minorEastAsia" w:hAnsiTheme="minorHAnsi" w:cstheme="minorBidi"/>
          <w:color w:val="auto"/>
        </w:rPr>
        <w:t>federal</w:t>
      </w:r>
      <w:r w:rsidRPr="0A3271FE">
        <w:rPr>
          <w:rFonts w:asciiTheme="minorHAnsi" w:eastAsiaTheme="minorEastAsia" w:hAnsiTheme="minorHAnsi" w:cstheme="minorBidi"/>
          <w:color w:val="auto"/>
        </w:rPr>
        <w:t xml:space="preserve"> contract, </w:t>
      </w:r>
      <w:r>
        <w:rPr>
          <w:rFonts w:asciiTheme="minorHAnsi" w:eastAsiaTheme="minorEastAsia" w:hAnsiTheme="minorHAnsi" w:cstheme="minorBidi"/>
          <w:color w:val="auto"/>
        </w:rPr>
        <w:t xml:space="preserve">grant, and </w:t>
      </w:r>
      <w:r w:rsidRPr="0A3271FE">
        <w:rPr>
          <w:rFonts w:asciiTheme="minorHAnsi" w:eastAsiaTheme="minorEastAsia" w:hAnsiTheme="minorHAnsi" w:cstheme="minorBidi"/>
          <w:color w:val="auto"/>
        </w:rPr>
        <w:t xml:space="preserve">cooperative agreement awards with a cumulative total value greater than $10,000,000, </w:t>
      </w:r>
      <w:r>
        <w:rPr>
          <w:rFonts w:asciiTheme="minorHAnsi" w:eastAsiaTheme="minorEastAsia" w:hAnsiTheme="minorHAnsi" w:cstheme="minorBidi"/>
          <w:color w:val="auto"/>
        </w:rPr>
        <w:t xml:space="preserve">you </w:t>
      </w:r>
      <w:r w:rsidRPr="0A3271FE">
        <w:rPr>
          <w:rFonts w:asciiTheme="minorHAnsi" w:eastAsiaTheme="minorEastAsia" w:hAnsiTheme="minorHAnsi" w:cstheme="minorBidi"/>
          <w:color w:val="auto"/>
        </w:rPr>
        <w:t xml:space="preserve">must disclose semiannually any information about the criminal, civil, and administrative proceedings. </w:t>
      </w:r>
    </w:p>
    <w:p w14:paraId="4A28F7FC" w14:textId="77777777" w:rsidR="001C07EE" w:rsidRPr="002957B2" w:rsidRDefault="001C07EE" w:rsidP="001C07EE">
      <w:pPr>
        <w:pStyle w:val="Default"/>
        <w:rPr>
          <w:rFonts w:asciiTheme="minorHAnsi" w:hAnsiTheme="minorHAnsi"/>
          <w:color w:val="auto"/>
        </w:rPr>
      </w:pPr>
    </w:p>
    <w:p w14:paraId="20BE6128" w14:textId="77777777" w:rsidR="001C07EE" w:rsidRPr="002957B2" w:rsidRDefault="001C07EE" w:rsidP="001C07EE">
      <w:pPr>
        <w:pStyle w:val="ListParagraph"/>
        <w:numPr>
          <w:ilvl w:val="0"/>
          <w:numId w:val="20"/>
        </w:numPr>
        <w:ind w:left="360"/>
        <w:rPr>
          <w:b/>
          <w:bCs/>
        </w:rPr>
      </w:pPr>
      <w:r w:rsidRPr="0A3271FE">
        <w:rPr>
          <w:b/>
          <w:bCs/>
        </w:rPr>
        <w:t xml:space="preserve">Definitions </w:t>
      </w:r>
    </w:p>
    <w:p w14:paraId="42A1F081" w14:textId="77777777" w:rsidR="001C07EE" w:rsidRDefault="001C07EE" w:rsidP="001C07EE">
      <w:pPr>
        <w:pStyle w:val="Default"/>
        <w:ind w:left="360"/>
        <w:rPr>
          <w:rFonts w:asciiTheme="minorHAnsi" w:eastAsiaTheme="minorEastAsia" w:hAnsiTheme="minorHAnsi" w:cstheme="minorBidi"/>
          <w:color w:val="auto"/>
        </w:rPr>
      </w:pPr>
      <w:r w:rsidRPr="0A3271FE">
        <w:rPr>
          <w:rFonts w:asciiTheme="minorHAnsi" w:eastAsiaTheme="minorEastAsia" w:hAnsiTheme="minorHAnsi" w:cstheme="minorBidi"/>
          <w:color w:val="auto"/>
        </w:rPr>
        <w:t xml:space="preserve">For purposes of this term: </w:t>
      </w:r>
    </w:p>
    <w:p w14:paraId="59946ED0" w14:textId="77777777" w:rsidR="001C07EE" w:rsidRPr="002957B2" w:rsidRDefault="001C07EE" w:rsidP="001C07EE">
      <w:pPr>
        <w:pStyle w:val="Default"/>
        <w:ind w:left="360"/>
        <w:rPr>
          <w:rFonts w:asciiTheme="minorHAnsi" w:eastAsiaTheme="minorEastAsia" w:hAnsiTheme="minorHAnsi" w:cstheme="minorBidi"/>
          <w:color w:val="auto"/>
        </w:rPr>
      </w:pPr>
    </w:p>
    <w:p w14:paraId="2E6BF542" w14:textId="77777777" w:rsidR="001C07EE" w:rsidRPr="002957B2" w:rsidRDefault="001C07EE" w:rsidP="00417877">
      <w:pPr>
        <w:pStyle w:val="ListParagraph"/>
        <w:numPr>
          <w:ilvl w:val="0"/>
          <w:numId w:val="85"/>
        </w:numPr>
      </w:pPr>
      <w:r w:rsidRPr="00E90732">
        <w:rPr>
          <w:i/>
        </w:rPr>
        <w:t>Administrative proceeding</w:t>
      </w:r>
      <w:r>
        <w:t xml:space="preserve"> means a non-judicial process that is adjudicatory in nature to </w:t>
      </w:r>
      <w:proofErr w:type="gramStart"/>
      <w:r>
        <w:t>make a determination</w:t>
      </w:r>
      <w:proofErr w:type="gramEnd"/>
      <w:r>
        <w:t xml:space="preserve"> of fault or liability (for example, Securities and Exchange Commission Administrative proceedings, Civilian Board of Contract Appeals proceedings, and Armed Services Board of Contract Appeals proceedings). This includes proceedings at the federal and state level but only in connection with the performance of a federal contract or grant. It does not include audits, site visits, corrective plans, or inspection of deliverables. </w:t>
      </w:r>
    </w:p>
    <w:p w14:paraId="7EACBAB1" w14:textId="77777777" w:rsidR="001C07EE" w:rsidRDefault="001C07EE" w:rsidP="00417877">
      <w:pPr>
        <w:pStyle w:val="ListParagraph"/>
        <w:numPr>
          <w:ilvl w:val="0"/>
          <w:numId w:val="85"/>
        </w:numPr>
      </w:pPr>
      <w:r w:rsidRPr="00E90732">
        <w:rPr>
          <w:i/>
        </w:rPr>
        <w:t>Conviction</w:t>
      </w:r>
      <w:r>
        <w:t xml:space="preserve"> means a judgment or conviction of a criminal offense by any court of competent jurisdiction, whether entered upon a verdict or a plea, and includes a conviction entered upon a plea of </w:t>
      </w:r>
      <w:r w:rsidRPr="0003624D">
        <w:rPr>
          <w:i/>
          <w:iCs/>
        </w:rPr>
        <w:t>nolo contendere</w:t>
      </w:r>
      <w:r>
        <w:t>.</w:t>
      </w:r>
    </w:p>
    <w:p w14:paraId="438310B6" w14:textId="77777777" w:rsidR="001C07EE" w:rsidRPr="007F49AC" w:rsidRDefault="001C07EE" w:rsidP="00417877">
      <w:pPr>
        <w:pStyle w:val="ListParagraph"/>
        <w:numPr>
          <w:ilvl w:val="0"/>
          <w:numId w:val="85"/>
        </w:numPr>
      </w:pPr>
      <w:r w:rsidRPr="00E90732">
        <w:rPr>
          <w:i/>
        </w:rPr>
        <w:lastRenderedPageBreak/>
        <w:t>Total value</w:t>
      </w:r>
      <w:r>
        <w:t xml:space="preserve"> of currently active grants, cooperative agreements, and procurement contracts includes the value of the federal share </w:t>
      </w:r>
      <w:r w:rsidRPr="001A385B">
        <w:t xml:space="preserve">already received plus any anticipated </w:t>
      </w:r>
      <w:r>
        <w:t>federal</w:t>
      </w:r>
      <w:r w:rsidRPr="001A385B">
        <w:t xml:space="preserve"> share under</w:t>
      </w:r>
      <w:r>
        <w:t xml:space="preserve"> </w:t>
      </w:r>
      <w:r w:rsidRPr="002A7C5C">
        <w:t>those awards (such as continuation</w:t>
      </w:r>
      <w:r w:rsidRPr="002A7C5C" w:rsidDel="001A385B">
        <w:t xml:space="preserve"> </w:t>
      </w:r>
      <w:r>
        <w:t>funding</w:t>
      </w:r>
      <w:r w:rsidRPr="005407F1">
        <w:rPr>
          <w:sz w:val="23"/>
          <w:szCs w:val="23"/>
        </w:rPr>
        <w:t>.</w:t>
      </w:r>
    </w:p>
    <w:bookmarkEnd w:id="1291"/>
    <w:bookmarkEnd w:id="1299"/>
    <w:p w14:paraId="752938C4" w14:textId="1F189FF7" w:rsidR="004D705B" w:rsidRDefault="004D705B" w:rsidP="00EF1991">
      <w:pPr>
        <w:pStyle w:val="ListParagraph"/>
        <w:ind w:left="0"/>
        <w:contextualSpacing w:val="0"/>
        <w:outlineLvl w:val="1"/>
        <w:rPr>
          <w:color w:val="000000"/>
          <w:szCs w:val="24"/>
        </w:rPr>
      </w:pPr>
    </w:p>
    <w:p w14:paraId="4C24CCD9" w14:textId="66329098" w:rsidR="008A05BE" w:rsidRPr="004846B9" w:rsidRDefault="008A05BE" w:rsidP="008A05BE">
      <w:pPr>
        <w:widowControl w:val="0"/>
        <w:numPr>
          <w:ilvl w:val="0"/>
          <w:numId w:val="1"/>
        </w:numPr>
        <w:autoSpaceDE w:val="0"/>
        <w:autoSpaceDN w:val="0"/>
        <w:adjustRightInd w:val="0"/>
        <w:contextualSpacing/>
        <w:outlineLvl w:val="1"/>
        <w:rPr>
          <w:b/>
          <w:bCs/>
          <w:sz w:val="28"/>
          <w:szCs w:val="24"/>
        </w:rPr>
      </w:pPr>
      <w:bookmarkStart w:id="1302" w:name="_Toc187653781"/>
      <w:r>
        <w:rPr>
          <w:b/>
          <w:bCs/>
          <w:sz w:val="28"/>
          <w:szCs w:val="24"/>
        </w:rPr>
        <w:t>Export Control</w:t>
      </w:r>
      <w:bookmarkEnd w:id="1302"/>
    </w:p>
    <w:p w14:paraId="621D8C24" w14:textId="77777777" w:rsidR="001C07EE" w:rsidRPr="001C07EE" w:rsidRDefault="001C07EE" w:rsidP="001C07EE">
      <w:pPr>
        <w:widowControl w:val="0"/>
        <w:autoSpaceDE w:val="0"/>
        <w:autoSpaceDN w:val="0"/>
        <w:adjustRightInd w:val="0"/>
        <w:rPr>
          <w:b/>
          <w:bCs/>
        </w:rPr>
      </w:pPr>
      <w:bookmarkStart w:id="1303" w:name="_Toc37741559"/>
      <w:bookmarkStart w:id="1304" w:name="_Hlk103630173"/>
      <w:bookmarkStart w:id="1305" w:name="_Hlk103632375"/>
      <w:r w:rsidRPr="00C11E90">
        <w:t>The United States government regulates the transfer of information, commodities, technology, and software considered to be strategically important to the U</w:t>
      </w:r>
      <w:r>
        <w:t xml:space="preserve">nited </w:t>
      </w:r>
      <w:r w:rsidRPr="00C11E90">
        <w:t>S</w:t>
      </w:r>
      <w:r>
        <w:t>tates</w:t>
      </w:r>
      <w:r w:rsidRPr="00C11E90">
        <w:t xml:space="preserve"> to protect national security, foreign policy, and economic interests without imposing undue regulatory burdens on legitimate international trade. There is a network of </w:t>
      </w:r>
      <w:r>
        <w:t>f</w:t>
      </w:r>
      <w:r w:rsidRPr="00C11E90">
        <w:t xml:space="preserve">ederal agencies and regulations that govern exports that are collectively referred to as “Export Controls.” </w:t>
      </w:r>
      <w:r>
        <w:t>All recipients and subrecipients</w:t>
      </w:r>
      <w:r w:rsidRPr="00C11E90">
        <w:t xml:space="preserve"> </w:t>
      </w:r>
      <w:r>
        <w:t>are</w:t>
      </w:r>
      <w:r w:rsidRPr="00C11E90">
        <w:t xml:space="preserve"> responsible for ensuring compliance with all applicable United States Export Control laws and regulations relating to any work performed under a resulting award.</w:t>
      </w:r>
      <w:bookmarkEnd w:id="1303"/>
    </w:p>
    <w:p w14:paraId="22963478" w14:textId="77777777" w:rsidR="001C07EE" w:rsidRPr="00C11E90" w:rsidRDefault="001C07EE" w:rsidP="001C07EE"/>
    <w:p w14:paraId="7767AEF1" w14:textId="77777777" w:rsidR="001C07EE" w:rsidRDefault="001C07EE" w:rsidP="001C07EE">
      <w:r w:rsidRPr="00C11E90">
        <w:t xml:space="preserve">The </w:t>
      </w:r>
      <w:r>
        <w:t>recipient</w:t>
      </w:r>
      <w:r w:rsidRPr="00C11E90">
        <w:t xml:space="preserve"> must immediately report to DOE any export control </w:t>
      </w:r>
      <w:r>
        <w:t>investigations, i</w:t>
      </w:r>
      <w:r w:rsidRPr="00DA55AF">
        <w:t xml:space="preserve">ndictments, </w:t>
      </w:r>
      <w:r>
        <w:t>c</w:t>
      </w:r>
      <w:r w:rsidRPr="00DA55AF">
        <w:t xml:space="preserve">harges, convictions, and violations </w:t>
      </w:r>
      <w:r>
        <w:t>upon occurrence,</w:t>
      </w:r>
      <w:r w:rsidRPr="00C11E90">
        <w:t xml:space="preserve"> at the </w:t>
      </w:r>
      <w:r>
        <w:t>recipient</w:t>
      </w:r>
      <w:r w:rsidRPr="00C11E90">
        <w:t xml:space="preserve"> or sub</w:t>
      </w:r>
      <w:r>
        <w:t>recipient</w:t>
      </w:r>
      <w:r w:rsidRPr="00C11E90">
        <w:t xml:space="preserve"> level, and</w:t>
      </w:r>
      <w:r w:rsidRPr="00DA55AF">
        <w:t xml:space="preserve"> </w:t>
      </w:r>
      <w:r w:rsidRPr="00C11E90">
        <w:t>provide the corrective action(s) to prevent future violations.</w:t>
      </w:r>
    </w:p>
    <w:bookmarkEnd w:id="1304"/>
    <w:bookmarkEnd w:id="1305"/>
    <w:p w14:paraId="53BC8099" w14:textId="0CEAA3C0" w:rsidR="001F02D7" w:rsidRDefault="001F02D7" w:rsidP="00C37834">
      <w:pPr>
        <w:widowControl w:val="0"/>
        <w:autoSpaceDE w:val="0"/>
        <w:autoSpaceDN w:val="0"/>
        <w:adjustRightInd w:val="0"/>
      </w:pPr>
    </w:p>
    <w:p w14:paraId="0C565EA9" w14:textId="5B017123" w:rsidR="001F02D7" w:rsidRPr="001F02D7" w:rsidRDefault="001F02D7" w:rsidP="001F02D7">
      <w:pPr>
        <w:widowControl w:val="0"/>
        <w:numPr>
          <w:ilvl w:val="0"/>
          <w:numId w:val="1"/>
        </w:numPr>
        <w:autoSpaceDE w:val="0"/>
        <w:autoSpaceDN w:val="0"/>
        <w:adjustRightInd w:val="0"/>
        <w:contextualSpacing/>
        <w:outlineLvl w:val="1"/>
        <w:rPr>
          <w:b/>
          <w:bCs/>
          <w:sz w:val="28"/>
          <w:szCs w:val="24"/>
        </w:rPr>
      </w:pPr>
      <w:bookmarkStart w:id="1306" w:name="_Toc187653782"/>
      <w:r>
        <w:rPr>
          <w:b/>
          <w:bCs/>
          <w:sz w:val="28"/>
          <w:szCs w:val="24"/>
        </w:rPr>
        <w:t>P</w:t>
      </w:r>
      <w:r w:rsidRPr="001F02D7">
        <w:rPr>
          <w:b/>
          <w:bCs/>
          <w:sz w:val="28"/>
          <w:szCs w:val="28"/>
        </w:rPr>
        <w:t>rohibition on Certain Telecommunications and Video Surveillance Services or Equipment</w:t>
      </w:r>
      <w:bookmarkEnd w:id="1306"/>
    </w:p>
    <w:p w14:paraId="687A3EA0" w14:textId="77777777" w:rsidR="001F02D7" w:rsidRPr="0058745E" w:rsidRDefault="001F02D7" w:rsidP="001F02D7">
      <w:pPr>
        <w:shd w:val="clear" w:color="auto" w:fill="FFFFFF"/>
        <w:rPr>
          <w:rFonts w:cstheme="minorHAnsi"/>
          <w:color w:val="000000" w:themeColor="text1"/>
          <w:szCs w:val="24"/>
        </w:rPr>
      </w:pPr>
      <w:r w:rsidRPr="0058745E">
        <w:rPr>
          <w:rFonts w:cstheme="minorHAnsi"/>
          <w:color w:val="000000" w:themeColor="text1"/>
          <w:szCs w:val="24"/>
        </w:rPr>
        <w:t>As set forth in 2 CFR 200.116, recipients and subrecipients are prohibited from obligating or expending project funds (federal funds and recipient cost share) to:</w:t>
      </w:r>
    </w:p>
    <w:p w14:paraId="34C17A09" w14:textId="77777777" w:rsidR="001F02D7" w:rsidRPr="0058745E" w:rsidRDefault="001F02D7" w:rsidP="001F02D7">
      <w:pPr>
        <w:shd w:val="clear" w:color="auto" w:fill="FFFFFF"/>
        <w:spacing w:before="100" w:beforeAutospacing="1" w:after="100" w:afterAutospacing="1"/>
        <w:ind w:left="432"/>
        <w:rPr>
          <w:rFonts w:cstheme="minorHAnsi"/>
          <w:color w:val="000000" w:themeColor="text1"/>
          <w:szCs w:val="24"/>
        </w:rPr>
      </w:pPr>
      <w:r w:rsidRPr="0058745E">
        <w:rPr>
          <w:rFonts w:cstheme="minorHAnsi"/>
          <w:color w:val="000000" w:themeColor="text1"/>
          <w:szCs w:val="24"/>
        </w:rPr>
        <w:t>(1) Procure or obtain;</w:t>
      </w:r>
    </w:p>
    <w:p w14:paraId="7D73730C" w14:textId="77777777" w:rsidR="001F02D7" w:rsidRPr="0058745E" w:rsidRDefault="001F02D7" w:rsidP="001F02D7">
      <w:pPr>
        <w:shd w:val="clear" w:color="auto" w:fill="FFFFFF"/>
        <w:spacing w:before="100" w:beforeAutospacing="1" w:after="100" w:afterAutospacing="1"/>
        <w:ind w:left="432"/>
        <w:rPr>
          <w:rFonts w:cstheme="minorHAnsi"/>
          <w:color w:val="000000" w:themeColor="text1"/>
          <w:szCs w:val="24"/>
        </w:rPr>
      </w:pPr>
      <w:r w:rsidRPr="0058745E">
        <w:rPr>
          <w:rFonts w:cstheme="minorHAnsi"/>
          <w:color w:val="000000" w:themeColor="text1"/>
          <w:szCs w:val="24"/>
        </w:rPr>
        <w:t>(2) Extend or renew a contract to procure or obtain; or</w:t>
      </w:r>
    </w:p>
    <w:p w14:paraId="51119403" w14:textId="77777777" w:rsidR="001F02D7" w:rsidRPr="0058745E" w:rsidRDefault="001F02D7" w:rsidP="001F02D7">
      <w:pPr>
        <w:shd w:val="clear" w:color="auto" w:fill="FFFFFF"/>
        <w:spacing w:before="100" w:beforeAutospacing="1" w:after="100" w:afterAutospacing="1"/>
        <w:ind w:left="432"/>
        <w:rPr>
          <w:rFonts w:cstheme="minorHAnsi"/>
          <w:color w:val="000000" w:themeColor="text1"/>
          <w:szCs w:val="24"/>
        </w:rPr>
      </w:pPr>
      <w:r w:rsidRPr="0058745E">
        <w:rPr>
          <w:rFonts w:cstheme="minorHAnsi"/>
          <w:color w:val="000000" w:themeColor="text1"/>
          <w:szCs w:val="24"/>
        </w:rPr>
        <w:t xml:space="preserve">(3) Enter into a contract (or extend or renew a contract) to procure or obtain equipment, services, or systems that uses covered telecommunications equipment or services as a substantial or essential component of any system, or as critical technology as part of any system. </w:t>
      </w:r>
      <w:r>
        <w:rPr>
          <w:rFonts w:cstheme="minorHAnsi"/>
          <w:color w:val="000000" w:themeColor="text1"/>
          <w:szCs w:val="24"/>
        </w:rPr>
        <w:t xml:space="preserve"> </w:t>
      </w:r>
      <w:r w:rsidRPr="0058745E">
        <w:rPr>
          <w:rFonts w:cstheme="minorHAnsi"/>
          <w:color w:val="000000" w:themeColor="text1"/>
          <w:szCs w:val="24"/>
        </w:rPr>
        <w:t>As described in Public Law 115-232, section 889, covered telecommunications equipment is telecommunications equipment produced by Huawei Technologies Company or ZTE Corporation (or any subsidiary or affiliate of such entities).</w:t>
      </w:r>
    </w:p>
    <w:p w14:paraId="2A680C49" w14:textId="77777777" w:rsidR="001F02D7" w:rsidRPr="0058745E" w:rsidRDefault="001F02D7" w:rsidP="001F02D7">
      <w:pPr>
        <w:shd w:val="clear" w:color="auto" w:fill="FFFFFF"/>
        <w:spacing w:before="100" w:beforeAutospacing="1" w:after="100" w:afterAutospacing="1"/>
        <w:ind w:left="1008"/>
        <w:rPr>
          <w:rFonts w:cstheme="minorHAnsi"/>
          <w:color w:val="000000" w:themeColor="text1"/>
          <w:szCs w:val="24"/>
        </w:rPr>
      </w:pPr>
      <w:r w:rsidRPr="0058745E">
        <w:rPr>
          <w:rFonts w:cstheme="minorHAnsi"/>
          <w:color w:val="000000" w:themeColor="text1"/>
          <w:szCs w:val="24"/>
        </w:rPr>
        <w:t>(</w:t>
      </w:r>
      <w:proofErr w:type="spellStart"/>
      <w:r w:rsidRPr="0058745E">
        <w:rPr>
          <w:rFonts w:cstheme="minorHAnsi"/>
          <w:color w:val="000000" w:themeColor="text1"/>
          <w:szCs w:val="24"/>
        </w:rPr>
        <w:t>i</w:t>
      </w:r>
      <w:proofErr w:type="spellEnd"/>
      <w:r w:rsidRPr="0058745E">
        <w:rPr>
          <w:rFonts w:cstheme="minorHAnsi"/>
          <w:color w:val="000000" w:themeColor="text1"/>
          <w:szCs w:val="24"/>
        </w:rPr>
        <w:t>) 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
    <w:p w14:paraId="74AC1426" w14:textId="77777777" w:rsidR="001F02D7" w:rsidRDefault="001F02D7" w:rsidP="001F02D7">
      <w:pPr>
        <w:shd w:val="clear" w:color="auto" w:fill="FFFFFF"/>
        <w:spacing w:before="100" w:beforeAutospacing="1" w:after="100" w:afterAutospacing="1"/>
        <w:ind w:left="1008"/>
        <w:rPr>
          <w:rFonts w:cstheme="minorHAnsi"/>
          <w:color w:val="000000" w:themeColor="text1"/>
          <w:szCs w:val="24"/>
        </w:rPr>
      </w:pPr>
      <w:r w:rsidRPr="0058745E">
        <w:rPr>
          <w:rFonts w:cstheme="minorHAnsi"/>
          <w:color w:val="000000" w:themeColor="text1"/>
          <w:szCs w:val="24"/>
        </w:rPr>
        <w:t>(ii) Telecommunications or video surveillance services provided by such entities or using such equipment.</w:t>
      </w:r>
    </w:p>
    <w:p w14:paraId="10B0217C" w14:textId="77777777" w:rsidR="00957B30" w:rsidRPr="0058745E" w:rsidRDefault="00957B30" w:rsidP="001F02D7">
      <w:pPr>
        <w:shd w:val="clear" w:color="auto" w:fill="FFFFFF"/>
        <w:spacing w:before="100" w:beforeAutospacing="1" w:after="100" w:afterAutospacing="1"/>
        <w:ind w:left="1008"/>
        <w:rPr>
          <w:rFonts w:cstheme="minorHAnsi"/>
          <w:color w:val="000000" w:themeColor="text1"/>
          <w:szCs w:val="24"/>
        </w:rPr>
      </w:pPr>
    </w:p>
    <w:p w14:paraId="088DE886" w14:textId="77777777" w:rsidR="001F02D7" w:rsidRPr="0058745E" w:rsidRDefault="001F02D7" w:rsidP="001F02D7">
      <w:pPr>
        <w:shd w:val="clear" w:color="auto" w:fill="FFFFFF"/>
        <w:spacing w:before="100" w:beforeAutospacing="1" w:after="100" w:afterAutospacing="1"/>
        <w:ind w:left="1008"/>
        <w:rPr>
          <w:rFonts w:cstheme="minorHAnsi"/>
          <w:color w:val="000000" w:themeColor="text1"/>
          <w:szCs w:val="24"/>
        </w:rPr>
      </w:pPr>
      <w:r w:rsidRPr="0058745E">
        <w:rPr>
          <w:rFonts w:cstheme="minorHAnsi"/>
          <w:color w:val="000000" w:themeColor="text1"/>
          <w:szCs w:val="24"/>
        </w:rPr>
        <w:lastRenderedPageBreak/>
        <w:t>(iii) 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w:t>
      </w:r>
    </w:p>
    <w:p w14:paraId="471E13C0" w14:textId="77777777" w:rsidR="001F02D7" w:rsidRPr="00FF0AEB" w:rsidRDefault="001F02D7" w:rsidP="001F02D7">
      <w:pPr>
        <w:shd w:val="clear" w:color="auto" w:fill="FFFFFF"/>
        <w:spacing w:before="100" w:beforeAutospacing="1" w:after="100" w:afterAutospacing="1"/>
        <w:rPr>
          <w:color w:val="000000" w:themeColor="text1"/>
        </w:rPr>
      </w:pPr>
      <w:r w:rsidRPr="0058745E">
        <w:rPr>
          <w:rFonts w:cstheme="minorHAnsi"/>
          <w:color w:val="000000" w:themeColor="text1"/>
          <w:szCs w:val="24"/>
        </w:rPr>
        <w:t>See Public Law 115-232, section 889 for additional information.</w:t>
      </w:r>
    </w:p>
    <w:p w14:paraId="057FDDE8" w14:textId="36455775" w:rsidR="001113A2" w:rsidRPr="001C1717" w:rsidRDefault="001113A2" w:rsidP="001113A2">
      <w:pPr>
        <w:widowControl w:val="0"/>
        <w:numPr>
          <w:ilvl w:val="0"/>
          <w:numId w:val="1"/>
        </w:numPr>
        <w:autoSpaceDE w:val="0"/>
        <w:autoSpaceDN w:val="0"/>
        <w:adjustRightInd w:val="0"/>
        <w:contextualSpacing/>
        <w:outlineLvl w:val="1"/>
        <w:rPr>
          <w:b/>
          <w:bCs/>
          <w:sz w:val="28"/>
          <w:szCs w:val="24"/>
        </w:rPr>
      </w:pPr>
      <w:bookmarkStart w:id="1307" w:name="_Toc187653783"/>
      <w:r>
        <w:rPr>
          <w:b/>
          <w:bCs/>
          <w:sz w:val="28"/>
          <w:szCs w:val="24"/>
        </w:rPr>
        <w:t>F</w:t>
      </w:r>
      <w:r>
        <w:rPr>
          <w:rFonts w:ascii="Calibri-Bold" w:hAnsi="Calibri-Bold" w:cs="Calibri-Bold"/>
          <w:b/>
          <w:bCs/>
          <w:color w:val="000000"/>
          <w:sz w:val="28"/>
          <w:szCs w:val="28"/>
        </w:rPr>
        <w:t>raud, Waste and Abuse</w:t>
      </w:r>
      <w:bookmarkEnd w:id="1307"/>
    </w:p>
    <w:p w14:paraId="1451409A" w14:textId="77777777" w:rsidR="001C1717" w:rsidRDefault="001C1717" w:rsidP="001C1717">
      <w:pPr>
        <w:autoSpaceDE w:val="0"/>
        <w:autoSpaceDN w:val="0"/>
        <w:adjustRightInd w:val="0"/>
        <w:rPr>
          <w:rFonts w:ascii="Calibri" w:hAnsi="Calibri" w:cs="Calibri"/>
          <w:color w:val="000000"/>
          <w:szCs w:val="24"/>
        </w:rPr>
      </w:pPr>
      <w:bookmarkStart w:id="1308" w:name="_Hlk105484166"/>
      <w:r>
        <w:rPr>
          <w:rFonts w:ascii="Calibri" w:hAnsi="Calibri" w:cs="Calibri"/>
          <w:color w:val="000000"/>
          <w:szCs w:val="24"/>
        </w:rPr>
        <w:t>The mission of the DOE Office of Inspector General (OIG) is to strengthen the integrity, economy and efficiency of DOE’s programs and operations including deterring and detecting fraud, waste, abuse and mismanagement. The OIG accomplishes this mission primarily through</w:t>
      </w:r>
    </w:p>
    <w:p w14:paraId="5519B1C3" w14:textId="77777777" w:rsidR="002C44CB" w:rsidRDefault="001C1717" w:rsidP="001C1717">
      <w:pPr>
        <w:autoSpaceDE w:val="0"/>
        <w:autoSpaceDN w:val="0"/>
        <w:adjustRightInd w:val="0"/>
        <w:rPr>
          <w:rFonts w:ascii="Calibri" w:hAnsi="Calibri" w:cs="Calibri"/>
          <w:color w:val="000000"/>
          <w:szCs w:val="24"/>
        </w:rPr>
      </w:pPr>
      <w:r>
        <w:rPr>
          <w:rFonts w:ascii="Calibri" w:hAnsi="Calibri" w:cs="Calibri"/>
          <w:color w:val="000000"/>
          <w:szCs w:val="24"/>
        </w:rPr>
        <w:t xml:space="preserve">investigations, audits, and inspections of Department of Energy activities to include grants, cooperative agreements, loans, and contracts. </w:t>
      </w:r>
    </w:p>
    <w:p w14:paraId="0EC3B598" w14:textId="77777777" w:rsidR="002C44CB" w:rsidRDefault="002C44CB" w:rsidP="001C1717">
      <w:pPr>
        <w:autoSpaceDE w:val="0"/>
        <w:autoSpaceDN w:val="0"/>
        <w:adjustRightInd w:val="0"/>
        <w:rPr>
          <w:rFonts w:ascii="Calibri" w:hAnsi="Calibri" w:cs="Calibri"/>
          <w:color w:val="000000"/>
          <w:szCs w:val="24"/>
        </w:rPr>
      </w:pPr>
    </w:p>
    <w:p w14:paraId="0C281A28" w14:textId="55C557BC" w:rsidR="001C1717" w:rsidRDefault="001C1717" w:rsidP="001C1717">
      <w:pPr>
        <w:autoSpaceDE w:val="0"/>
        <w:autoSpaceDN w:val="0"/>
        <w:adjustRightInd w:val="0"/>
        <w:rPr>
          <w:rFonts w:ascii="Calibri" w:hAnsi="Calibri" w:cs="Calibri"/>
          <w:color w:val="000000"/>
          <w:szCs w:val="24"/>
        </w:rPr>
      </w:pPr>
      <w:r>
        <w:rPr>
          <w:rFonts w:ascii="Calibri" w:hAnsi="Calibri" w:cs="Calibri"/>
          <w:color w:val="000000"/>
          <w:szCs w:val="24"/>
        </w:rPr>
        <w:t>The OIG maintains a Hotline for reporting allegations of fraud, waste, abuse, or mismanagement. To report such allegations, please visit</w:t>
      </w:r>
    </w:p>
    <w:p w14:paraId="79802B92" w14:textId="77777777" w:rsidR="001C1717" w:rsidRDefault="001C1717" w:rsidP="001C1717">
      <w:pPr>
        <w:autoSpaceDE w:val="0"/>
        <w:autoSpaceDN w:val="0"/>
        <w:adjustRightInd w:val="0"/>
        <w:rPr>
          <w:rFonts w:ascii="Calibri" w:hAnsi="Calibri" w:cs="Calibri"/>
          <w:color w:val="000000"/>
          <w:szCs w:val="24"/>
        </w:rPr>
      </w:pPr>
      <w:r>
        <w:rPr>
          <w:rFonts w:ascii="Calibri" w:hAnsi="Calibri" w:cs="Calibri"/>
          <w:color w:val="0000FF"/>
          <w:szCs w:val="24"/>
        </w:rPr>
        <w:t>https://www.energy.gov/ig/ig‐hotline</w:t>
      </w:r>
      <w:r>
        <w:rPr>
          <w:rFonts w:ascii="Calibri" w:hAnsi="Calibri" w:cs="Calibri"/>
          <w:color w:val="000000"/>
          <w:szCs w:val="24"/>
        </w:rPr>
        <w:t>.</w:t>
      </w:r>
    </w:p>
    <w:p w14:paraId="45148556" w14:textId="77777777" w:rsidR="001C1717" w:rsidRDefault="001C1717" w:rsidP="001C1717">
      <w:pPr>
        <w:autoSpaceDE w:val="0"/>
        <w:autoSpaceDN w:val="0"/>
        <w:adjustRightInd w:val="0"/>
        <w:rPr>
          <w:rFonts w:ascii="Calibri" w:hAnsi="Calibri" w:cs="Calibri"/>
          <w:color w:val="000000"/>
          <w:szCs w:val="24"/>
        </w:rPr>
      </w:pPr>
    </w:p>
    <w:p w14:paraId="3F4C137A" w14:textId="39F26377" w:rsidR="001C1717" w:rsidRDefault="001C1717" w:rsidP="001C1717">
      <w:pPr>
        <w:autoSpaceDE w:val="0"/>
        <w:autoSpaceDN w:val="0"/>
        <w:adjustRightInd w:val="0"/>
        <w:rPr>
          <w:rFonts w:ascii="Calibri" w:hAnsi="Calibri" w:cs="Calibri"/>
          <w:color w:val="000000"/>
          <w:szCs w:val="24"/>
        </w:rPr>
      </w:pPr>
      <w:r>
        <w:rPr>
          <w:rFonts w:ascii="Calibri" w:hAnsi="Calibri" w:cs="Calibri"/>
          <w:color w:val="000000"/>
          <w:szCs w:val="24"/>
        </w:rPr>
        <w:t xml:space="preserve">Additionally, the Recipient must be cognizant of the requirements of </w:t>
      </w:r>
      <w:bookmarkStart w:id="1309" w:name="_Hlk103633076"/>
      <w:r w:rsidR="009B7031">
        <w:fldChar w:fldCharType="begin"/>
      </w:r>
      <w:r w:rsidR="009B7031">
        <w:instrText xml:space="preserve"> HYPERLINK "https://www.ecfr.gov/current/title-2/subtitle-A/chapter-II/part-200/subpart-B/section-200.113" </w:instrText>
      </w:r>
      <w:r w:rsidR="009B7031">
        <w:fldChar w:fldCharType="separate"/>
      </w:r>
      <w:r w:rsidR="002C44CB" w:rsidRPr="002C44CB">
        <w:rPr>
          <w:rStyle w:val="Hyperlink"/>
          <w:rFonts w:ascii="Calibri" w:hAnsi="Calibri" w:cs="Calibri"/>
          <w:szCs w:val="24"/>
        </w:rPr>
        <w:t>2 CFR § 200.113 Mandatory disclosures</w:t>
      </w:r>
      <w:r w:rsidR="009B7031">
        <w:rPr>
          <w:rStyle w:val="Hyperlink"/>
          <w:rFonts w:ascii="Calibri" w:hAnsi="Calibri" w:cs="Calibri"/>
          <w:szCs w:val="24"/>
        </w:rPr>
        <w:fldChar w:fldCharType="end"/>
      </w:r>
      <w:bookmarkEnd w:id="1309"/>
      <w:r w:rsidR="002C44CB" w:rsidRPr="002C44CB">
        <w:rPr>
          <w:rFonts w:ascii="Calibri" w:hAnsi="Calibri" w:cs="Calibri"/>
          <w:color w:val="000000"/>
          <w:szCs w:val="24"/>
        </w:rPr>
        <w:t>:</w:t>
      </w:r>
      <w:r>
        <w:rPr>
          <w:rFonts w:ascii="Calibri" w:hAnsi="Calibri" w:cs="Calibri"/>
          <w:color w:val="000000"/>
          <w:szCs w:val="24"/>
        </w:rPr>
        <w:t>, which states:</w:t>
      </w:r>
    </w:p>
    <w:p w14:paraId="22DE9C68" w14:textId="05A61FCC" w:rsidR="003C6863" w:rsidRDefault="003C6863" w:rsidP="001C1717">
      <w:pPr>
        <w:autoSpaceDE w:val="0"/>
        <w:autoSpaceDN w:val="0"/>
        <w:adjustRightInd w:val="0"/>
        <w:rPr>
          <w:rFonts w:ascii="Calibri" w:hAnsi="Calibri" w:cs="Calibri"/>
          <w:color w:val="000000"/>
          <w:szCs w:val="24"/>
        </w:rPr>
      </w:pPr>
    </w:p>
    <w:p w14:paraId="511E9ACB" w14:textId="29B52D98" w:rsidR="003C6863" w:rsidRDefault="003C6863" w:rsidP="003C6863">
      <w:pPr>
        <w:autoSpaceDE w:val="0"/>
        <w:autoSpaceDN w:val="0"/>
        <w:adjustRightInd w:val="0"/>
        <w:ind w:left="1440"/>
        <w:rPr>
          <w:rFonts w:ascii="Calibri" w:hAnsi="Calibri" w:cs="Calibri"/>
          <w:color w:val="000000"/>
          <w:szCs w:val="24"/>
        </w:rPr>
      </w:pPr>
      <w:bookmarkStart w:id="1310" w:name="_Hlk105484200"/>
      <w:r>
        <w:rPr>
          <w:rFonts w:ascii="Calibri" w:hAnsi="Calibri" w:cs="Calibri"/>
          <w:i/>
          <w:iCs/>
          <w:color w:val="000000"/>
          <w:szCs w:val="24"/>
        </w:rPr>
        <w:t>The non-</w:t>
      </w:r>
      <w:r w:rsidRPr="00D41DBC">
        <w:rPr>
          <w:rFonts w:ascii="Calibri" w:hAnsi="Calibri" w:cs="Calibri"/>
          <w:i/>
          <w:iCs/>
          <w:color w:val="000000"/>
          <w:szCs w:val="24"/>
        </w:rPr>
        <w:t xml:space="preserve">Federal entity or applicant for a </w:t>
      </w:r>
      <w:proofErr w:type="gramStart"/>
      <w:r w:rsidRPr="00D41DBC">
        <w:rPr>
          <w:rFonts w:ascii="Calibri" w:hAnsi="Calibri" w:cs="Calibri"/>
          <w:i/>
          <w:iCs/>
          <w:color w:val="000000"/>
          <w:szCs w:val="24"/>
        </w:rPr>
        <w:t>Federal</w:t>
      </w:r>
      <w:proofErr w:type="gramEnd"/>
      <w:r w:rsidRPr="00D41DBC">
        <w:rPr>
          <w:rFonts w:ascii="Calibri" w:hAnsi="Calibri" w:cs="Calibri"/>
          <w:i/>
          <w:iCs/>
          <w:color w:val="000000"/>
          <w:szCs w:val="24"/>
        </w:rPr>
        <w:t xml:space="preserve"> award must disclose, in a timely manner, in writing to the Federal awarding agency or pass-through entity all violations of Federal criminal law involving fraud, bribery, or gratuity violations potentially affecting the Federal award. Non-Federal entities that have received a </w:t>
      </w:r>
      <w:proofErr w:type="gramStart"/>
      <w:r w:rsidRPr="00D41DBC">
        <w:rPr>
          <w:rFonts w:ascii="Calibri" w:hAnsi="Calibri" w:cs="Calibri"/>
          <w:i/>
          <w:iCs/>
          <w:color w:val="000000"/>
          <w:szCs w:val="24"/>
        </w:rPr>
        <w:t>Federal</w:t>
      </w:r>
      <w:proofErr w:type="gramEnd"/>
      <w:r w:rsidRPr="00D41DBC">
        <w:rPr>
          <w:rFonts w:ascii="Calibri" w:hAnsi="Calibri" w:cs="Calibri"/>
          <w:i/>
          <w:iCs/>
          <w:color w:val="000000"/>
          <w:szCs w:val="24"/>
        </w:rPr>
        <w:t xml:space="preserve"> award including the term and condition outlined in appendix XII to this part are required to report certain civil, criminal, or administrative proceedings to SAM (currently FAPIIS). Failure to make required disclosures can result in any of the remedies described in </w:t>
      </w:r>
      <w:bookmarkStart w:id="1311" w:name="_Hlk103633017"/>
      <w:r>
        <w:fldChar w:fldCharType="begin"/>
      </w:r>
      <w:r>
        <w:instrText xml:space="preserve"> HYPERLINK "https://www.ecfr.gov/current/title-2/section-200.339" </w:instrText>
      </w:r>
      <w:r>
        <w:fldChar w:fldCharType="separate"/>
      </w:r>
      <w:r w:rsidRPr="00D41DBC">
        <w:rPr>
          <w:rStyle w:val="Hyperlink"/>
          <w:rFonts w:ascii="Calibri" w:hAnsi="Calibri" w:cs="Calibri"/>
          <w:i/>
          <w:iCs/>
          <w:szCs w:val="24"/>
        </w:rPr>
        <w:t>§ 200.339</w:t>
      </w:r>
      <w:r>
        <w:rPr>
          <w:rStyle w:val="Hyperlink"/>
          <w:rFonts w:ascii="Calibri" w:hAnsi="Calibri" w:cs="Calibri"/>
          <w:i/>
          <w:iCs/>
          <w:szCs w:val="24"/>
        </w:rPr>
        <w:fldChar w:fldCharType="end"/>
      </w:r>
      <w:r w:rsidRPr="00D41DBC">
        <w:rPr>
          <w:rFonts w:ascii="Calibri" w:hAnsi="Calibri" w:cs="Calibri"/>
          <w:i/>
          <w:iCs/>
          <w:color w:val="000000"/>
          <w:szCs w:val="24"/>
        </w:rPr>
        <w:t xml:space="preserve">. (See also </w:t>
      </w:r>
      <w:hyperlink r:id="rId27" w:history="1">
        <w:r w:rsidRPr="00D41DBC">
          <w:rPr>
            <w:rStyle w:val="Hyperlink"/>
            <w:rFonts w:ascii="Calibri" w:hAnsi="Calibri" w:cs="Calibri"/>
            <w:i/>
            <w:iCs/>
            <w:szCs w:val="24"/>
          </w:rPr>
          <w:t>2 CFR part 180</w:t>
        </w:r>
      </w:hyperlink>
      <w:r w:rsidRPr="00D41DBC">
        <w:rPr>
          <w:rFonts w:ascii="Calibri" w:hAnsi="Calibri" w:cs="Calibri"/>
          <w:i/>
          <w:iCs/>
          <w:color w:val="000000"/>
          <w:szCs w:val="24"/>
        </w:rPr>
        <w:t xml:space="preserve">, </w:t>
      </w:r>
      <w:hyperlink r:id="rId28" w:tgtFrame="_blank" w:history="1">
        <w:r w:rsidRPr="00D41DBC">
          <w:rPr>
            <w:rStyle w:val="Hyperlink"/>
            <w:rFonts w:ascii="Calibri" w:hAnsi="Calibri" w:cs="Calibri"/>
            <w:i/>
            <w:iCs/>
            <w:szCs w:val="24"/>
          </w:rPr>
          <w:t>31 U.S.C. 3321</w:t>
        </w:r>
      </w:hyperlink>
      <w:r w:rsidRPr="00D41DBC">
        <w:rPr>
          <w:rFonts w:ascii="Calibri" w:hAnsi="Calibri" w:cs="Calibri"/>
          <w:i/>
          <w:iCs/>
          <w:color w:val="000000"/>
          <w:szCs w:val="24"/>
        </w:rPr>
        <w:t xml:space="preserve">, and </w:t>
      </w:r>
      <w:hyperlink r:id="rId29" w:tgtFrame="_blank" w:history="1">
        <w:r w:rsidRPr="00D41DBC">
          <w:rPr>
            <w:rStyle w:val="Hyperlink"/>
            <w:rFonts w:ascii="Calibri" w:hAnsi="Calibri" w:cs="Calibri"/>
            <w:i/>
            <w:iCs/>
            <w:szCs w:val="24"/>
          </w:rPr>
          <w:t>41 U.S.C. 2313</w:t>
        </w:r>
      </w:hyperlink>
      <w:r w:rsidRPr="00D41DBC">
        <w:rPr>
          <w:rFonts w:ascii="Calibri" w:hAnsi="Calibri" w:cs="Calibri"/>
          <w:i/>
          <w:iCs/>
          <w:color w:val="000000"/>
          <w:szCs w:val="24"/>
        </w:rPr>
        <w:t>.)     [</w:t>
      </w:r>
      <w:hyperlink r:id="rId30" w:history="1">
        <w:r w:rsidRPr="00D41DBC">
          <w:rPr>
            <w:rStyle w:val="Hyperlink"/>
            <w:rFonts w:ascii="Calibri" w:hAnsi="Calibri" w:cs="Calibri"/>
            <w:i/>
            <w:iCs/>
            <w:szCs w:val="24"/>
          </w:rPr>
          <w:t>85 FR 49539</w:t>
        </w:r>
      </w:hyperlink>
      <w:r w:rsidRPr="00D41DBC">
        <w:rPr>
          <w:rFonts w:ascii="Calibri" w:hAnsi="Calibri" w:cs="Calibri"/>
          <w:i/>
          <w:iCs/>
          <w:color w:val="000000"/>
          <w:szCs w:val="24"/>
        </w:rPr>
        <w:t>, Aug. 13, 2020</w:t>
      </w:r>
      <w:bookmarkEnd w:id="1308"/>
      <w:r w:rsidRPr="00D41DBC">
        <w:rPr>
          <w:rFonts w:ascii="Calibri" w:hAnsi="Calibri" w:cs="Calibri"/>
          <w:i/>
          <w:iCs/>
          <w:color w:val="000000"/>
          <w:szCs w:val="24"/>
        </w:rPr>
        <w:t>]</w:t>
      </w:r>
      <w:bookmarkEnd w:id="1311"/>
    </w:p>
    <w:bookmarkEnd w:id="1310"/>
    <w:p w14:paraId="649403FD" w14:textId="77777777" w:rsidR="001C1717" w:rsidRDefault="001C1717" w:rsidP="001C1717">
      <w:pPr>
        <w:autoSpaceDE w:val="0"/>
        <w:autoSpaceDN w:val="0"/>
        <w:adjustRightInd w:val="0"/>
        <w:rPr>
          <w:rFonts w:ascii="Calibri" w:hAnsi="Calibri" w:cs="Calibri"/>
          <w:color w:val="000000"/>
          <w:szCs w:val="24"/>
        </w:rPr>
      </w:pPr>
    </w:p>
    <w:p w14:paraId="47427825" w14:textId="225E257E" w:rsidR="001C1717" w:rsidRDefault="00E92E3D" w:rsidP="001C1717">
      <w:pPr>
        <w:widowControl w:val="0"/>
        <w:numPr>
          <w:ilvl w:val="0"/>
          <w:numId w:val="1"/>
        </w:numPr>
        <w:autoSpaceDE w:val="0"/>
        <w:autoSpaceDN w:val="0"/>
        <w:adjustRightInd w:val="0"/>
        <w:contextualSpacing/>
        <w:outlineLvl w:val="1"/>
        <w:rPr>
          <w:b/>
          <w:bCs/>
          <w:sz w:val="28"/>
          <w:szCs w:val="24"/>
        </w:rPr>
      </w:pPr>
      <w:bookmarkStart w:id="1312" w:name="_Toc187653784"/>
      <w:r>
        <w:rPr>
          <w:b/>
          <w:bCs/>
          <w:sz w:val="28"/>
          <w:szCs w:val="24"/>
        </w:rPr>
        <w:t xml:space="preserve">Interim </w:t>
      </w:r>
      <w:r w:rsidR="001C1717" w:rsidRPr="001C1717">
        <w:rPr>
          <w:b/>
          <w:bCs/>
          <w:sz w:val="28"/>
          <w:szCs w:val="24"/>
        </w:rPr>
        <w:t>Conflict of Interest Policy for Financial Assistance</w:t>
      </w:r>
      <w:bookmarkEnd w:id="1312"/>
    </w:p>
    <w:p w14:paraId="706D91E9" w14:textId="241502D6" w:rsidR="00892658" w:rsidRDefault="00892658" w:rsidP="00892658">
      <w:pPr>
        <w:rPr>
          <w:rFonts w:cstheme="minorBidi"/>
        </w:rPr>
      </w:pPr>
      <w:bookmarkStart w:id="1313" w:name="_Hlk100840139"/>
      <w:r w:rsidRPr="00892658">
        <w:rPr>
          <w:rFonts w:cstheme="minorBidi"/>
        </w:rPr>
        <w:t xml:space="preserve">The DOE interim Conflict of Interest Policy for Financial Assistance (COI Policy) can be found at </w:t>
      </w:r>
      <w:hyperlink r:id="rId31">
        <w:r w:rsidRPr="0CE6A289">
          <w:rPr>
            <w:rStyle w:val="Hyperlink"/>
          </w:rPr>
          <w:t>https://www.energy.gov/management/department-energy-interim-conflict-interest-policy-requirements-financial-assistance</w:t>
        </w:r>
      </w:hyperlink>
      <w:r w:rsidRPr="00892658">
        <w:rPr>
          <w:rFonts w:cstheme="minorBidi"/>
        </w:rPr>
        <w:t xml:space="preserve">. This policy is applicable to all recipients applying for, or that receive, DOE funding by means of a financial assistance award (e.g., a grant, cooperative agreement, technology investment agreement, or other transaction authority) and, through the implementation of this policy by the recipient, to each Investigator who is planning to participate in, or is participating in, the project funded wholly or in part under this award. The term “Investigator” means the PI and any other person, regardless of title or position, who is responsible for the purpose, design, conduct, or reporting of a project funded by DOE or proposed for funding by DOE. </w:t>
      </w:r>
    </w:p>
    <w:p w14:paraId="78666CC8" w14:textId="77777777" w:rsidR="00892658" w:rsidRPr="00892658" w:rsidRDefault="00892658" w:rsidP="00892658">
      <w:pPr>
        <w:rPr>
          <w:rFonts w:cstheme="minorBidi"/>
        </w:rPr>
      </w:pPr>
    </w:p>
    <w:p w14:paraId="36839A8C" w14:textId="77777777" w:rsidR="00892658" w:rsidRPr="00892658" w:rsidRDefault="00892658" w:rsidP="00892658">
      <w:pPr>
        <w:rPr>
          <w:rFonts w:cstheme="minorBidi"/>
        </w:rPr>
      </w:pPr>
      <w:r w:rsidRPr="00892658">
        <w:rPr>
          <w:rFonts w:cstheme="minorBidi"/>
        </w:rPr>
        <w:lastRenderedPageBreak/>
        <w:t xml:space="preserve">The recipient must flow down the requirements of the interim COI Policy to any subrecipient, </w:t>
      </w:r>
      <w:proofErr w:type="gramStart"/>
      <w:r w:rsidRPr="00892658">
        <w:rPr>
          <w:rFonts w:cstheme="minorBidi"/>
        </w:rPr>
        <w:t>with the exception of</w:t>
      </w:r>
      <w:proofErr w:type="gramEnd"/>
      <w:r w:rsidRPr="00892658">
        <w:rPr>
          <w:rFonts w:cstheme="minorBidi"/>
        </w:rPr>
        <w:t xml:space="preserve"> DOE National Laboratories. </w:t>
      </w:r>
      <w:r w:rsidRPr="00892658">
        <w:rPr>
          <w:rFonts w:cstheme="minorBidi"/>
          <w:color w:val="000000" w:themeColor="text1"/>
        </w:rPr>
        <w:t xml:space="preserve">Further, </w:t>
      </w:r>
      <w:r w:rsidRPr="00892658">
        <w:rPr>
          <w:rFonts w:cstheme="minorBidi"/>
        </w:rPr>
        <w:t>t</w:t>
      </w:r>
      <w:r w:rsidRPr="00892658">
        <w:rPr>
          <w:rFonts w:cstheme="minorBidi"/>
          <w:color w:val="000000" w:themeColor="text1"/>
        </w:rPr>
        <w:t>he</w:t>
      </w:r>
      <w:r w:rsidRPr="00892658">
        <w:rPr>
          <w:rFonts w:cstheme="minorBidi"/>
        </w:rPr>
        <w:t xml:space="preserve"> recipient</w:t>
      </w:r>
      <w:r w:rsidRPr="00892658">
        <w:rPr>
          <w:rFonts w:cstheme="minorBidi"/>
          <w:color w:val="000000" w:themeColor="text1"/>
        </w:rPr>
        <w:t xml:space="preserve"> must identify all </w:t>
      </w:r>
      <w:r w:rsidRPr="00892658">
        <w:rPr>
          <w:rFonts w:cstheme="minorBidi"/>
        </w:rPr>
        <w:t xml:space="preserve">financial conflicts of interests (FCOI), </w:t>
      </w:r>
      <w:r w:rsidRPr="00892658">
        <w:rPr>
          <w:rFonts w:cstheme="minorBidi"/>
          <w:color w:val="000000" w:themeColor="text1"/>
        </w:rPr>
        <w:t>i.e., managed and unmanaged/unmanageable</w:t>
      </w:r>
      <w:r w:rsidRPr="00892658">
        <w:rPr>
          <w:rFonts w:cstheme="minorBidi"/>
        </w:rPr>
        <w:t>, in its initial and ongoing FCOI reports.</w:t>
      </w:r>
    </w:p>
    <w:p w14:paraId="71CCACEC" w14:textId="77777777" w:rsidR="00892658" w:rsidRPr="00F66287" w:rsidRDefault="00892658" w:rsidP="00892658">
      <w:pPr>
        <w:pStyle w:val="Default"/>
        <w:rPr>
          <w:rFonts w:ascii="Calibri-Bold" w:hAnsi="Calibri-Bold" w:cs="Calibri-Bold"/>
          <w:b/>
          <w:bCs/>
        </w:rPr>
      </w:pPr>
    </w:p>
    <w:p w14:paraId="5412BF30" w14:textId="77777777" w:rsidR="00892658" w:rsidRPr="00892658" w:rsidRDefault="00892658" w:rsidP="00892658">
      <w:pPr>
        <w:rPr>
          <w:szCs w:val="24"/>
        </w:rPr>
      </w:pPr>
      <w:r w:rsidRPr="00892658">
        <w:rPr>
          <w:szCs w:val="24"/>
        </w:rPr>
        <w:t xml:space="preserve">Prior to award, the recipient was required to: 1) ensure all Investigators on this award completed their significant financial disclosures; 2) review the disclosures; 3) determine whether a FCOI exists; 4) develop and implement a management plan for FCOIs; and 5) provide DOE with an initial FCOI report that includes all FCOIs (i.e., managed and unmanaged/ unmanageable). Within 180 days of the date of the award, the </w:t>
      </w:r>
      <w:r w:rsidRPr="00892658">
        <w:rPr>
          <w:rFonts w:ascii="Calibri" w:hAnsi="Calibri" w:cs="Calibri"/>
          <w:szCs w:val="24"/>
        </w:rPr>
        <w:t xml:space="preserve">recipient must be in full compliance with the other requirements set forth in DOE’s interim COI Policy. </w:t>
      </w:r>
    </w:p>
    <w:bookmarkEnd w:id="1313"/>
    <w:p w14:paraId="3C7CA597" w14:textId="441605EA" w:rsidR="001F02D7" w:rsidRDefault="001F02D7" w:rsidP="001F02D7">
      <w:pPr>
        <w:widowControl w:val="0"/>
        <w:autoSpaceDE w:val="0"/>
        <w:autoSpaceDN w:val="0"/>
        <w:adjustRightInd w:val="0"/>
        <w:ind w:left="1440"/>
        <w:contextualSpacing/>
        <w:outlineLvl w:val="1"/>
      </w:pPr>
    </w:p>
    <w:p w14:paraId="64AB3490" w14:textId="77777777" w:rsidR="00892658" w:rsidRPr="00A50E58" w:rsidRDefault="00892658" w:rsidP="00892658">
      <w:pPr>
        <w:pStyle w:val="ListParagraph"/>
        <w:widowControl w:val="0"/>
        <w:numPr>
          <w:ilvl w:val="0"/>
          <w:numId w:val="1"/>
        </w:numPr>
        <w:autoSpaceDE w:val="0"/>
        <w:autoSpaceDN w:val="0"/>
        <w:adjustRightInd w:val="0"/>
        <w:outlineLvl w:val="1"/>
      </w:pPr>
      <w:bookmarkStart w:id="1314" w:name="_Toc171572287"/>
      <w:bookmarkStart w:id="1315" w:name="_Toc180058575"/>
      <w:bookmarkStart w:id="1316" w:name="_Toc187653785"/>
      <w:r w:rsidRPr="0A3271FE">
        <w:rPr>
          <w:b/>
          <w:bCs/>
          <w:sz w:val="28"/>
          <w:szCs w:val="28"/>
        </w:rPr>
        <w:t>Organizational Conflict of Interest</w:t>
      </w:r>
      <w:bookmarkEnd w:id="1314"/>
      <w:bookmarkEnd w:id="1315"/>
      <w:bookmarkEnd w:id="1316"/>
    </w:p>
    <w:p w14:paraId="170C59CC" w14:textId="77777777" w:rsidR="00892658" w:rsidRPr="00C11E90" w:rsidRDefault="00892658" w:rsidP="00892658">
      <w:bookmarkStart w:id="1317" w:name="_Toc76564295"/>
      <w:bookmarkStart w:id="1318" w:name="_Hlk100840266"/>
      <w:r w:rsidRPr="00C11E90">
        <w:t xml:space="preserve">Organizational conflicts of interest are those where, because of relationships with a parent company, affiliate, or subsidiary organization, the </w:t>
      </w:r>
      <w:r>
        <w:t>recipient</w:t>
      </w:r>
      <w:r w:rsidRPr="00C11E90">
        <w:t xml:space="preserve"> is unable or appears to be unable to be impartial in conducting procurement action involving a related organization (2 CFR 200.318(c)(2)). </w:t>
      </w:r>
      <w:bookmarkEnd w:id="1317"/>
    </w:p>
    <w:p w14:paraId="4FDDA6A6" w14:textId="77777777" w:rsidR="00892658" w:rsidRPr="00C11E90" w:rsidRDefault="00892658" w:rsidP="00892658">
      <w:pPr>
        <w:rPr>
          <w:rFonts w:cstheme="minorHAnsi"/>
          <w:color w:val="000000" w:themeColor="text1"/>
          <w:szCs w:val="24"/>
        </w:rPr>
      </w:pPr>
    </w:p>
    <w:p w14:paraId="054F0959" w14:textId="77777777" w:rsidR="00892658" w:rsidRPr="00C11E90" w:rsidRDefault="00892658" w:rsidP="00892658">
      <w:pPr>
        <w:rPr>
          <w:rFonts w:cstheme="minorBidi"/>
          <w:color w:val="000000" w:themeColor="text1"/>
        </w:rPr>
      </w:pPr>
      <w:bookmarkStart w:id="1319" w:name="_Toc76564296"/>
      <w:r w:rsidRPr="00C11E90">
        <w:rPr>
          <w:rFonts w:cstheme="minorBidi"/>
          <w:color w:val="000000" w:themeColor="text1"/>
        </w:rPr>
        <w:t xml:space="preserve">The </w:t>
      </w:r>
      <w:r>
        <w:rPr>
          <w:rFonts w:cstheme="minorBidi"/>
          <w:color w:val="000000" w:themeColor="text1"/>
        </w:rPr>
        <w:t>recipient</w:t>
      </w:r>
      <w:r w:rsidRPr="00C11E90">
        <w:rPr>
          <w:rFonts w:cstheme="minorBidi"/>
          <w:color w:val="000000" w:themeColor="text1"/>
        </w:rPr>
        <w:t xml:space="preserve"> must disclose in writing any potential or actual organizational conflict of interest to the DOE </w:t>
      </w:r>
      <w:r>
        <w:rPr>
          <w:rFonts w:cstheme="minorBidi"/>
          <w:color w:val="000000" w:themeColor="text1"/>
        </w:rPr>
        <w:t>Grants Officer</w:t>
      </w:r>
      <w:r w:rsidRPr="00C11E90">
        <w:rPr>
          <w:rFonts w:cstheme="minorBidi"/>
          <w:color w:val="000000" w:themeColor="text1"/>
        </w:rPr>
        <w:t xml:space="preserve">. The </w:t>
      </w:r>
      <w:r>
        <w:rPr>
          <w:rFonts w:cstheme="minorBidi"/>
          <w:color w:val="000000" w:themeColor="text1"/>
        </w:rPr>
        <w:t>recipient</w:t>
      </w:r>
      <w:r w:rsidRPr="00C11E90">
        <w:rPr>
          <w:rFonts w:cstheme="minorBidi"/>
          <w:color w:val="000000" w:themeColor="text1"/>
        </w:rPr>
        <w:t xml:space="preserve"> must provide the disclosure prior to engaging in a procurement or transaction using project funds with a parent, affiliate, or subsidiary organization that is not a state, local government, or Indian tribe. For a list of the information that must be included the disclosure, see Section VI. of the </w:t>
      </w:r>
      <w:r w:rsidRPr="00C11E90">
        <w:rPr>
          <w:rFonts w:cstheme="minorHAnsi"/>
        </w:rPr>
        <w:t xml:space="preserve">DOE interim Conflict of Interest Policy for Financial Assistance at </w:t>
      </w:r>
      <w:hyperlink r:id="rId32" w:history="1">
        <w:r w:rsidRPr="00C11E90">
          <w:rPr>
            <w:rStyle w:val="Hyperlink"/>
          </w:rPr>
          <w:t>https://www.energy.gov/management/department-energy-interim-conflict-interest-policy-requirements-financial-assistance</w:t>
        </w:r>
      </w:hyperlink>
      <w:r w:rsidRPr="00C11E90">
        <w:rPr>
          <w:rFonts w:cstheme="minorHAnsi"/>
        </w:rPr>
        <w:t>.</w:t>
      </w:r>
      <w:r w:rsidRPr="00C11E90">
        <w:rPr>
          <w:rFonts w:cstheme="minorBidi"/>
          <w:color w:val="000000" w:themeColor="text1"/>
        </w:rPr>
        <w:t xml:space="preserve"> </w:t>
      </w:r>
    </w:p>
    <w:p w14:paraId="4426430B" w14:textId="77777777" w:rsidR="00892658" w:rsidRPr="00C11E90" w:rsidRDefault="00892658" w:rsidP="00892658">
      <w:pPr>
        <w:rPr>
          <w:rFonts w:cstheme="minorBidi"/>
          <w:color w:val="000000" w:themeColor="text1"/>
        </w:rPr>
      </w:pPr>
    </w:p>
    <w:p w14:paraId="0AE6E12E" w14:textId="77777777" w:rsidR="00892658" w:rsidRPr="00C11E90" w:rsidRDefault="00892658" w:rsidP="00892658">
      <w:pPr>
        <w:rPr>
          <w:rFonts w:cstheme="minorBidi"/>
          <w:color w:val="000000" w:themeColor="text1"/>
        </w:rPr>
      </w:pPr>
      <w:r w:rsidRPr="00C11E90">
        <w:rPr>
          <w:rFonts w:cstheme="minorBidi"/>
          <w:color w:val="000000" w:themeColor="text1"/>
        </w:rPr>
        <w:t xml:space="preserve">If the effects of the potential or actual organizational conflict of interest cannot be avoided, neutralized, or mitigated, the </w:t>
      </w:r>
      <w:r>
        <w:rPr>
          <w:rFonts w:cstheme="minorBidi"/>
          <w:color w:val="000000" w:themeColor="text1"/>
        </w:rPr>
        <w:t>recipient</w:t>
      </w:r>
      <w:r w:rsidRPr="00C11E90">
        <w:rPr>
          <w:rFonts w:cstheme="minorBidi"/>
          <w:color w:val="000000" w:themeColor="text1"/>
        </w:rPr>
        <w:t xml:space="preserve"> must procure goods and services from other sources when using project funds. Otherwise, DOE may terminate the </w:t>
      </w:r>
      <w:r>
        <w:rPr>
          <w:rFonts w:cstheme="minorBidi"/>
          <w:color w:val="000000" w:themeColor="text1"/>
        </w:rPr>
        <w:t>award</w:t>
      </w:r>
      <w:r w:rsidRPr="00C11E90">
        <w:rPr>
          <w:rFonts w:cstheme="minorBidi"/>
          <w:color w:val="000000" w:themeColor="text1"/>
        </w:rPr>
        <w:t xml:space="preserve"> in accordance with 2 CFR 200.340 unless continued performance is determined to be in the best interest of the </w:t>
      </w:r>
      <w:r>
        <w:rPr>
          <w:rFonts w:cstheme="minorBidi"/>
          <w:color w:val="000000" w:themeColor="text1"/>
        </w:rPr>
        <w:t>f</w:t>
      </w:r>
      <w:r w:rsidRPr="00C11E90">
        <w:rPr>
          <w:rFonts w:cstheme="minorBidi"/>
          <w:color w:val="000000" w:themeColor="text1"/>
        </w:rPr>
        <w:t>ederal government.</w:t>
      </w:r>
      <w:bookmarkEnd w:id="1319"/>
    </w:p>
    <w:p w14:paraId="56594F91" w14:textId="77777777" w:rsidR="00892658" w:rsidRPr="00C11E90" w:rsidRDefault="00892658" w:rsidP="00892658">
      <w:pPr>
        <w:rPr>
          <w:rFonts w:cstheme="minorHAnsi"/>
          <w:color w:val="000000" w:themeColor="text1"/>
          <w:szCs w:val="24"/>
        </w:rPr>
      </w:pPr>
    </w:p>
    <w:p w14:paraId="3B4E4DCF" w14:textId="77777777" w:rsidR="00892658" w:rsidRPr="00C11E90" w:rsidRDefault="00892658" w:rsidP="00892658">
      <w:pPr>
        <w:rPr>
          <w:rFonts w:cstheme="minorBidi"/>
          <w:color w:val="000000" w:themeColor="text1"/>
        </w:rPr>
      </w:pPr>
      <w:bookmarkStart w:id="1320" w:name="_Toc76564297"/>
      <w:r w:rsidRPr="00C11E90">
        <w:rPr>
          <w:rFonts w:cstheme="minorHAnsi"/>
        </w:rPr>
        <w:t xml:space="preserve">The </w:t>
      </w:r>
      <w:r>
        <w:rPr>
          <w:rFonts w:cstheme="minorHAnsi"/>
        </w:rPr>
        <w:t>recipient</w:t>
      </w:r>
      <w:r w:rsidRPr="00C11E90">
        <w:rPr>
          <w:rFonts w:cstheme="minorHAnsi"/>
        </w:rPr>
        <w:t xml:space="preserve"> must flow down the requirements of the interim COI Policy to any sub</w:t>
      </w:r>
      <w:r>
        <w:rPr>
          <w:rFonts w:cstheme="minorHAnsi"/>
        </w:rPr>
        <w:t>recipient</w:t>
      </w:r>
      <w:r w:rsidRPr="00C11E90">
        <w:rPr>
          <w:rFonts w:cstheme="minorHAnsi"/>
        </w:rPr>
        <w:t xml:space="preserve">, </w:t>
      </w:r>
      <w:proofErr w:type="gramStart"/>
      <w:r w:rsidRPr="00C11E90">
        <w:rPr>
          <w:rFonts w:cstheme="minorHAnsi"/>
        </w:rPr>
        <w:t>with the exception of</w:t>
      </w:r>
      <w:proofErr w:type="gramEnd"/>
      <w:r w:rsidRPr="00C11E90">
        <w:rPr>
          <w:rFonts w:cstheme="minorHAnsi"/>
        </w:rPr>
        <w:t xml:space="preserve"> DOE National Laboratories</w:t>
      </w:r>
      <w:r>
        <w:rPr>
          <w:rFonts w:cstheme="minorHAnsi"/>
        </w:rPr>
        <w:t>, if applicable</w:t>
      </w:r>
      <w:r w:rsidRPr="00C11E90">
        <w:rPr>
          <w:rFonts w:cstheme="minorHAnsi"/>
        </w:rPr>
        <w:t xml:space="preserve">. </w:t>
      </w:r>
      <w:r w:rsidRPr="00C11E90">
        <w:rPr>
          <w:rFonts w:cstheme="minorBidi"/>
          <w:color w:val="000000" w:themeColor="text1"/>
        </w:rPr>
        <w:t xml:space="preserve">The </w:t>
      </w:r>
      <w:r>
        <w:rPr>
          <w:rFonts w:cstheme="minorBidi"/>
          <w:color w:val="000000" w:themeColor="text1"/>
        </w:rPr>
        <w:t>recipient</w:t>
      </w:r>
      <w:r w:rsidRPr="00C11E90">
        <w:rPr>
          <w:rFonts w:cstheme="minorBidi"/>
          <w:color w:val="000000" w:themeColor="text1"/>
        </w:rPr>
        <w:t xml:space="preserve"> is responsible for ensuring sub</w:t>
      </w:r>
      <w:r>
        <w:rPr>
          <w:rFonts w:cstheme="minorBidi"/>
          <w:color w:val="000000" w:themeColor="text1"/>
        </w:rPr>
        <w:t>recipient</w:t>
      </w:r>
      <w:r w:rsidRPr="00C11E90">
        <w:rPr>
          <w:rFonts w:cstheme="minorBidi"/>
          <w:color w:val="000000" w:themeColor="text1"/>
        </w:rPr>
        <w:t xml:space="preserve"> compliance with this term.</w:t>
      </w:r>
      <w:bookmarkEnd w:id="1320"/>
    </w:p>
    <w:p w14:paraId="460BD9C3" w14:textId="77777777" w:rsidR="00892658" w:rsidRPr="00C11E90" w:rsidRDefault="00892658" w:rsidP="00892658">
      <w:pPr>
        <w:rPr>
          <w:rFonts w:cstheme="minorBidi"/>
          <w:color w:val="000000" w:themeColor="text1"/>
        </w:rPr>
      </w:pPr>
    </w:p>
    <w:p w14:paraId="4FADE654" w14:textId="77777777" w:rsidR="00892658" w:rsidRPr="00C11E90" w:rsidRDefault="00892658" w:rsidP="00892658">
      <w:pPr>
        <w:rPr>
          <w:rFonts w:cstheme="minorBidi"/>
          <w:color w:val="000000" w:themeColor="text1"/>
        </w:rPr>
      </w:pPr>
      <w:r w:rsidRPr="00C11E90">
        <w:t xml:space="preserve">If the </w:t>
      </w:r>
      <w:r>
        <w:t>recipient</w:t>
      </w:r>
      <w:r w:rsidRPr="00C11E90">
        <w:t xml:space="preserve"> has a parent, affiliate, or subsidiary organization that is not a state, local government, or Indian tribe, the </w:t>
      </w:r>
      <w:r>
        <w:t>recipient</w:t>
      </w:r>
      <w:r w:rsidRPr="00C11E90">
        <w:t xml:space="preserve"> must maintain written standards of conduct covering organizational conflicts of interest.</w:t>
      </w:r>
    </w:p>
    <w:bookmarkEnd w:id="1318"/>
    <w:p w14:paraId="5D6A1236" w14:textId="77777777" w:rsidR="00892658" w:rsidRDefault="00892658" w:rsidP="00892658"/>
    <w:p w14:paraId="5F6FADD6" w14:textId="77777777" w:rsidR="00957B30" w:rsidRDefault="00957B30" w:rsidP="00892658"/>
    <w:p w14:paraId="1CA6D84F" w14:textId="77777777" w:rsidR="00957B30" w:rsidRDefault="00957B30" w:rsidP="00892658"/>
    <w:p w14:paraId="4398728B" w14:textId="77777777" w:rsidR="00957B30" w:rsidRDefault="00957B30" w:rsidP="00892658"/>
    <w:p w14:paraId="4F6E815E" w14:textId="77777777" w:rsidR="00957B30" w:rsidRPr="00A50E58" w:rsidRDefault="00957B30" w:rsidP="00892658"/>
    <w:p w14:paraId="49497875" w14:textId="77777777" w:rsidR="00892658" w:rsidRPr="0076252B" w:rsidRDefault="00892658" w:rsidP="00892658">
      <w:pPr>
        <w:pStyle w:val="ListParagraph"/>
        <w:widowControl w:val="0"/>
        <w:numPr>
          <w:ilvl w:val="0"/>
          <w:numId w:val="1"/>
        </w:numPr>
        <w:autoSpaceDE w:val="0"/>
        <w:autoSpaceDN w:val="0"/>
        <w:adjustRightInd w:val="0"/>
        <w:outlineLvl w:val="1"/>
        <w:rPr>
          <w:b/>
          <w:bCs/>
          <w:sz w:val="28"/>
          <w:szCs w:val="28"/>
        </w:rPr>
      </w:pPr>
      <w:bookmarkStart w:id="1321" w:name="_Toc171572288"/>
      <w:bookmarkStart w:id="1322" w:name="_Toc180058576"/>
      <w:bookmarkStart w:id="1323" w:name="_Toc187653786"/>
      <w:r w:rsidRPr="0A3271FE">
        <w:rPr>
          <w:b/>
          <w:bCs/>
          <w:sz w:val="28"/>
          <w:szCs w:val="28"/>
        </w:rPr>
        <w:lastRenderedPageBreak/>
        <w:t>Prohibition on Certain Telecommunications and Video Surveillance Equipment</w:t>
      </w:r>
      <w:bookmarkEnd w:id="1321"/>
      <w:r>
        <w:rPr>
          <w:b/>
          <w:bCs/>
          <w:sz w:val="28"/>
          <w:szCs w:val="28"/>
        </w:rPr>
        <w:t xml:space="preserve"> or Services</w:t>
      </w:r>
      <w:bookmarkEnd w:id="1322"/>
      <w:bookmarkEnd w:id="1323"/>
    </w:p>
    <w:p w14:paraId="68BA97EE" w14:textId="77777777" w:rsidR="00892658" w:rsidRDefault="00892658" w:rsidP="00892658">
      <w:pPr>
        <w:shd w:val="clear" w:color="auto" w:fill="FFFFFF" w:themeFill="background1"/>
        <w:rPr>
          <w:rFonts w:cstheme="minorBidi"/>
          <w:color w:val="000000" w:themeColor="text1"/>
        </w:rPr>
      </w:pPr>
      <w:r w:rsidRPr="006847A8">
        <w:rPr>
          <w:rFonts w:cstheme="minorBidi"/>
          <w:color w:val="000000" w:themeColor="text1"/>
        </w:rPr>
        <w:t xml:space="preserve">As set forth in 2 CFR 200.216, </w:t>
      </w:r>
      <w:r>
        <w:rPr>
          <w:rFonts w:cstheme="minorBidi"/>
          <w:color w:val="000000" w:themeColor="text1"/>
        </w:rPr>
        <w:t>recipient</w:t>
      </w:r>
      <w:r w:rsidRPr="006847A8">
        <w:rPr>
          <w:rFonts w:cstheme="minorBidi"/>
          <w:color w:val="000000" w:themeColor="text1"/>
        </w:rPr>
        <w:t>s and sub</w:t>
      </w:r>
      <w:r>
        <w:rPr>
          <w:rFonts w:cstheme="minorBidi"/>
          <w:color w:val="000000" w:themeColor="text1"/>
        </w:rPr>
        <w:t>recipient</w:t>
      </w:r>
      <w:r w:rsidRPr="006847A8">
        <w:rPr>
          <w:rFonts w:cstheme="minorBidi"/>
          <w:color w:val="000000" w:themeColor="text1"/>
        </w:rPr>
        <w:t>s are prohibited from obligating or expending project funds (federal and non-federal funds) to:</w:t>
      </w:r>
    </w:p>
    <w:p w14:paraId="59638031" w14:textId="77777777" w:rsidR="00892658" w:rsidRPr="006847A8" w:rsidRDefault="00892658" w:rsidP="00892658">
      <w:pPr>
        <w:shd w:val="clear" w:color="auto" w:fill="FFFFFF" w:themeFill="background1"/>
        <w:rPr>
          <w:rFonts w:cstheme="minorBidi"/>
          <w:color w:val="000000" w:themeColor="text1"/>
        </w:rPr>
      </w:pPr>
    </w:p>
    <w:p w14:paraId="5939C5DF" w14:textId="77777777" w:rsidR="00892658" w:rsidRPr="005407F1" w:rsidRDefault="00892658" w:rsidP="00417877">
      <w:pPr>
        <w:pStyle w:val="ListParagraph"/>
        <w:numPr>
          <w:ilvl w:val="0"/>
          <w:numId w:val="86"/>
        </w:numPr>
        <w:rPr>
          <w:rFonts w:cstheme="minorBidi"/>
          <w:color w:val="000000" w:themeColor="text1"/>
        </w:rPr>
      </w:pPr>
      <w:r w:rsidRPr="005407F1">
        <w:rPr>
          <w:rFonts w:cstheme="minorBidi"/>
          <w:color w:val="000000" w:themeColor="text1"/>
        </w:rPr>
        <w:t>Procure or obtain covered telecommunications equipment or services;</w:t>
      </w:r>
    </w:p>
    <w:p w14:paraId="1868CF56" w14:textId="77777777" w:rsidR="00892658" w:rsidRPr="005407F1" w:rsidRDefault="00892658" w:rsidP="00417877">
      <w:pPr>
        <w:pStyle w:val="ListParagraph"/>
        <w:numPr>
          <w:ilvl w:val="0"/>
          <w:numId w:val="86"/>
        </w:numPr>
        <w:rPr>
          <w:rFonts w:cstheme="minorBidi"/>
          <w:color w:val="000000" w:themeColor="text1"/>
        </w:rPr>
      </w:pPr>
      <w:r w:rsidRPr="005407F1">
        <w:rPr>
          <w:rFonts w:cstheme="minorBidi"/>
          <w:color w:val="000000" w:themeColor="text1"/>
        </w:rPr>
        <w:t>Extend or renew a contract to procure or obtain covered telecommunications equipment or services; or</w:t>
      </w:r>
    </w:p>
    <w:p w14:paraId="07E6C91F" w14:textId="77777777" w:rsidR="00892658" w:rsidRPr="000547C7" w:rsidRDefault="00892658" w:rsidP="00417877">
      <w:pPr>
        <w:pStyle w:val="ListParagraph"/>
        <w:numPr>
          <w:ilvl w:val="0"/>
          <w:numId w:val="86"/>
        </w:numPr>
      </w:pPr>
      <w:proofErr w:type="gramStart"/>
      <w:r w:rsidRPr="00E90732">
        <w:t>Enter into</w:t>
      </w:r>
      <w:proofErr w:type="gramEnd"/>
      <w:r w:rsidRPr="00E90732">
        <w:t xml:space="preserve"> a contract (or extend or renew a contract) to procure or obtain covered telecommunications equipment or </w:t>
      </w:r>
      <w:r w:rsidRPr="000547C7">
        <w:t>services.</w:t>
      </w:r>
    </w:p>
    <w:p w14:paraId="3BBE6A8D" w14:textId="77777777" w:rsidR="00892658" w:rsidRDefault="00892658" w:rsidP="00892658">
      <w:pPr>
        <w:rPr>
          <w:rFonts w:cstheme="minorBidi"/>
          <w:color w:val="000000" w:themeColor="text1"/>
        </w:rPr>
      </w:pPr>
    </w:p>
    <w:p w14:paraId="130A7738" w14:textId="77777777" w:rsidR="00892658" w:rsidRDefault="00892658" w:rsidP="00892658">
      <w:pPr>
        <w:rPr>
          <w:rFonts w:cstheme="minorBidi"/>
          <w:color w:val="000000" w:themeColor="text1"/>
        </w:rPr>
      </w:pPr>
      <w:r w:rsidRPr="00652C3C">
        <w:rPr>
          <w:rFonts w:cstheme="minorBidi"/>
          <w:color w:val="000000" w:themeColor="text1"/>
        </w:rPr>
        <w:t>As described in section 889 of Public Law 115-232, “covered telecommunications equipment or services” means any of the following:</w:t>
      </w:r>
    </w:p>
    <w:p w14:paraId="138C6A93" w14:textId="77777777" w:rsidR="00892658" w:rsidRDefault="00892658" w:rsidP="00892658"/>
    <w:p w14:paraId="0CE14AF8" w14:textId="77777777" w:rsidR="00892658" w:rsidRPr="005407F1" w:rsidRDefault="00892658" w:rsidP="00417877">
      <w:pPr>
        <w:pStyle w:val="ListParagraph"/>
        <w:numPr>
          <w:ilvl w:val="0"/>
          <w:numId w:val="87"/>
        </w:numPr>
        <w:rPr>
          <w:rFonts w:cstheme="minorBidi"/>
          <w:color w:val="000000" w:themeColor="text1"/>
        </w:rPr>
      </w:pPr>
      <w:bookmarkStart w:id="1324" w:name="_Hlk162214083"/>
      <w:r w:rsidRPr="005407F1">
        <w:rPr>
          <w:rFonts w:cstheme="minorBidi"/>
          <w:color w:val="000000" w:themeColor="text1"/>
        </w:rPr>
        <w:t xml:space="preserve">Telecommunications equipment produced by </w:t>
      </w:r>
      <w:bookmarkStart w:id="1325" w:name="_Hlk162277700"/>
      <w:r w:rsidRPr="005407F1">
        <w:rPr>
          <w:rFonts w:cstheme="minorBidi"/>
          <w:color w:val="000000" w:themeColor="text1"/>
        </w:rPr>
        <w:t xml:space="preserve">Huawei </w:t>
      </w:r>
      <w:bookmarkEnd w:id="1325"/>
      <w:r w:rsidRPr="005407F1">
        <w:rPr>
          <w:rFonts w:cstheme="minorBidi"/>
          <w:color w:val="000000" w:themeColor="text1"/>
        </w:rPr>
        <w:t xml:space="preserve">Technologies Company or ZTE Corporation (or any subsidiary or affiliate of such entities); </w:t>
      </w:r>
    </w:p>
    <w:p w14:paraId="3A05BD19" w14:textId="77777777" w:rsidR="00892658" w:rsidRPr="000547C7" w:rsidRDefault="00892658" w:rsidP="00417877">
      <w:pPr>
        <w:pStyle w:val="ListParagraph"/>
        <w:numPr>
          <w:ilvl w:val="0"/>
          <w:numId w:val="87"/>
        </w:numPr>
      </w:pPr>
      <w:proofErr w:type="gramStart"/>
      <w:r>
        <w:t>For the purpose of</w:t>
      </w:r>
      <w:proofErr w:type="gramEnd"/>
      <w:r w:rsidRPr="000547C7">
        <w:t xml:space="preserve">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
    <w:p w14:paraId="093439FB" w14:textId="77777777" w:rsidR="00892658" w:rsidRPr="000547C7" w:rsidRDefault="00892658" w:rsidP="00417877">
      <w:pPr>
        <w:pStyle w:val="ListParagraph"/>
        <w:numPr>
          <w:ilvl w:val="0"/>
          <w:numId w:val="87"/>
        </w:numPr>
      </w:pPr>
      <w:r w:rsidRPr="000547C7">
        <w:t xml:space="preserve">Telecommunications or video surveillance services provided by such entities or using such equipment; </w:t>
      </w:r>
    </w:p>
    <w:p w14:paraId="33A11A1E" w14:textId="77777777" w:rsidR="00892658" w:rsidRPr="000547C7" w:rsidRDefault="00892658" w:rsidP="00417877">
      <w:pPr>
        <w:pStyle w:val="ListParagraph"/>
        <w:numPr>
          <w:ilvl w:val="0"/>
          <w:numId w:val="87"/>
        </w:numPr>
      </w:pPr>
      <w:r w:rsidRPr="000547C7">
        <w:t>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w:t>
      </w:r>
    </w:p>
    <w:p w14:paraId="4673B2C3" w14:textId="77777777" w:rsidR="00892658" w:rsidRDefault="00892658" w:rsidP="00892658">
      <w:pPr>
        <w:contextualSpacing/>
        <w:rPr>
          <w:rFonts w:cstheme="minorBidi"/>
          <w:color w:val="000000" w:themeColor="text1"/>
        </w:rPr>
      </w:pPr>
    </w:p>
    <w:p w14:paraId="5F9DAFB7" w14:textId="77777777" w:rsidR="00892658" w:rsidRPr="00EF362C" w:rsidRDefault="00892658" w:rsidP="00892658">
      <w:pPr>
        <w:contextualSpacing/>
        <w:rPr>
          <w:rFonts w:cstheme="minorBidi"/>
          <w:color w:val="000000" w:themeColor="text1"/>
        </w:rPr>
      </w:pPr>
      <w:r w:rsidRPr="00EF362C">
        <w:rPr>
          <w:rFonts w:cstheme="minorBidi"/>
          <w:color w:val="000000" w:themeColor="text1"/>
        </w:rPr>
        <w:t xml:space="preserve">For the purposes of this section, “covered telecommunications equipment or services” also include </w:t>
      </w:r>
      <w:bookmarkStart w:id="1326" w:name="_Hlk162405093"/>
      <w:r w:rsidRPr="00EF362C">
        <w:rPr>
          <w:rFonts w:cstheme="minorBidi"/>
          <w:color w:val="000000" w:themeColor="text1"/>
        </w:rPr>
        <w:t xml:space="preserve">systems that use covered telecommunications equipment or services </w:t>
      </w:r>
      <w:bookmarkEnd w:id="1326"/>
      <w:r w:rsidRPr="00EF362C">
        <w:rPr>
          <w:rFonts w:cstheme="minorBidi"/>
          <w:color w:val="000000" w:themeColor="text1"/>
        </w:rPr>
        <w:t>as a substantial or essential component of any system, or as critical technology as part of any system.</w:t>
      </w:r>
    </w:p>
    <w:bookmarkEnd w:id="1324"/>
    <w:p w14:paraId="3F6AE742" w14:textId="77777777" w:rsidR="00892658" w:rsidRDefault="00892658" w:rsidP="00892658">
      <w:pPr>
        <w:contextualSpacing/>
        <w:rPr>
          <w:rFonts w:cstheme="minorBidi"/>
          <w:color w:val="000000" w:themeColor="text1"/>
        </w:rPr>
      </w:pPr>
    </w:p>
    <w:p w14:paraId="03369869" w14:textId="77777777" w:rsidR="00892658" w:rsidRPr="00EF362C" w:rsidRDefault="00892658" w:rsidP="00892658">
      <w:pPr>
        <w:contextualSpacing/>
        <w:rPr>
          <w:rFonts w:cstheme="minorBidi"/>
          <w:color w:val="000000" w:themeColor="text1"/>
        </w:rPr>
      </w:pPr>
      <w:r w:rsidRPr="00EF362C">
        <w:rPr>
          <w:rFonts w:cstheme="minorBidi"/>
          <w:color w:val="000000" w:themeColor="text1"/>
        </w:rPr>
        <w:t xml:space="preserve">In implementing the prohibition under section 889 of Public Law 115-232, heads of executive agencies administering loan, grant, or subsidy programs must prioritize available funding and technical support to assist affected businesses, institutions, and organizations as is reasonably necessary for those affected entities to transition from covered telecommunications equipment or services, to procure replacement equipment or services, and to ensure that communications service to users and customers is sustained. </w:t>
      </w:r>
    </w:p>
    <w:p w14:paraId="6081A7EB" w14:textId="77777777" w:rsidR="00892658" w:rsidRDefault="00892658" w:rsidP="00892658">
      <w:pPr>
        <w:contextualSpacing/>
        <w:rPr>
          <w:rFonts w:cstheme="minorBidi"/>
          <w:color w:val="000000" w:themeColor="text1"/>
        </w:rPr>
      </w:pPr>
    </w:p>
    <w:p w14:paraId="305A72D1" w14:textId="383C6F5E" w:rsidR="00892658" w:rsidRPr="004400BA" w:rsidRDefault="00892658" w:rsidP="004400BA">
      <w:pPr>
        <w:contextualSpacing/>
        <w:rPr>
          <w:rFonts w:cstheme="minorBidi"/>
          <w:color w:val="000000" w:themeColor="text1"/>
        </w:rPr>
      </w:pPr>
      <w:r w:rsidRPr="00EF362C">
        <w:rPr>
          <w:rFonts w:cstheme="minorBidi"/>
          <w:color w:val="000000" w:themeColor="text1"/>
        </w:rPr>
        <w:t xml:space="preserve">When the </w:t>
      </w:r>
      <w:r>
        <w:rPr>
          <w:rFonts w:cstheme="minorBidi"/>
          <w:color w:val="000000" w:themeColor="text1"/>
        </w:rPr>
        <w:t>recipient</w:t>
      </w:r>
      <w:r w:rsidRPr="00EF362C">
        <w:rPr>
          <w:rFonts w:cstheme="minorBidi"/>
          <w:color w:val="000000" w:themeColor="text1"/>
        </w:rPr>
        <w:t xml:space="preserve"> or sub</w:t>
      </w:r>
      <w:r>
        <w:rPr>
          <w:rFonts w:cstheme="minorBidi"/>
          <w:color w:val="000000" w:themeColor="text1"/>
        </w:rPr>
        <w:t>recipient</w:t>
      </w:r>
      <w:r w:rsidRPr="00EF362C">
        <w:rPr>
          <w:rFonts w:cstheme="minorBidi"/>
          <w:color w:val="000000" w:themeColor="text1"/>
        </w:rPr>
        <w:t xml:space="preserve"> accepts a loan or grant, it is certifying that it will comply with the prohibition on covered telecommunications equipment and services in this section. The </w:t>
      </w:r>
      <w:r>
        <w:rPr>
          <w:rFonts w:cstheme="minorBidi"/>
          <w:color w:val="000000" w:themeColor="text1"/>
        </w:rPr>
        <w:t>recipient</w:t>
      </w:r>
      <w:r w:rsidRPr="00EF362C">
        <w:rPr>
          <w:rFonts w:cstheme="minorBidi"/>
          <w:color w:val="000000" w:themeColor="text1"/>
        </w:rPr>
        <w:t xml:space="preserve"> or </w:t>
      </w:r>
      <w:r>
        <w:rPr>
          <w:rFonts w:cstheme="minorBidi"/>
          <w:color w:val="000000" w:themeColor="text1"/>
        </w:rPr>
        <w:t>subrecipient</w:t>
      </w:r>
      <w:r w:rsidRPr="00EF362C">
        <w:rPr>
          <w:rFonts w:cstheme="minorBidi"/>
          <w:color w:val="000000" w:themeColor="text1"/>
        </w:rPr>
        <w:t xml:space="preserve"> is not required to certify that funds will not be expended on covered telecommunications equipment or services beyond the certification provided upon </w:t>
      </w:r>
      <w:r w:rsidRPr="00EF362C">
        <w:rPr>
          <w:rFonts w:cstheme="minorBidi"/>
          <w:color w:val="000000" w:themeColor="text1"/>
        </w:rPr>
        <w:lastRenderedPageBreak/>
        <w:t>accepting the loan or grant and those provided upon submitting payment requests and financial reports.</w:t>
      </w:r>
      <w:r w:rsidR="004400BA">
        <w:rPr>
          <w:rFonts w:cstheme="minorBidi"/>
          <w:color w:val="000000" w:themeColor="text1"/>
        </w:rPr>
        <w:t xml:space="preserve"> </w:t>
      </w:r>
      <w:r w:rsidRPr="00EF362C">
        <w:rPr>
          <w:rFonts w:cstheme="minorBidi"/>
          <w:color w:val="000000" w:themeColor="text1"/>
        </w:rPr>
        <w:t>For additional information, see section 889 of Public Law 115-232 and § 200.471.</w:t>
      </w:r>
    </w:p>
    <w:p w14:paraId="46054850" w14:textId="77777777" w:rsidR="00892658" w:rsidRDefault="00892658" w:rsidP="001F02D7">
      <w:pPr>
        <w:widowControl w:val="0"/>
        <w:autoSpaceDE w:val="0"/>
        <w:autoSpaceDN w:val="0"/>
        <w:adjustRightInd w:val="0"/>
        <w:ind w:left="1440"/>
        <w:contextualSpacing/>
        <w:outlineLvl w:val="1"/>
      </w:pPr>
    </w:p>
    <w:p w14:paraId="140AEC7C" w14:textId="6E94CC87" w:rsidR="00892658" w:rsidRPr="00C47CB0" w:rsidRDefault="00892658" w:rsidP="00892658">
      <w:pPr>
        <w:pStyle w:val="ListParagraph"/>
        <w:widowControl w:val="0"/>
        <w:numPr>
          <w:ilvl w:val="0"/>
          <w:numId w:val="1"/>
        </w:numPr>
        <w:tabs>
          <w:tab w:val="left" w:pos="90"/>
        </w:tabs>
        <w:autoSpaceDE w:val="0"/>
        <w:autoSpaceDN w:val="0"/>
        <w:adjustRightInd w:val="0"/>
        <w:outlineLvl w:val="1"/>
        <w:rPr>
          <w:b/>
          <w:szCs w:val="24"/>
        </w:rPr>
      </w:pPr>
      <w:bookmarkStart w:id="1327" w:name="_Toc187653787"/>
      <w:r>
        <w:rPr>
          <w:b/>
          <w:sz w:val="28"/>
          <w:szCs w:val="24"/>
        </w:rPr>
        <w:t>F</w:t>
      </w:r>
      <w:r w:rsidRPr="0061361E">
        <w:rPr>
          <w:b/>
          <w:sz w:val="28"/>
        </w:rPr>
        <w:t>raud, Waste and Abuse</w:t>
      </w:r>
      <w:bookmarkEnd w:id="1327"/>
    </w:p>
    <w:p w14:paraId="7124A2B7" w14:textId="77777777" w:rsidR="00892658" w:rsidRPr="00C47CB0" w:rsidRDefault="00892658" w:rsidP="00C47CB0">
      <w:pPr>
        <w:autoSpaceDE w:val="0"/>
        <w:autoSpaceDN w:val="0"/>
        <w:adjustRightInd w:val="0"/>
        <w:rPr>
          <w:rFonts w:ascii="Calibri" w:hAnsi="Calibri" w:cs="Calibri"/>
          <w:color w:val="000000"/>
          <w:szCs w:val="24"/>
        </w:rPr>
      </w:pPr>
      <w:r w:rsidRPr="00C47CB0">
        <w:rPr>
          <w:rFonts w:ascii="Calibri" w:hAnsi="Calibri" w:cs="Calibri"/>
          <w:color w:val="000000" w:themeColor="text1"/>
        </w:rPr>
        <w:t xml:space="preserve">The mission of the DOE Office of Inspector General (OIG) is to strengthen the integrity, economy and efficiency of DOE’s programs and operations including deterring and detecting fraud, waste, abuse, and mismanagement. The OIG accomplishes this mission primarily through </w:t>
      </w:r>
      <w:r w:rsidRPr="00C47CB0">
        <w:rPr>
          <w:rFonts w:ascii="Calibri" w:hAnsi="Calibri" w:cs="Calibri"/>
          <w:color w:val="000000"/>
          <w:szCs w:val="24"/>
        </w:rPr>
        <w:t>investigations, audits, and inspections of Department of Energy activities to include grants, cooperative agreements, loans, and contracts. The OIG maintains a Hotline for reporting allegations of fraud, waste, abuse, or mismanagement. To report such allegations, please visit</w:t>
      </w:r>
    </w:p>
    <w:p w14:paraId="25832D49" w14:textId="695B5ED7" w:rsidR="00892658" w:rsidRPr="00892658" w:rsidRDefault="00892658" w:rsidP="00C47CB0">
      <w:pPr>
        <w:autoSpaceDE w:val="0"/>
        <w:autoSpaceDN w:val="0"/>
        <w:adjustRightInd w:val="0"/>
        <w:rPr>
          <w:rFonts w:ascii="Calibri" w:hAnsi="Calibri" w:cs="Calibri"/>
          <w:color w:val="000000"/>
          <w:szCs w:val="24"/>
        </w:rPr>
      </w:pPr>
      <w:hyperlink r:id="rId33" w:history="1">
        <w:r w:rsidRPr="00892658">
          <w:rPr>
            <w:rStyle w:val="Hyperlink"/>
            <w:rFonts w:ascii="Calibri" w:hAnsi="Calibri" w:cs="Calibri"/>
            <w:szCs w:val="24"/>
          </w:rPr>
          <w:t>https://www.energy.gov/ig/ig‐hotline</w:t>
        </w:r>
      </w:hyperlink>
      <w:r w:rsidRPr="00892658">
        <w:rPr>
          <w:rFonts w:ascii="Calibri" w:hAnsi="Calibri" w:cs="Calibri"/>
          <w:color w:val="000000"/>
          <w:szCs w:val="24"/>
        </w:rPr>
        <w:t>.</w:t>
      </w:r>
    </w:p>
    <w:p w14:paraId="346D0517" w14:textId="77777777" w:rsidR="00892658" w:rsidRPr="00892658" w:rsidRDefault="00892658" w:rsidP="00C47CB0">
      <w:pPr>
        <w:pStyle w:val="ListParagraph"/>
        <w:autoSpaceDE w:val="0"/>
        <w:autoSpaceDN w:val="0"/>
        <w:adjustRightInd w:val="0"/>
        <w:ind w:left="1440"/>
        <w:rPr>
          <w:rFonts w:ascii="Calibri" w:hAnsi="Calibri" w:cs="Calibri"/>
          <w:color w:val="000000"/>
          <w:szCs w:val="24"/>
        </w:rPr>
      </w:pPr>
    </w:p>
    <w:p w14:paraId="55690657" w14:textId="77777777" w:rsidR="00892658" w:rsidRPr="00C47CB0" w:rsidRDefault="00892658" w:rsidP="00C47CB0">
      <w:pPr>
        <w:autoSpaceDE w:val="0"/>
        <w:autoSpaceDN w:val="0"/>
        <w:adjustRightInd w:val="0"/>
        <w:rPr>
          <w:rFonts w:ascii="Calibri" w:hAnsi="Calibri" w:cs="Calibri"/>
          <w:color w:val="000000"/>
          <w:szCs w:val="24"/>
        </w:rPr>
      </w:pPr>
      <w:r w:rsidRPr="00C47CB0">
        <w:rPr>
          <w:rFonts w:ascii="Calibri" w:hAnsi="Calibri" w:cs="Calibri"/>
          <w:color w:val="000000"/>
          <w:szCs w:val="24"/>
        </w:rPr>
        <w:t>Additionally, the recipient must be cognizant of the requirements of 2 CFR 200.113 Mandatory disclosures, which states:</w:t>
      </w:r>
    </w:p>
    <w:p w14:paraId="39252048" w14:textId="77777777" w:rsidR="00892658" w:rsidRPr="00C47CB0" w:rsidRDefault="00892658" w:rsidP="00C47CB0">
      <w:pPr>
        <w:autoSpaceDE w:val="0"/>
        <w:autoSpaceDN w:val="0"/>
        <w:adjustRightInd w:val="0"/>
        <w:rPr>
          <w:rFonts w:ascii="Calibri" w:hAnsi="Calibri" w:cs="Calibri"/>
          <w:color w:val="000000"/>
          <w:szCs w:val="24"/>
        </w:rPr>
      </w:pPr>
    </w:p>
    <w:p w14:paraId="60543A7A" w14:textId="77777777" w:rsidR="00892658" w:rsidRPr="00911CA0" w:rsidRDefault="00892658" w:rsidP="00C47CB0">
      <w:pPr>
        <w:ind w:left="360"/>
      </w:pPr>
      <w:r w:rsidRPr="006D6072">
        <w:t xml:space="preserve">An </w:t>
      </w:r>
      <w:r>
        <w:t>a</w:t>
      </w:r>
      <w:r w:rsidRPr="006D6072">
        <w:t xml:space="preserve">pplicant, </w:t>
      </w:r>
      <w:r>
        <w:t>recipient</w:t>
      </w:r>
      <w:r w:rsidRPr="006D6072">
        <w:t xml:space="preserve">, or </w:t>
      </w:r>
      <w:r>
        <w:t>s</w:t>
      </w:r>
      <w:r w:rsidRPr="006D6072">
        <w:t>ub</w:t>
      </w:r>
      <w:r>
        <w:t>recipient</w:t>
      </w:r>
      <w:r w:rsidRPr="006D6072">
        <w:t xml:space="preserve"> of a </w:t>
      </w:r>
      <w:r>
        <w:t>f</w:t>
      </w:r>
      <w:r w:rsidRPr="006D6072">
        <w:t xml:space="preserve">ederal award must promptly disclose whenever, in connection with the </w:t>
      </w:r>
      <w:r>
        <w:t>f</w:t>
      </w:r>
      <w:r w:rsidRPr="006D6072">
        <w:t xml:space="preserve">ederal award (including any activities or subawards thereunder), it has credible evidence of the commission of a violation of </w:t>
      </w:r>
      <w:r>
        <w:t>federal</w:t>
      </w:r>
      <w:r w:rsidRPr="006D6072">
        <w:t xml:space="preserve"> criminal law involving fraud, conflict of interest, bribery, or gratuity violations found in Title 18 of the United States Code or a violation of the civil False Claims Act (31 U.S.C. 3729–3733). The disclosure must be made in writing to the </w:t>
      </w:r>
      <w:r>
        <w:t>federal</w:t>
      </w:r>
      <w:r w:rsidRPr="006D6072">
        <w:t xml:space="preserve"> agency, the agency’s Office of Inspector General, and pass-through entity (if applicable). </w:t>
      </w:r>
      <w:r>
        <w:t>recipient</w:t>
      </w:r>
      <w:r w:rsidRPr="006D6072">
        <w:t>s and sub</w:t>
      </w:r>
      <w:r>
        <w:t>recipient</w:t>
      </w:r>
      <w:r w:rsidRPr="006D6072">
        <w:t xml:space="preserve">s are also required to report matters related to </w:t>
      </w:r>
      <w:r>
        <w:t>recipient</w:t>
      </w:r>
      <w:r w:rsidRPr="006D6072">
        <w:t xml:space="preserve"> integrity and performance in accordance with Appendix XII of this part. Failure to make required disclosures can result in any of the remedies described in § 200.339. (See also 2 CFR part 180, 31 U.S.C. 3321, and 41 U.S.C. 2313.)</w:t>
      </w:r>
      <w:r w:rsidRPr="00911CA0">
        <w:t xml:space="preserve"> </w:t>
      </w:r>
    </w:p>
    <w:p w14:paraId="6DF19D0F" w14:textId="77777777" w:rsidR="00892658" w:rsidRPr="00C47CB0" w:rsidRDefault="00892658" w:rsidP="00C47CB0">
      <w:pPr>
        <w:widowControl w:val="0"/>
        <w:tabs>
          <w:tab w:val="left" w:pos="90"/>
        </w:tabs>
        <w:autoSpaceDE w:val="0"/>
        <w:autoSpaceDN w:val="0"/>
        <w:adjustRightInd w:val="0"/>
        <w:outlineLvl w:val="1"/>
        <w:rPr>
          <w:b/>
          <w:szCs w:val="24"/>
        </w:rPr>
      </w:pPr>
    </w:p>
    <w:p w14:paraId="1083B480" w14:textId="77777777" w:rsidR="00C47CB0" w:rsidRDefault="00C47CB0" w:rsidP="00C47CB0">
      <w:pPr>
        <w:pStyle w:val="ListParagraph"/>
        <w:widowControl w:val="0"/>
        <w:numPr>
          <w:ilvl w:val="0"/>
          <w:numId w:val="1"/>
        </w:numPr>
        <w:shd w:val="clear" w:color="auto" w:fill="FFFFFF" w:themeFill="background1"/>
        <w:autoSpaceDE w:val="0"/>
        <w:autoSpaceDN w:val="0"/>
        <w:adjustRightInd w:val="0"/>
        <w:ind w:right="720"/>
        <w:outlineLvl w:val="1"/>
        <w:rPr>
          <w:rFonts w:ascii="Calibri-Bold" w:hAnsi="Calibri-Bold" w:cs="Calibri-Bold"/>
          <w:b/>
          <w:bCs/>
          <w:color w:val="000000"/>
          <w:sz w:val="28"/>
          <w:szCs w:val="28"/>
        </w:rPr>
      </w:pPr>
      <w:bookmarkStart w:id="1328" w:name="_Toc180058581"/>
      <w:bookmarkStart w:id="1329" w:name="_Toc187653788"/>
      <w:r w:rsidRPr="00EF362C">
        <w:rPr>
          <w:b/>
          <w:bCs/>
          <w:sz w:val="28"/>
          <w:szCs w:val="28"/>
        </w:rPr>
        <w:t>Trafficking in Persons</w:t>
      </w:r>
      <w:bookmarkEnd w:id="1328"/>
      <w:bookmarkEnd w:id="1329"/>
    </w:p>
    <w:p w14:paraId="27B05EDB" w14:textId="77777777" w:rsidR="00C47CB0" w:rsidRPr="00EF362C" w:rsidRDefault="00C47CB0" w:rsidP="00C47CB0"/>
    <w:p w14:paraId="3433AE8F" w14:textId="77777777" w:rsidR="00C47CB0" w:rsidRPr="005407F1" w:rsidRDefault="00C47CB0" w:rsidP="00417877">
      <w:pPr>
        <w:pStyle w:val="ListParagraph"/>
        <w:numPr>
          <w:ilvl w:val="0"/>
          <w:numId w:val="88"/>
        </w:numPr>
        <w:ind w:left="360"/>
        <w:rPr>
          <w:rFonts w:cstheme="minorHAnsi"/>
          <w:b/>
          <w:bCs/>
          <w:color w:val="000000"/>
          <w:shd w:val="clear" w:color="auto" w:fill="FFFFFF"/>
        </w:rPr>
      </w:pPr>
      <w:r w:rsidRPr="005407F1">
        <w:rPr>
          <w:rFonts w:cstheme="minorHAnsi"/>
          <w:b/>
          <w:bCs/>
          <w:color w:val="000000"/>
          <w:shd w:val="clear" w:color="auto" w:fill="FFFFFF"/>
        </w:rPr>
        <w:t xml:space="preserve">Provisions applicable to a </w:t>
      </w:r>
      <w:r>
        <w:rPr>
          <w:rFonts w:cstheme="minorHAnsi"/>
          <w:b/>
          <w:bCs/>
          <w:color w:val="000000"/>
          <w:shd w:val="clear" w:color="auto" w:fill="FFFFFF"/>
        </w:rPr>
        <w:t>recipient</w:t>
      </w:r>
      <w:r w:rsidRPr="005407F1">
        <w:rPr>
          <w:rFonts w:cstheme="minorHAnsi"/>
          <w:b/>
          <w:bCs/>
          <w:color w:val="000000"/>
          <w:shd w:val="clear" w:color="auto" w:fill="FFFFFF"/>
        </w:rPr>
        <w:t xml:space="preserve"> that is a private entity:</w:t>
      </w:r>
    </w:p>
    <w:p w14:paraId="3DBC63DD" w14:textId="77777777" w:rsidR="00C47CB0" w:rsidRDefault="00C47CB0" w:rsidP="00C47CB0">
      <w:pPr>
        <w:ind w:left="360"/>
        <w:rPr>
          <w:rFonts w:cstheme="minorHAnsi"/>
          <w:color w:val="000000"/>
          <w:shd w:val="clear" w:color="auto" w:fill="FFFFFF"/>
        </w:rPr>
      </w:pPr>
    </w:p>
    <w:p w14:paraId="7F4FECCC" w14:textId="77777777" w:rsidR="00C47CB0" w:rsidRPr="005407F1" w:rsidRDefault="00C47CB0" w:rsidP="00417877">
      <w:pPr>
        <w:pStyle w:val="ListParagraph"/>
        <w:numPr>
          <w:ilvl w:val="0"/>
          <w:numId w:val="90"/>
        </w:numPr>
        <w:rPr>
          <w:rFonts w:cstheme="minorHAnsi"/>
          <w:color w:val="000000"/>
          <w:shd w:val="clear" w:color="auto" w:fill="FFFFFF"/>
        </w:rPr>
      </w:pPr>
      <w:r w:rsidRPr="005407F1">
        <w:rPr>
          <w:rFonts w:cstheme="minorHAnsi"/>
          <w:color w:val="000000"/>
          <w:shd w:val="clear" w:color="auto" w:fill="FFFFFF"/>
        </w:rPr>
        <w:t xml:space="preserve">Under this award, the </w:t>
      </w:r>
      <w:r>
        <w:rPr>
          <w:rFonts w:cstheme="minorHAnsi"/>
          <w:color w:val="000000"/>
          <w:shd w:val="clear" w:color="auto" w:fill="FFFFFF"/>
        </w:rPr>
        <w:t>recipient</w:t>
      </w:r>
      <w:r w:rsidRPr="005407F1">
        <w:rPr>
          <w:rFonts w:cstheme="minorHAnsi"/>
          <w:color w:val="000000"/>
          <w:shd w:val="clear" w:color="auto" w:fill="FFFFFF"/>
        </w:rPr>
        <w:t>, its employees, sub</w:t>
      </w:r>
      <w:r>
        <w:rPr>
          <w:rFonts w:cstheme="minorHAnsi"/>
          <w:color w:val="000000"/>
          <w:shd w:val="clear" w:color="auto" w:fill="FFFFFF"/>
        </w:rPr>
        <w:t>recipient</w:t>
      </w:r>
      <w:r w:rsidRPr="005407F1">
        <w:rPr>
          <w:rFonts w:cstheme="minorHAnsi"/>
          <w:color w:val="000000"/>
          <w:shd w:val="clear" w:color="auto" w:fill="FFFFFF"/>
        </w:rPr>
        <w:t>s under this award, and sub</w:t>
      </w:r>
      <w:r>
        <w:rPr>
          <w:rFonts w:cstheme="minorHAnsi"/>
          <w:color w:val="000000"/>
          <w:shd w:val="clear" w:color="auto" w:fill="FFFFFF"/>
        </w:rPr>
        <w:t>recipient</w:t>
      </w:r>
      <w:r w:rsidRPr="005407F1">
        <w:rPr>
          <w:rFonts w:cstheme="minorHAnsi"/>
          <w:color w:val="000000"/>
          <w:shd w:val="clear" w:color="auto" w:fill="FFFFFF"/>
        </w:rPr>
        <w:t>’s employees must not engage in:</w:t>
      </w:r>
    </w:p>
    <w:p w14:paraId="383C544F" w14:textId="77777777" w:rsidR="00C47CB0" w:rsidRDefault="00C47CB0" w:rsidP="00C47CB0">
      <w:pPr>
        <w:rPr>
          <w:rFonts w:cstheme="minorHAnsi"/>
          <w:color w:val="000000"/>
          <w:shd w:val="clear" w:color="auto" w:fill="FFFFFF"/>
        </w:rPr>
      </w:pPr>
    </w:p>
    <w:p w14:paraId="7D7B1A76" w14:textId="77777777" w:rsidR="00C47CB0" w:rsidRPr="005407F1" w:rsidRDefault="00C47CB0" w:rsidP="00417877">
      <w:pPr>
        <w:pStyle w:val="ListParagraph"/>
        <w:numPr>
          <w:ilvl w:val="0"/>
          <w:numId w:val="91"/>
        </w:numPr>
        <w:ind w:hanging="180"/>
        <w:rPr>
          <w:rFonts w:cstheme="minorHAnsi"/>
          <w:color w:val="000000"/>
          <w:shd w:val="clear" w:color="auto" w:fill="FFFFFF"/>
        </w:rPr>
      </w:pPr>
      <w:r w:rsidRPr="005407F1">
        <w:rPr>
          <w:rFonts w:cstheme="minorHAnsi"/>
          <w:color w:val="000000"/>
          <w:shd w:val="clear" w:color="auto" w:fill="FFFFFF"/>
        </w:rPr>
        <w:t>Severe forms of trafficking in persons;</w:t>
      </w:r>
    </w:p>
    <w:p w14:paraId="76B310CF" w14:textId="77777777" w:rsidR="00C47CB0" w:rsidRPr="005407F1" w:rsidRDefault="00C47CB0" w:rsidP="00417877">
      <w:pPr>
        <w:pStyle w:val="ListParagraph"/>
        <w:numPr>
          <w:ilvl w:val="0"/>
          <w:numId w:val="91"/>
        </w:numPr>
        <w:ind w:hanging="180"/>
        <w:rPr>
          <w:rFonts w:cstheme="minorHAnsi"/>
          <w:color w:val="000000"/>
          <w:shd w:val="clear" w:color="auto" w:fill="FFFFFF"/>
        </w:rPr>
      </w:pPr>
      <w:r w:rsidRPr="005407F1">
        <w:rPr>
          <w:rFonts w:cstheme="minorHAnsi"/>
          <w:color w:val="000000"/>
          <w:shd w:val="clear" w:color="auto" w:fill="FFFFFF"/>
        </w:rPr>
        <w:t xml:space="preserve">The procurement of a commercial sex act during the </w:t>
      </w:r>
      <w:proofErr w:type="gramStart"/>
      <w:r w:rsidRPr="005407F1">
        <w:rPr>
          <w:rFonts w:cstheme="minorHAnsi"/>
          <w:color w:val="000000"/>
          <w:shd w:val="clear" w:color="auto" w:fill="FFFFFF"/>
        </w:rPr>
        <w:t>period of time</w:t>
      </w:r>
      <w:proofErr w:type="gramEnd"/>
      <w:r w:rsidRPr="005407F1">
        <w:rPr>
          <w:rFonts w:cstheme="minorHAnsi"/>
          <w:color w:val="000000"/>
          <w:shd w:val="clear" w:color="auto" w:fill="FFFFFF"/>
        </w:rPr>
        <w:t xml:space="preserve"> that this award or any subaward is in effect;</w:t>
      </w:r>
    </w:p>
    <w:p w14:paraId="4E98BD6D" w14:textId="77777777" w:rsidR="00C47CB0" w:rsidRPr="005407F1" w:rsidRDefault="00C47CB0" w:rsidP="00417877">
      <w:pPr>
        <w:pStyle w:val="ListParagraph"/>
        <w:numPr>
          <w:ilvl w:val="0"/>
          <w:numId w:val="91"/>
        </w:numPr>
        <w:ind w:hanging="180"/>
        <w:rPr>
          <w:rFonts w:cstheme="minorHAnsi"/>
          <w:color w:val="000000"/>
          <w:shd w:val="clear" w:color="auto" w:fill="FFFFFF"/>
        </w:rPr>
      </w:pPr>
      <w:r w:rsidRPr="005407F1">
        <w:rPr>
          <w:rFonts w:cstheme="minorHAnsi"/>
          <w:color w:val="000000"/>
          <w:shd w:val="clear" w:color="auto" w:fill="FFFFFF"/>
        </w:rPr>
        <w:t>The use of forced labor in the performance of this award or any subaward; or</w:t>
      </w:r>
    </w:p>
    <w:p w14:paraId="54A7CB8C" w14:textId="77777777" w:rsidR="00C47CB0" w:rsidRPr="005407F1" w:rsidRDefault="00C47CB0" w:rsidP="00417877">
      <w:pPr>
        <w:pStyle w:val="ListParagraph"/>
        <w:numPr>
          <w:ilvl w:val="0"/>
          <w:numId w:val="91"/>
        </w:numPr>
        <w:ind w:hanging="180"/>
        <w:rPr>
          <w:rFonts w:cstheme="minorHAnsi"/>
          <w:color w:val="000000"/>
          <w:shd w:val="clear" w:color="auto" w:fill="FFFFFF"/>
        </w:rPr>
      </w:pPr>
      <w:r w:rsidRPr="005407F1">
        <w:rPr>
          <w:rFonts w:cstheme="minorHAnsi"/>
          <w:color w:val="000000"/>
          <w:shd w:val="clear" w:color="auto" w:fill="FFFFFF"/>
        </w:rPr>
        <w:t>Acts that directly support or advance trafficking in persons, including the following acts:</w:t>
      </w:r>
    </w:p>
    <w:p w14:paraId="4438A89A" w14:textId="77777777" w:rsidR="00C47CB0" w:rsidRDefault="00C47CB0" w:rsidP="00C47CB0">
      <w:pPr>
        <w:rPr>
          <w:rFonts w:cstheme="minorHAnsi"/>
          <w:color w:val="000000"/>
          <w:shd w:val="clear" w:color="auto" w:fill="FFFFFF"/>
        </w:rPr>
      </w:pPr>
    </w:p>
    <w:p w14:paraId="4CA9079E" w14:textId="77777777" w:rsidR="00C47CB0" w:rsidRPr="005407F1" w:rsidRDefault="00C47CB0" w:rsidP="00417877">
      <w:pPr>
        <w:pStyle w:val="ListParagraph"/>
        <w:numPr>
          <w:ilvl w:val="0"/>
          <w:numId w:val="92"/>
        </w:numPr>
        <w:ind w:left="1440"/>
        <w:rPr>
          <w:rFonts w:cstheme="minorHAnsi"/>
          <w:color w:val="000000"/>
          <w:shd w:val="clear" w:color="auto" w:fill="FFFFFF"/>
        </w:rPr>
      </w:pPr>
      <w:r w:rsidRPr="005407F1">
        <w:rPr>
          <w:rFonts w:cstheme="minorHAnsi"/>
          <w:color w:val="000000"/>
          <w:shd w:val="clear" w:color="auto" w:fill="FFFFFF"/>
        </w:rPr>
        <w:t>Destroying, concealing, removing, confiscating, or otherwise denying an employee access to that employee’s identity or immigration documents;</w:t>
      </w:r>
    </w:p>
    <w:p w14:paraId="0B9612EA" w14:textId="77777777" w:rsidR="00C47CB0" w:rsidRPr="005407F1" w:rsidRDefault="00C47CB0" w:rsidP="00417877">
      <w:pPr>
        <w:pStyle w:val="ListParagraph"/>
        <w:numPr>
          <w:ilvl w:val="0"/>
          <w:numId w:val="92"/>
        </w:numPr>
        <w:ind w:left="1440"/>
        <w:rPr>
          <w:rFonts w:cstheme="minorHAnsi"/>
          <w:color w:val="000000"/>
          <w:shd w:val="clear" w:color="auto" w:fill="FFFFFF"/>
        </w:rPr>
      </w:pPr>
      <w:r w:rsidRPr="005407F1">
        <w:rPr>
          <w:rFonts w:cstheme="minorHAnsi"/>
          <w:color w:val="000000"/>
          <w:shd w:val="clear" w:color="auto" w:fill="FFFFFF"/>
        </w:rPr>
        <w:lastRenderedPageBreak/>
        <w:t>Failing to provide return transportation or pay for return transportation costs to an employee from a country outside the United States to the country from which the employee was recruited upon the end of employment if requested by the employee, unless:</w:t>
      </w:r>
    </w:p>
    <w:p w14:paraId="17605EAC" w14:textId="77777777" w:rsidR="00C47CB0" w:rsidRDefault="00C47CB0" w:rsidP="00C47CB0">
      <w:pPr>
        <w:rPr>
          <w:rFonts w:cstheme="minorHAnsi"/>
          <w:color w:val="000000"/>
          <w:shd w:val="clear" w:color="auto" w:fill="FFFFFF"/>
        </w:rPr>
      </w:pPr>
    </w:p>
    <w:p w14:paraId="671CA0C8" w14:textId="77777777" w:rsidR="00C47CB0" w:rsidRPr="005407F1" w:rsidRDefault="00C47CB0" w:rsidP="00417877">
      <w:pPr>
        <w:pStyle w:val="ListParagraph"/>
        <w:numPr>
          <w:ilvl w:val="0"/>
          <w:numId w:val="93"/>
        </w:numPr>
        <w:rPr>
          <w:rFonts w:cstheme="minorHAnsi"/>
          <w:color w:val="000000"/>
          <w:shd w:val="clear" w:color="auto" w:fill="FFFFFF"/>
        </w:rPr>
      </w:pPr>
      <w:r w:rsidRPr="005407F1">
        <w:rPr>
          <w:rFonts w:cstheme="minorHAnsi"/>
          <w:color w:val="000000"/>
          <w:shd w:val="clear" w:color="auto" w:fill="FFFFFF"/>
        </w:rPr>
        <w:t xml:space="preserve">Exempted from the requirement to provide or pay for such return transportation by the </w:t>
      </w:r>
      <w:r>
        <w:rPr>
          <w:rFonts w:cstheme="minorHAnsi"/>
          <w:color w:val="000000"/>
          <w:shd w:val="clear" w:color="auto" w:fill="FFFFFF"/>
        </w:rPr>
        <w:t>federal</w:t>
      </w:r>
      <w:r w:rsidRPr="005407F1">
        <w:rPr>
          <w:rFonts w:cstheme="minorHAnsi"/>
          <w:color w:val="000000"/>
          <w:shd w:val="clear" w:color="auto" w:fill="FFFFFF"/>
        </w:rPr>
        <w:t xml:space="preserve"> department or agency providing or entering into the grant or cooperative agreement; or</w:t>
      </w:r>
    </w:p>
    <w:p w14:paraId="5051109E" w14:textId="77777777" w:rsidR="00C47CB0" w:rsidRPr="005407F1" w:rsidRDefault="00C47CB0" w:rsidP="00417877">
      <w:pPr>
        <w:pStyle w:val="ListParagraph"/>
        <w:numPr>
          <w:ilvl w:val="0"/>
          <w:numId w:val="93"/>
        </w:numPr>
        <w:rPr>
          <w:rFonts w:cstheme="minorHAnsi"/>
          <w:color w:val="000000"/>
          <w:shd w:val="clear" w:color="auto" w:fill="FFFFFF"/>
        </w:rPr>
      </w:pPr>
      <w:r w:rsidRPr="005407F1">
        <w:rPr>
          <w:rFonts w:cstheme="minorHAnsi"/>
          <w:color w:val="000000"/>
          <w:shd w:val="clear" w:color="auto" w:fill="FFFFFF"/>
        </w:rPr>
        <w:t>The employee is a victim of human trafficking seeking victim services or legal redress in the country of employment or a witness in a human trafficking enforcement action.</w:t>
      </w:r>
    </w:p>
    <w:p w14:paraId="50F74FD2" w14:textId="77777777" w:rsidR="00C47CB0" w:rsidRDefault="00C47CB0" w:rsidP="00C47CB0">
      <w:pPr>
        <w:rPr>
          <w:rFonts w:cstheme="minorHAnsi"/>
          <w:color w:val="000000"/>
          <w:shd w:val="clear" w:color="auto" w:fill="FFFFFF"/>
        </w:rPr>
      </w:pPr>
    </w:p>
    <w:p w14:paraId="3ABDFDA3" w14:textId="77777777" w:rsidR="00C47CB0" w:rsidRPr="005407F1" w:rsidRDefault="00C47CB0" w:rsidP="00417877">
      <w:pPr>
        <w:pStyle w:val="ListParagraph"/>
        <w:numPr>
          <w:ilvl w:val="0"/>
          <w:numId w:val="92"/>
        </w:numPr>
        <w:ind w:left="1440"/>
        <w:rPr>
          <w:rFonts w:cstheme="minorHAnsi"/>
          <w:color w:val="000000"/>
          <w:shd w:val="clear" w:color="auto" w:fill="FFFFFF"/>
        </w:rPr>
      </w:pPr>
      <w:r w:rsidRPr="005407F1">
        <w:rPr>
          <w:rFonts w:cstheme="minorHAnsi"/>
          <w:color w:val="000000"/>
          <w:shd w:val="clear" w:color="auto" w:fill="FFFFFF"/>
        </w:rPr>
        <w:t>Soliciting a person for the purpose of employment, or offering employment, by means materially false or fraudulent pretenses, representations, or promises regarding that employment;</w:t>
      </w:r>
    </w:p>
    <w:p w14:paraId="25B82198" w14:textId="77777777" w:rsidR="00C47CB0" w:rsidRPr="005407F1" w:rsidRDefault="00C47CB0" w:rsidP="00417877">
      <w:pPr>
        <w:pStyle w:val="ListParagraph"/>
        <w:numPr>
          <w:ilvl w:val="0"/>
          <w:numId w:val="92"/>
        </w:numPr>
        <w:ind w:left="1440"/>
        <w:rPr>
          <w:rFonts w:cstheme="minorHAnsi"/>
          <w:color w:val="000000"/>
          <w:shd w:val="clear" w:color="auto" w:fill="FFFFFF"/>
        </w:rPr>
      </w:pPr>
      <w:r w:rsidRPr="005407F1">
        <w:rPr>
          <w:rFonts w:cstheme="minorHAnsi"/>
          <w:color w:val="000000"/>
          <w:shd w:val="clear" w:color="auto" w:fill="FFFFFF"/>
        </w:rPr>
        <w:t xml:space="preserve">Charging recruited employees a placement recruitment fee; </w:t>
      </w:r>
    </w:p>
    <w:p w14:paraId="23ED93B8" w14:textId="77777777" w:rsidR="00C47CB0" w:rsidRPr="005407F1" w:rsidRDefault="00C47CB0" w:rsidP="00417877">
      <w:pPr>
        <w:pStyle w:val="ListParagraph"/>
        <w:numPr>
          <w:ilvl w:val="0"/>
          <w:numId w:val="92"/>
        </w:numPr>
        <w:ind w:left="1440"/>
        <w:rPr>
          <w:rFonts w:cstheme="minorHAnsi"/>
          <w:color w:val="000000"/>
          <w:shd w:val="clear" w:color="auto" w:fill="FFFFFF"/>
        </w:rPr>
      </w:pPr>
      <w:r w:rsidRPr="005407F1">
        <w:rPr>
          <w:rFonts w:cstheme="minorHAnsi"/>
          <w:color w:val="000000"/>
          <w:shd w:val="clear" w:color="auto" w:fill="FFFFFF"/>
        </w:rPr>
        <w:t>Providing or arranging housing that fails to meet the host country’s housing and safety standards.</w:t>
      </w:r>
    </w:p>
    <w:p w14:paraId="6C48C8F7" w14:textId="77777777" w:rsidR="00C47CB0" w:rsidRDefault="00C47CB0" w:rsidP="00C47CB0">
      <w:pPr>
        <w:rPr>
          <w:rFonts w:cstheme="minorHAnsi"/>
          <w:color w:val="000000"/>
          <w:shd w:val="clear" w:color="auto" w:fill="FFFFFF"/>
        </w:rPr>
      </w:pPr>
    </w:p>
    <w:p w14:paraId="3F52A4BD" w14:textId="77777777" w:rsidR="00C47CB0" w:rsidRPr="005407F1" w:rsidRDefault="00C47CB0" w:rsidP="00417877">
      <w:pPr>
        <w:pStyle w:val="ListParagraph"/>
        <w:numPr>
          <w:ilvl w:val="0"/>
          <w:numId w:val="90"/>
        </w:numPr>
        <w:rPr>
          <w:rFonts w:cstheme="minorHAnsi"/>
          <w:color w:val="000000"/>
          <w:shd w:val="clear" w:color="auto" w:fill="FFFFFF"/>
        </w:rPr>
      </w:pPr>
      <w:r w:rsidRPr="005407F1">
        <w:rPr>
          <w:rFonts w:cstheme="minorHAnsi"/>
          <w:color w:val="000000"/>
          <w:shd w:val="clear" w:color="auto" w:fill="FFFFFF"/>
        </w:rPr>
        <w:t xml:space="preserve">The </w:t>
      </w:r>
      <w:r>
        <w:rPr>
          <w:rFonts w:cstheme="minorHAnsi"/>
          <w:color w:val="000000"/>
          <w:shd w:val="clear" w:color="auto" w:fill="FFFFFF"/>
        </w:rPr>
        <w:t>federal</w:t>
      </w:r>
      <w:r w:rsidRPr="005407F1">
        <w:rPr>
          <w:rFonts w:cstheme="minorHAnsi"/>
          <w:color w:val="000000"/>
          <w:shd w:val="clear" w:color="auto" w:fill="FFFFFF"/>
        </w:rPr>
        <w:t xml:space="preserve"> agency may unilaterally terminate this award or take any remedial actions authorized by 22 U.S.C. 7104b(c), without penalty, if any private entity under this award:</w:t>
      </w:r>
    </w:p>
    <w:p w14:paraId="6086CDFC" w14:textId="77777777" w:rsidR="00C47CB0" w:rsidRPr="0061361E" w:rsidRDefault="00C47CB0" w:rsidP="00C47CB0">
      <w:pPr>
        <w:rPr>
          <w:color w:val="000000"/>
          <w:shd w:val="clear" w:color="auto" w:fill="FFFFFF"/>
        </w:rPr>
      </w:pPr>
    </w:p>
    <w:p w14:paraId="2E9928E5" w14:textId="77777777" w:rsidR="00C47CB0" w:rsidRPr="005407F1" w:rsidRDefault="00C47CB0" w:rsidP="00417877">
      <w:pPr>
        <w:pStyle w:val="ListParagraph"/>
        <w:numPr>
          <w:ilvl w:val="0"/>
          <w:numId w:val="89"/>
        </w:numPr>
        <w:ind w:hanging="180"/>
        <w:rPr>
          <w:rFonts w:cstheme="minorHAnsi"/>
          <w:color w:val="000000"/>
          <w:shd w:val="clear" w:color="auto" w:fill="FFFFFF"/>
        </w:rPr>
      </w:pPr>
      <w:r w:rsidRPr="0061361E">
        <w:rPr>
          <w:color w:val="000000"/>
          <w:shd w:val="clear" w:color="auto" w:fill="FFFFFF"/>
        </w:rPr>
        <w:t xml:space="preserve">Is </w:t>
      </w:r>
      <w:r w:rsidRPr="005407F1">
        <w:rPr>
          <w:rFonts w:cstheme="minorHAnsi"/>
          <w:color w:val="000000"/>
          <w:shd w:val="clear" w:color="auto" w:fill="FFFFFF"/>
        </w:rPr>
        <w:t xml:space="preserve">determined to have violated a prohibition in paragraph </w:t>
      </w:r>
      <w:r>
        <w:rPr>
          <w:rFonts w:cstheme="minorHAnsi"/>
          <w:color w:val="000000"/>
          <w:shd w:val="clear" w:color="auto" w:fill="FFFFFF"/>
        </w:rPr>
        <w:t>A.1 of this award term</w:t>
      </w:r>
      <w:r w:rsidRPr="005407F1">
        <w:rPr>
          <w:rFonts w:cstheme="minorHAnsi"/>
          <w:color w:val="000000"/>
          <w:shd w:val="clear" w:color="auto" w:fill="FFFFFF"/>
        </w:rPr>
        <w:t>; or</w:t>
      </w:r>
    </w:p>
    <w:p w14:paraId="44C2A5B1" w14:textId="77777777" w:rsidR="00C47CB0" w:rsidRPr="005407F1" w:rsidRDefault="00C47CB0" w:rsidP="00417877">
      <w:pPr>
        <w:pStyle w:val="ListParagraph"/>
        <w:numPr>
          <w:ilvl w:val="0"/>
          <w:numId w:val="89"/>
        </w:numPr>
        <w:ind w:hanging="180"/>
        <w:rPr>
          <w:rFonts w:cstheme="minorHAnsi"/>
          <w:color w:val="000000"/>
          <w:shd w:val="clear" w:color="auto" w:fill="FFFFFF"/>
        </w:rPr>
      </w:pPr>
      <w:r w:rsidRPr="005407F1">
        <w:rPr>
          <w:rFonts w:cstheme="minorHAnsi"/>
          <w:color w:val="000000"/>
          <w:shd w:val="clear" w:color="auto" w:fill="FFFFFF"/>
        </w:rPr>
        <w:t xml:space="preserve">Has an employee that is determined to have violated a prohibition in paragraph </w:t>
      </w:r>
      <w:r>
        <w:rPr>
          <w:rFonts w:cstheme="minorHAnsi"/>
          <w:color w:val="000000"/>
          <w:shd w:val="clear" w:color="auto" w:fill="FFFFFF"/>
        </w:rPr>
        <w:t>A.1</w:t>
      </w:r>
      <w:r w:rsidRPr="005407F1">
        <w:rPr>
          <w:rFonts w:cstheme="minorHAnsi"/>
          <w:color w:val="000000"/>
          <w:shd w:val="clear" w:color="auto" w:fill="FFFFFF"/>
        </w:rPr>
        <w:t xml:space="preserve"> </w:t>
      </w:r>
      <w:r>
        <w:rPr>
          <w:rFonts w:cstheme="minorHAnsi"/>
          <w:color w:val="000000"/>
          <w:shd w:val="clear" w:color="auto" w:fill="FFFFFF"/>
        </w:rPr>
        <w:t xml:space="preserve">of this award term </w:t>
      </w:r>
      <w:r w:rsidRPr="005407F1">
        <w:rPr>
          <w:rFonts w:cstheme="minorHAnsi"/>
          <w:color w:val="000000"/>
          <w:shd w:val="clear" w:color="auto" w:fill="FFFFFF"/>
        </w:rPr>
        <w:t>through conduct that is either:</w:t>
      </w:r>
    </w:p>
    <w:p w14:paraId="7A5B6298" w14:textId="77777777" w:rsidR="00C47CB0" w:rsidRDefault="00C47CB0" w:rsidP="00C47CB0">
      <w:pPr>
        <w:rPr>
          <w:rFonts w:cstheme="minorHAnsi"/>
          <w:color w:val="000000"/>
          <w:shd w:val="clear" w:color="auto" w:fill="FFFFFF"/>
        </w:rPr>
      </w:pPr>
    </w:p>
    <w:p w14:paraId="1EE2659F" w14:textId="77777777" w:rsidR="00C47CB0" w:rsidRPr="005407F1" w:rsidRDefault="00C47CB0" w:rsidP="00417877">
      <w:pPr>
        <w:pStyle w:val="ListParagraph"/>
        <w:numPr>
          <w:ilvl w:val="0"/>
          <w:numId w:val="94"/>
        </w:numPr>
        <w:ind w:left="1440"/>
        <w:rPr>
          <w:rFonts w:cstheme="minorHAnsi"/>
          <w:color w:val="000000"/>
          <w:shd w:val="clear" w:color="auto" w:fill="FFFFFF"/>
        </w:rPr>
      </w:pPr>
      <w:r w:rsidRPr="005407F1">
        <w:rPr>
          <w:rFonts w:cstheme="minorHAnsi"/>
          <w:color w:val="000000"/>
          <w:shd w:val="clear" w:color="auto" w:fill="FFFFFF"/>
        </w:rPr>
        <w:t xml:space="preserve">Associated with the performance under this award; or </w:t>
      </w:r>
    </w:p>
    <w:p w14:paraId="6E6136BD" w14:textId="77777777" w:rsidR="00C47CB0" w:rsidRPr="005407F1" w:rsidRDefault="00C47CB0" w:rsidP="00417877">
      <w:pPr>
        <w:pStyle w:val="ListParagraph"/>
        <w:numPr>
          <w:ilvl w:val="0"/>
          <w:numId w:val="94"/>
        </w:numPr>
        <w:ind w:left="1440"/>
        <w:rPr>
          <w:rFonts w:cstheme="minorHAnsi"/>
          <w:color w:val="000000"/>
          <w:shd w:val="clear" w:color="auto" w:fill="FFFFFF"/>
        </w:rPr>
      </w:pPr>
      <w:r w:rsidRPr="005407F1">
        <w:rPr>
          <w:rFonts w:cstheme="minorHAnsi"/>
          <w:color w:val="000000"/>
          <w:shd w:val="clear" w:color="auto" w:fill="FFFFFF"/>
        </w:rPr>
        <w:t xml:space="preserve">Imputed to the </w:t>
      </w:r>
      <w:r>
        <w:rPr>
          <w:rFonts w:cstheme="minorHAnsi"/>
          <w:color w:val="000000"/>
          <w:shd w:val="clear" w:color="auto" w:fill="FFFFFF"/>
        </w:rPr>
        <w:t>recipient</w:t>
      </w:r>
      <w:r w:rsidRPr="005407F1">
        <w:rPr>
          <w:rFonts w:cstheme="minorHAnsi"/>
          <w:color w:val="000000"/>
          <w:shd w:val="clear" w:color="auto" w:fill="FFFFFF"/>
        </w:rPr>
        <w:t xml:space="preserve"> or the sub</w:t>
      </w:r>
      <w:r>
        <w:rPr>
          <w:rFonts w:cstheme="minorHAnsi"/>
          <w:color w:val="000000"/>
          <w:shd w:val="clear" w:color="auto" w:fill="FFFFFF"/>
        </w:rPr>
        <w:t>recipient</w:t>
      </w:r>
      <w:r w:rsidRPr="005407F1">
        <w:rPr>
          <w:rFonts w:cstheme="minorHAnsi"/>
          <w:color w:val="000000"/>
          <w:shd w:val="clear" w:color="auto" w:fill="FFFFFF"/>
        </w:rPr>
        <w:t xml:space="preserve"> using the standards and du</w:t>
      </w:r>
      <w:r>
        <w:rPr>
          <w:rFonts w:cstheme="minorHAnsi"/>
          <w:color w:val="000000"/>
          <w:shd w:val="clear" w:color="auto" w:fill="FFFFFF"/>
        </w:rPr>
        <w:t>e</w:t>
      </w:r>
      <w:r w:rsidRPr="005407F1">
        <w:rPr>
          <w:rFonts w:cstheme="minorHAnsi"/>
          <w:color w:val="000000"/>
          <w:shd w:val="clear" w:color="auto" w:fill="FFFFFF"/>
        </w:rPr>
        <w:t xml:space="preserve"> process for imputing the conduct of an individual to an organization that are provided in 2 CFR part 180, “OMB Guidelines to Agencies on Government-wide Debarment and Suspension (</w:t>
      </w:r>
      <w:proofErr w:type="spellStart"/>
      <w:r w:rsidRPr="005407F1">
        <w:rPr>
          <w:rFonts w:cstheme="minorHAnsi"/>
          <w:color w:val="000000"/>
          <w:shd w:val="clear" w:color="auto" w:fill="FFFFFF"/>
        </w:rPr>
        <w:t>Nonprocurement</w:t>
      </w:r>
      <w:proofErr w:type="spellEnd"/>
      <w:r w:rsidRPr="005407F1">
        <w:rPr>
          <w:rFonts w:cstheme="minorHAnsi"/>
          <w:color w:val="000000"/>
          <w:shd w:val="clear" w:color="auto" w:fill="FFFFFF"/>
        </w:rPr>
        <w:t>)</w:t>
      </w:r>
      <w:r>
        <w:rPr>
          <w:rFonts w:cstheme="minorHAnsi"/>
          <w:color w:val="000000"/>
          <w:shd w:val="clear" w:color="auto" w:fill="FFFFFF"/>
        </w:rPr>
        <w:t>.</w:t>
      </w:r>
      <w:r w:rsidRPr="005407F1">
        <w:rPr>
          <w:rFonts w:cstheme="minorHAnsi"/>
          <w:color w:val="000000"/>
          <w:shd w:val="clear" w:color="auto" w:fill="FFFFFF"/>
        </w:rPr>
        <w:t>”</w:t>
      </w:r>
    </w:p>
    <w:p w14:paraId="227DD06C" w14:textId="77777777" w:rsidR="00C47CB0" w:rsidRPr="005407F1" w:rsidRDefault="00C47CB0" w:rsidP="00C47CB0">
      <w:pPr>
        <w:rPr>
          <w:rFonts w:cstheme="minorHAnsi"/>
          <w:color w:val="000000"/>
          <w:shd w:val="clear" w:color="auto" w:fill="FFFFFF"/>
        </w:rPr>
      </w:pPr>
    </w:p>
    <w:p w14:paraId="4FB1781B" w14:textId="77777777" w:rsidR="00C47CB0" w:rsidRPr="005407F1" w:rsidRDefault="00C47CB0" w:rsidP="00417877">
      <w:pPr>
        <w:pStyle w:val="ListParagraph"/>
        <w:numPr>
          <w:ilvl w:val="0"/>
          <w:numId w:val="88"/>
        </w:numPr>
        <w:ind w:left="360"/>
        <w:rPr>
          <w:rFonts w:cstheme="minorHAnsi"/>
          <w:b/>
          <w:bCs/>
          <w:color w:val="000000"/>
          <w:shd w:val="clear" w:color="auto" w:fill="FFFFFF"/>
        </w:rPr>
      </w:pPr>
      <w:r w:rsidRPr="005407F1">
        <w:rPr>
          <w:rFonts w:cstheme="minorHAnsi"/>
          <w:b/>
          <w:bCs/>
          <w:color w:val="000000"/>
          <w:shd w:val="clear" w:color="auto" w:fill="FFFFFF"/>
        </w:rPr>
        <w:t xml:space="preserve">Provision applicable to a </w:t>
      </w:r>
      <w:r>
        <w:rPr>
          <w:rFonts w:cstheme="minorHAnsi"/>
          <w:b/>
          <w:bCs/>
          <w:color w:val="000000"/>
          <w:shd w:val="clear" w:color="auto" w:fill="FFFFFF"/>
        </w:rPr>
        <w:t>recipient</w:t>
      </w:r>
      <w:r w:rsidRPr="005407F1">
        <w:rPr>
          <w:rFonts w:cstheme="minorHAnsi"/>
          <w:b/>
          <w:bCs/>
          <w:color w:val="000000"/>
          <w:shd w:val="clear" w:color="auto" w:fill="FFFFFF"/>
        </w:rPr>
        <w:t xml:space="preserve"> other than a private entity. </w:t>
      </w:r>
    </w:p>
    <w:p w14:paraId="6659787A" w14:textId="77777777" w:rsidR="00C47CB0" w:rsidRDefault="00C47CB0" w:rsidP="00C47CB0">
      <w:pPr>
        <w:rPr>
          <w:rFonts w:cstheme="minorHAnsi"/>
          <w:color w:val="000000"/>
          <w:shd w:val="clear" w:color="auto" w:fill="FFFFFF"/>
        </w:rPr>
      </w:pPr>
      <w:r w:rsidRPr="005407F1">
        <w:rPr>
          <w:rFonts w:cstheme="minorHAnsi"/>
          <w:color w:val="000000"/>
          <w:shd w:val="clear" w:color="auto" w:fill="FFFFFF"/>
        </w:rPr>
        <w:t xml:space="preserve">The </w:t>
      </w:r>
      <w:r>
        <w:rPr>
          <w:rFonts w:cstheme="minorHAnsi"/>
          <w:color w:val="000000"/>
          <w:shd w:val="clear" w:color="auto" w:fill="FFFFFF"/>
        </w:rPr>
        <w:t>federal</w:t>
      </w:r>
      <w:r w:rsidRPr="005407F1">
        <w:rPr>
          <w:rFonts w:cstheme="minorHAnsi"/>
          <w:color w:val="000000"/>
          <w:shd w:val="clear" w:color="auto" w:fill="FFFFFF"/>
        </w:rPr>
        <w:t xml:space="preserve"> agency may unilaterally terminate this award or take any remedial action authorized by 22 U.S.C. 7104b(c), without penalty, if a sub</w:t>
      </w:r>
      <w:r>
        <w:rPr>
          <w:rFonts w:cstheme="minorHAnsi"/>
          <w:color w:val="000000"/>
          <w:shd w:val="clear" w:color="auto" w:fill="FFFFFF"/>
        </w:rPr>
        <w:t>recipient</w:t>
      </w:r>
      <w:r w:rsidRPr="005407F1">
        <w:rPr>
          <w:rFonts w:cstheme="minorHAnsi"/>
          <w:color w:val="000000"/>
          <w:shd w:val="clear" w:color="auto" w:fill="FFFFFF"/>
        </w:rPr>
        <w:t xml:space="preserve"> that is a private entity under this award:</w:t>
      </w:r>
    </w:p>
    <w:p w14:paraId="116FC3E7" w14:textId="77777777" w:rsidR="00C47CB0" w:rsidRPr="0061361E" w:rsidRDefault="00C47CB0" w:rsidP="00C47CB0">
      <w:pPr>
        <w:rPr>
          <w:color w:val="000000"/>
          <w:shd w:val="clear" w:color="auto" w:fill="FFFFFF"/>
        </w:rPr>
      </w:pPr>
    </w:p>
    <w:p w14:paraId="07BB37C2" w14:textId="77777777" w:rsidR="00C47CB0" w:rsidRPr="005407F1" w:rsidRDefault="00C47CB0" w:rsidP="00417877">
      <w:pPr>
        <w:pStyle w:val="ListParagraph"/>
        <w:numPr>
          <w:ilvl w:val="0"/>
          <w:numId w:val="95"/>
        </w:numPr>
        <w:rPr>
          <w:rFonts w:cstheme="minorHAnsi"/>
          <w:color w:val="000000"/>
          <w:shd w:val="clear" w:color="auto" w:fill="FFFFFF"/>
        </w:rPr>
      </w:pPr>
      <w:r w:rsidRPr="0061361E">
        <w:rPr>
          <w:color w:val="000000"/>
          <w:shd w:val="clear" w:color="auto" w:fill="FFFFFF"/>
        </w:rPr>
        <w:t xml:space="preserve">Is </w:t>
      </w:r>
      <w:r w:rsidRPr="005407F1">
        <w:rPr>
          <w:rFonts w:cstheme="minorHAnsi"/>
          <w:color w:val="000000"/>
          <w:shd w:val="clear" w:color="auto" w:fill="FFFFFF"/>
        </w:rPr>
        <w:t xml:space="preserve">determined to have violated a prohibition in paragraph </w:t>
      </w:r>
      <w:r>
        <w:rPr>
          <w:rFonts w:cstheme="minorHAnsi"/>
          <w:color w:val="000000"/>
          <w:shd w:val="clear" w:color="auto" w:fill="FFFFFF"/>
        </w:rPr>
        <w:t>A.1</w:t>
      </w:r>
      <w:r w:rsidRPr="005407F1">
        <w:rPr>
          <w:rFonts w:cstheme="minorHAnsi"/>
          <w:color w:val="000000"/>
          <w:shd w:val="clear" w:color="auto" w:fill="FFFFFF"/>
        </w:rPr>
        <w:t xml:space="preserve">; or </w:t>
      </w:r>
    </w:p>
    <w:p w14:paraId="3456C1DA" w14:textId="77777777" w:rsidR="00C47CB0" w:rsidRPr="005407F1" w:rsidRDefault="00C47CB0" w:rsidP="00417877">
      <w:pPr>
        <w:pStyle w:val="ListParagraph"/>
        <w:numPr>
          <w:ilvl w:val="0"/>
          <w:numId w:val="95"/>
        </w:numPr>
        <w:rPr>
          <w:rFonts w:cstheme="minorHAnsi"/>
          <w:color w:val="000000"/>
          <w:shd w:val="clear" w:color="auto" w:fill="FFFFFF"/>
        </w:rPr>
      </w:pPr>
      <w:r w:rsidRPr="005407F1">
        <w:rPr>
          <w:rFonts w:cstheme="minorHAnsi"/>
          <w:color w:val="000000"/>
          <w:shd w:val="clear" w:color="auto" w:fill="FFFFFF"/>
        </w:rPr>
        <w:t xml:space="preserve">Has an employee that is determined to have violated a prohibition in paragraph </w:t>
      </w:r>
      <w:r>
        <w:rPr>
          <w:rFonts w:cstheme="minorHAnsi"/>
          <w:color w:val="000000"/>
          <w:shd w:val="clear" w:color="auto" w:fill="FFFFFF"/>
        </w:rPr>
        <w:t>A.1</w:t>
      </w:r>
      <w:r w:rsidRPr="005407F1">
        <w:rPr>
          <w:rFonts w:cstheme="minorHAnsi"/>
          <w:color w:val="000000"/>
          <w:shd w:val="clear" w:color="auto" w:fill="FFFFFF"/>
        </w:rPr>
        <w:t xml:space="preserve"> through conduct that is either:</w:t>
      </w:r>
    </w:p>
    <w:p w14:paraId="7F57A0C2" w14:textId="77777777" w:rsidR="00C47CB0" w:rsidRDefault="00C47CB0" w:rsidP="00C47CB0">
      <w:pPr>
        <w:rPr>
          <w:rFonts w:cstheme="minorHAnsi"/>
          <w:color w:val="000000"/>
          <w:shd w:val="clear" w:color="auto" w:fill="FFFFFF"/>
        </w:rPr>
      </w:pPr>
    </w:p>
    <w:p w14:paraId="5FBF2723" w14:textId="77777777" w:rsidR="00C47CB0" w:rsidRPr="005407F1" w:rsidRDefault="00C47CB0" w:rsidP="00417877">
      <w:pPr>
        <w:pStyle w:val="ListParagraph"/>
        <w:numPr>
          <w:ilvl w:val="0"/>
          <w:numId w:val="96"/>
        </w:numPr>
        <w:ind w:hanging="180"/>
        <w:rPr>
          <w:rFonts w:cstheme="minorHAnsi"/>
          <w:color w:val="000000"/>
          <w:shd w:val="clear" w:color="auto" w:fill="FFFFFF"/>
        </w:rPr>
      </w:pPr>
      <w:r w:rsidRPr="005407F1">
        <w:rPr>
          <w:rFonts w:cstheme="minorHAnsi"/>
          <w:color w:val="000000"/>
          <w:shd w:val="clear" w:color="auto" w:fill="FFFFFF"/>
        </w:rPr>
        <w:t xml:space="preserve">Associated with the performance under this award; or </w:t>
      </w:r>
    </w:p>
    <w:p w14:paraId="434D62E0" w14:textId="77777777" w:rsidR="00C47CB0" w:rsidRPr="005407F1" w:rsidRDefault="00C47CB0" w:rsidP="00417877">
      <w:pPr>
        <w:pStyle w:val="ListParagraph"/>
        <w:numPr>
          <w:ilvl w:val="0"/>
          <w:numId w:val="96"/>
        </w:numPr>
        <w:ind w:hanging="180"/>
        <w:rPr>
          <w:rFonts w:cstheme="minorHAnsi"/>
          <w:color w:val="000000"/>
          <w:shd w:val="clear" w:color="auto" w:fill="FFFFFF"/>
        </w:rPr>
      </w:pPr>
      <w:r w:rsidRPr="005407F1">
        <w:rPr>
          <w:rFonts w:cstheme="minorHAnsi"/>
          <w:color w:val="000000"/>
          <w:shd w:val="clear" w:color="auto" w:fill="FFFFFF"/>
        </w:rPr>
        <w:t>Imputed to the sub</w:t>
      </w:r>
      <w:r>
        <w:rPr>
          <w:rFonts w:cstheme="minorHAnsi"/>
          <w:color w:val="000000"/>
          <w:shd w:val="clear" w:color="auto" w:fill="FFFFFF"/>
        </w:rPr>
        <w:t>recipient</w:t>
      </w:r>
      <w:r w:rsidRPr="005407F1">
        <w:rPr>
          <w:rFonts w:cstheme="minorHAnsi"/>
          <w:color w:val="000000"/>
          <w:shd w:val="clear" w:color="auto" w:fill="FFFFFF"/>
        </w:rPr>
        <w:t xml:space="preserve"> using the standards and due process for imputing the conduct of an individual to an organization that are provided in 2 CFR part 180, </w:t>
      </w:r>
      <w:r w:rsidRPr="005407F1">
        <w:rPr>
          <w:rFonts w:cstheme="minorHAnsi"/>
          <w:color w:val="000000"/>
          <w:shd w:val="clear" w:color="auto" w:fill="FFFFFF"/>
        </w:rPr>
        <w:lastRenderedPageBreak/>
        <w:t>“OMB Guidelines to Agencies on Government-wide Debarment and Suspension (</w:t>
      </w:r>
      <w:proofErr w:type="spellStart"/>
      <w:r w:rsidRPr="005407F1">
        <w:rPr>
          <w:rFonts w:cstheme="minorHAnsi"/>
          <w:color w:val="000000"/>
          <w:shd w:val="clear" w:color="auto" w:fill="FFFFFF"/>
        </w:rPr>
        <w:t>Nonprocurement</w:t>
      </w:r>
      <w:proofErr w:type="spellEnd"/>
      <w:r w:rsidRPr="005407F1">
        <w:rPr>
          <w:rFonts w:cstheme="minorHAnsi"/>
          <w:color w:val="000000"/>
          <w:shd w:val="clear" w:color="auto" w:fill="FFFFFF"/>
        </w:rPr>
        <w:t>)</w:t>
      </w:r>
      <w:r>
        <w:rPr>
          <w:rFonts w:cstheme="minorHAnsi"/>
          <w:color w:val="000000"/>
          <w:shd w:val="clear" w:color="auto" w:fill="FFFFFF"/>
        </w:rPr>
        <w:t>.</w:t>
      </w:r>
      <w:r w:rsidRPr="005407F1">
        <w:rPr>
          <w:rFonts w:cstheme="minorHAnsi"/>
          <w:color w:val="000000"/>
          <w:shd w:val="clear" w:color="auto" w:fill="FFFFFF"/>
        </w:rPr>
        <w:t>”</w:t>
      </w:r>
    </w:p>
    <w:p w14:paraId="0AD6FA34" w14:textId="77777777" w:rsidR="00C47CB0" w:rsidRDefault="00C47CB0" w:rsidP="00C47CB0">
      <w:pPr>
        <w:pStyle w:val="ListParagraph"/>
        <w:ind w:left="0"/>
        <w:rPr>
          <w:rFonts w:cstheme="minorHAnsi"/>
          <w:color w:val="000000"/>
          <w:shd w:val="clear" w:color="auto" w:fill="FFFFFF"/>
        </w:rPr>
      </w:pPr>
    </w:p>
    <w:p w14:paraId="744953A9" w14:textId="77777777" w:rsidR="00C47CB0" w:rsidRPr="005407F1" w:rsidRDefault="00C47CB0" w:rsidP="00417877">
      <w:pPr>
        <w:pStyle w:val="ListParagraph"/>
        <w:numPr>
          <w:ilvl w:val="0"/>
          <w:numId w:val="88"/>
        </w:numPr>
        <w:ind w:left="360"/>
        <w:rPr>
          <w:rFonts w:cstheme="minorHAnsi"/>
          <w:b/>
          <w:bCs/>
          <w:color w:val="000000"/>
          <w:shd w:val="clear" w:color="auto" w:fill="FFFFFF"/>
        </w:rPr>
      </w:pPr>
      <w:r w:rsidRPr="005407F1">
        <w:rPr>
          <w:rFonts w:cstheme="minorHAnsi"/>
          <w:b/>
          <w:bCs/>
          <w:color w:val="000000"/>
          <w:shd w:val="clear" w:color="auto" w:fill="FFFFFF"/>
        </w:rPr>
        <w:t xml:space="preserve">Provisions applicable to any </w:t>
      </w:r>
      <w:r>
        <w:rPr>
          <w:rFonts w:cstheme="minorHAnsi"/>
          <w:b/>
          <w:bCs/>
          <w:color w:val="000000"/>
          <w:shd w:val="clear" w:color="auto" w:fill="FFFFFF"/>
        </w:rPr>
        <w:t>recipient</w:t>
      </w:r>
      <w:r w:rsidRPr="005407F1">
        <w:rPr>
          <w:rFonts w:cstheme="minorHAnsi"/>
          <w:b/>
          <w:bCs/>
          <w:color w:val="000000"/>
          <w:shd w:val="clear" w:color="auto" w:fill="FFFFFF"/>
        </w:rPr>
        <w:t>.</w:t>
      </w:r>
    </w:p>
    <w:p w14:paraId="3C1B7221" w14:textId="77777777" w:rsidR="00C47CB0" w:rsidRPr="005407F1" w:rsidRDefault="00C47CB0" w:rsidP="00417877">
      <w:pPr>
        <w:pStyle w:val="ListParagraph"/>
        <w:numPr>
          <w:ilvl w:val="0"/>
          <w:numId w:val="97"/>
        </w:numPr>
        <w:rPr>
          <w:rFonts w:cstheme="minorHAnsi"/>
          <w:color w:val="000000"/>
          <w:shd w:val="clear" w:color="auto" w:fill="FFFFFF"/>
        </w:rPr>
      </w:pPr>
      <w:r w:rsidRPr="005407F1">
        <w:rPr>
          <w:rFonts w:cstheme="minorHAnsi"/>
          <w:color w:val="000000"/>
          <w:shd w:val="clear" w:color="auto" w:fill="FFFFFF"/>
        </w:rPr>
        <w:t xml:space="preserve">The </w:t>
      </w:r>
      <w:r>
        <w:rPr>
          <w:rFonts w:cstheme="minorHAnsi"/>
          <w:color w:val="000000"/>
          <w:shd w:val="clear" w:color="auto" w:fill="FFFFFF"/>
        </w:rPr>
        <w:t>recipient</w:t>
      </w:r>
      <w:r w:rsidRPr="005407F1">
        <w:rPr>
          <w:rFonts w:cstheme="minorHAnsi"/>
          <w:color w:val="000000"/>
          <w:shd w:val="clear" w:color="auto" w:fill="FFFFFF"/>
        </w:rPr>
        <w:t xml:space="preserve"> must inform the </w:t>
      </w:r>
      <w:r>
        <w:rPr>
          <w:rFonts w:cstheme="minorHAnsi"/>
          <w:color w:val="000000"/>
          <w:shd w:val="clear" w:color="auto" w:fill="FFFFFF"/>
        </w:rPr>
        <w:t>federal</w:t>
      </w:r>
      <w:r w:rsidRPr="005407F1">
        <w:rPr>
          <w:rFonts w:cstheme="minorHAnsi"/>
          <w:color w:val="000000"/>
          <w:shd w:val="clear" w:color="auto" w:fill="FFFFFF"/>
        </w:rPr>
        <w:t xml:space="preserve"> agency and the Inspector General of the </w:t>
      </w:r>
      <w:r>
        <w:rPr>
          <w:rFonts w:cstheme="minorHAnsi"/>
          <w:color w:val="000000"/>
          <w:shd w:val="clear" w:color="auto" w:fill="FFFFFF"/>
        </w:rPr>
        <w:t>federal</w:t>
      </w:r>
      <w:r w:rsidRPr="005407F1">
        <w:rPr>
          <w:rFonts w:cstheme="minorHAnsi"/>
          <w:color w:val="000000"/>
          <w:shd w:val="clear" w:color="auto" w:fill="FFFFFF"/>
        </w:rPr>
        <w:t xml:space="preserve"> agency immediately of any information the </w:t>
      </w:r>
      <w:r>
        <w:rPr>
          <w:rFonts w:cstheme="minorHAnsi"/>
          <w:color w:val="000000"/>
          <w:shd w:val="clear" w:color="auto" w:fill="FFFFFF"/>
        </w:rPr>
        <w:t>recipient</w:t>
      </w:r>
      <w:r w:rsidRPr="005407F1">
        <w:rPr>
          <w:rFonts w:cstheme="minorHAnsi"/>
          <w:color w:val="000000"/>
          <w:shd w:val="clear" w:color="auto" w:fill="FFFFFF"/>
        </w:rPr>
        <w:t xml:space="preserve"> receives from any source alleging a violation of a prohibition in paragraph A.1</w:t>
      </w:r>
      <w:r>
        <w:rPr>
          <w:rFonts w:cstheme="minorHAnsi"/>
          <w:color w:val="000000"/>
          <w:shd w:val="clear" w:color="auto" w:fill="FFFFFF"/>
        </w:rPr>
        <w:t xml:space="preserve"> of this award term</w:t>
      </w:r>
      <w:r w:rsidRPr="005407F1">
        <w:rPr>
          <w:rFonts w:cstheme="minorHAnsi"/>
          <w:color w:val="000000"/>
          <w:shd w:val="clear" w:color="auto" w:fill="FFFFFF"/>
        </w:rPr>
        <w:t xml:space="preserve">. </w:t>
      </w:r>
    </w:p>
    <w:p w14:paraId="03F64006" w14:textId="77777777" w:rsidR="00C47CB0" w:rsidRPr="005407F1" w:rsidRDefault="00C47CB0" w:rsidP="00417877">
      <w:pPr>
        <w:pStyle w:val="ListParagraph"/>
        <w:numPr>
          <w:ilvl w:val="0"/>
          <w:numId w:val="97"/>
        </w:numPr>
        <w:rPr>
          <w:rFonts w:cstheme="minorHAnsi"/>
          <w:color w:val="000000"/>
          <w:shd w:val="clear" w:color="auto" w:fill="FFFFFF"/>
        </w:rPr>
      </w:pPr>
      <w:r w:rsidRPr="005407F1">
        <w:rPr>
          <w:rFonts w:cstheme="minorHAnsi"/>
          <w:color w:val="000000"/>
          <w:shd w:val="clear" w:color="auto" w:fill="FFFFFF"/>
        </w:rPr>
        <w:t xml:space="preserve">The </w:t>
      </w:r>
      <w:r>
        <w:rPr>
          <w:rFonts w:cstheme="minorHAnsi"/>
          <w:color w:val="000000"/>
          <w:shd w:val="clear" w:color="auto" w:fill="FFFFFF"/>
        </w:rPr>
        <w:t>federal</w:t>
      </w:r>
      <w:r w:rsidRPr="005407F1">
        <w:rPr>
          <w:rFonts w:cstheme="minorHAnsi"/>
          <w:color w:val="000000"/>
          <w:shd w:val="clear" w:color="auto" w:fill="FFFFFF"/>
        </w:rPr>
        <w:t xml:space="preserve"> agency’s right to unilaterally terminate this award as described in paragraphs </w:t>
      </w:r>
      <w:r>
        <w:rPr>
          <w:rFonts w:cstheme="minorHAnsi"/>
          <w:color w:val="000000"/>
          <w:shd w:val="clear" w:color="auto" w:fill="FFFFFF"/>
        </w:rPr>
        <w:t>A.2</w:t>
      </w:r>
      <w:r w:rsidRPr="005407F1">
        <w:rPr>
          <w:rFonts w:cstheme="minorHAnsi"/>
          <w:color w:val="000000"/>
          <w:shd w:val="clear" w:color="auto" w:fill="FFFFFF"/>
        </w:rPr>
        <w:t xml:space="preserve"> or </w:t>
      </w:r>
      <w:r>
        <w:rPr>
          <w:rFonts w:cstheme="minorHAnsi"/>
          <w:color w:val="000000"/>
          <w:shd w:val="clear" w:color="auto" w:fill="FFFFFF"/>
        </w:rPr>
        <w:t>B</w:t>
      </w:r>
      <w:r w:rsidRPr="005407F1">
        <w:rPr>
          <w:rFonts w:cstheme="minorHAnsi"/>
          <w:color w:val="000000"/>
          <w:shd w:val="clear" w:color="auto" w:fill="FFFFFF"/>
        </w:rPr>
        <w:t xml:space="preserve"> of this </w:t>
      </w:r>
      <w:r>
        <w:rPr>
          <w:rFonts w:cstheme="minorHAnsi"/>
          <w:color w:val="000000"/>
          <w:shd w:val="clear" w:color="auto" w:fill="FFFFFF"/>
        </w:rPr>
        <w:t>award term</w:t>
      </w:r>
      <w:r w:rsidRPr="005407F1">
        <w:rPr>
          <w:rFonts w:cstheme="minorHAnsi"/>
          <w:color w:val="000000"/>
          <w:shd w:val="clear" w:color="auto" w:fill="FFFFFF"/>
        </w:rPr>
        <w:t xml:space="preserve">: </w:t>
      </w:r>
    </w:p>
    <w:p w14:paraId="1902C61A" w14:textId="77777777" w:rsidR="00C47CB0" w:rsidRDefault="00C47CB0" w:rsidP="00C47CB0">
      <w:pPr>
        <w:rPr>
          <w:rFonts w:cstheme="minorHAnsi"/>
          <w:color w:val="000000"/>
          <w:shd w:val="clear" w:color="auto" w:fill="FFFFFF"/>
        </w:rPr>
      </w:pPr>
    </w:p>
    <w:p w14:paraId="1A769576" w14:textId="77777777" w:rsidR="00C47CB0" w:rsidRPr="005407F1" w:rsidRDefault="00C47CB0" w:rsidP="00417877">
      <w:pPr>
        <w:pStyle w:val="ListParagraph"/>
        <w:numPr>
          <w:ilvl w:val="0"/>
          <w:numId w:val="98"/>
        </w:numPr>
        <w:ind w:hanging="180"/>
        <w:rPr>
          <w:rFonts w:cstheme="minorHAnsi"/>
          <w:color w:val="000000"/>
          <w:shd w:val="clear" w:color="auto" w:fill="FFFFFF"/>
        </w:rPr>
      </w:pPr>
      <w:r w:rsidRPr="005407F1">
        <w:rPr>
          <w:rFonts w:cstheme="minorHAnsi"/>
          <w:color w:val="000000"/>
          <w:shd w:val="clear" w:color="auto" w:fill="FFFFFF"/>
        </w:rPr>
        <w:t xml:space="preserve">Implements the requirements of 22 U.S.C. 78; and </w:t>
      </w:r>
    </w:p>
    <w:p w14:paraId="52508451" w14:textId="77777777" w:rsidR="00C47CB0" w:rsidRPr="005407F1" w:rsidRDefault="00C47CB0" w:rsidP="00417877">
      <w:pPr>
        <w:pStyle w:val="ListParagraph"/>
        <w:numPr>
          <w:ilvl w:val="0"/>
          <w:numId w:val="98"/>
        </w:numPr>
        <w:ind w:hanging="180"/>
        <w:rPr>
          <w:rFonts w:cstheme="minorHAnsi"/>
          <w:color w:val="000000"/>
          <w:shd w:val="clear" w:color="auto" w:fill="FFFFFF"/>
        </w:rPr>
      </w:pPr>
      <w:r w:rsidRPr="005407F1">
        <w:rPr>
          <w:rFonts w:cstheme="minorHAnsi"/>
          <w:color w:val="000000"/>
          <w:shd w:val="clear" w:color="auto" w:fill="FFFFFF"/>
        </w:rPr>
        <w:t xml:space="preserve">Is in addition to all other remedies for noncompliance that are available to the </w:t>
      </w:r>
      <w:r>
        <w:rPr>
          <w:rFonts w:cstheme="minorHAnsi"/>
          <w:color w:val="000000"/>
          <w:shd w:val="clear" w:color="auto" w:fill="FFFFFF"/>
        </w:rPr>
        <w:t>federal</w:t>
      </w:r>
      <w:r w:rsidRPr="005407F1">
        <w:rPr>
          <w:rFonts w:cstheme="minorHAnsi"/>
          <w:color w:val="000000"/>
          <w:shd w:val="clear" w:color="auto" w:fill="FFFFFF"/>
        </w:rPr>
        <w:t xml:space="preserve"> agency under this award. </w:t>
      </w:r>
    </w:p>
    <w:p w14:paraId="75F0F6F5" w14:textId="77777777" w:rsidR="00C47CB0" w:rsidRDefault="00C47CB0" w:rsidP="00C47CB0">
      <w:pPr>
        <w:rPr>
          <w:rFonts w:cstheme="minorHAnsi"/>
          <w:color w:val="000000"/>
          <w:shd w:val="clear" w:color="auto" w:fill="FFFFFF"/>
        </w:rPr>
      </w:pPr>
    </w:p>
    <w:p w14:paraId="383F058C" w14:textId="77777777" w:rsidR="00C47CB0" w:rsidRPr="005407F1" w:rsidRDefault="00C47CB0" w:rsidP="00417877">
      <w:pPr>
        <w:pStyle w:val="ListParagraph"/>
        <w:numPr>
          <w:ilvl w:val="0"/>
          <w:numId w:val="97"/>
        </w:numPr>
        <w:rPr>
          <w:rFonts w:cstheme="minorHAnsi"/>
          <w:color w:val="000000"/>
          <w:shd w:val="clear" w:color="auto" w:fill="FFFFFF"/>
        </w:rPr>
      </w:pPr>
      <w:r w:rsidRPr="005407F1">
        <w:rPr>
          <w:rFonts w:cstheme="minorHAnsi"/>
          <w:color w:val="000000"/>
          <w:shd w:val="clear" w:color="auto" w:fill="FFFFFF"/>
        </w:rPr>
        <w:t xml:space="preserve">The </w:t>
      </w:r>
      <w:r>
        <w:rPr>
          <w:rFonts w:cstheme="minorHAnsi"/>
          <w:color w:val="000000"/>
          <w:shd w:val="clear" w:color="auto" w:fill="FFFFFF"/>
        </w:rPr>
        <w:t>recipient</w:t>
      </w:r>
      <w:r w:rsidRPr="005407F1">
        <w:rPr>
          <w:rFonts w:cstheme="minorHAnsi"/>
          <w:color w:val="000000"/>
          <w:shd w:val="clear" w:color="auto" w:fill="FFFFFF"/>
        </w:rPr>
        <w:t xml:space="preserve"> must include the requirements of paragraph </w:t>
      </w:r>
      <w:r>
        <w:rPr>
          <w:rFonts w:cstheme="minorHAnsi"/>
          <w:color w:val="000000"/>
          <w:shd w:val="clear" w:color="auto" w:fill="FFFFFF"/>
        </w:rPr>
        <w:t>A.1</w:t>
      </w:r>
      <w:r w:rsidRPr="005407F1">
        <w:rPr>
          <w:rFonts w:cstheme="minorHAnsi"/>
          <w:color w:val="000000"/>
          <w:shd w:val="clear" w:color="auto" w:fill="FFFFFF"/>
        </w:rPr>
        <w:t xml:space="preserve"> of this award term in any subaward it makes to a private entity.</w:t>
      </w:r>
    </w:p>
    <w:p w14:paraId="64C49F1A" w14:textId="77777777" w:rsidR="00C47CB0" w:rsidRDefault="00C47CB0" w:rsidP="00417877">
      <w:pPr>
        <w:pStyle w:val="ListParagraph"/>
        <w:numPr>
          <w:ilvl w:val="0"/>
          <w:numId w:val="97"/>
        </w:numPr>
        <w:rPr>
          <w:rFonts w:cstheme="minorHAnsi"/>
          <w:color w:val="000000"/>
          <w:shd w:val="clear" w:color="auto" w:fill="FFFFFF"/>
        </w:rPr>
      </w:pPr>
      <w:r w:rsidRPr="005407F1">
        <w:rPr>
          <w:rFonts w:cstheme="minorHAnsi"/>
          <w:color w:val="000000"/>
          <w:shd w:val="clear" w:color="auto" w:fill="FFFFFF"/>
        </w:rPr>
        <w:t xml:space="preserve">If applicable, the </w:t>
      </w:r>
      <w:r>
        <w:rPr>
          <w:rFonts w:cstheme="minorHAnsi"/>
          <w:color w:val="000000"/>
          <w:shd w:val="clear" w:color="auto" w:fill="FFFFFF"/>
        </w:rPr>
        <w:t>recipient</w:t>
      </w:r>
      <w:r w:rsidRPr="005407F1">
        <w:rPr>
          <w:rFonts w:cstheme="minorHAnsi"/>
          <w:color w:val="000000"/>
          <w:shd w:val="clear" w:color="auto" w:fill="FFFFFF"/>
        </w:rPr>
        <w:t xml:space="preserve"> must also comply with the compliance plan and certification requirements in 2 CFR 175.105(b). </w:t>
      </w:r>
    </w:p>
    <w:p w14:paraId="6618A114" w14:textId="77777777" w:rsidR="00C47CB0" w:rsidRPr="005407F1" w:rsidRDefault="00C47CB0" w:rsidP="00C47CB0">
      <w:pPr>
        <w:rPr>
          <w:rFonts w:cstheme="minorHAnsi"/>
          <w:color w:val="000000"/>
          <w:shd w:val="clear" w:color="auto" w:fill="FFFFFF"/>
        </w:rPr>
      </w:pPr>
    </w:p>
    <w:p w14:paraId="59E8670A" w14:textId="77777777" w:rsidR="00C47CB0" w:rsidRDefault="00C47CB0" w:rsidP="00417877">
      <w:pPr>
        <w:pStyle w:val="ListParagraph"/>
        <w:numPr>
          <w:ilvl w:val="0"/>
          <w:numId w:val="88"/>
        </w:numPr>
        <w:ind w:left="360"/>
        <w:rPr>
          <w:rFonts w:cstheme="minorHAnsi"/>
          <w:b/>
          <w:bCs/>
          <w:color w:val="000000"/>
          <w:shd w:val="clear" w:color="auto" w:fill="FFFFFF"/>
        </w:rPr>
      </w:pPr>
      <w:r w:rsidRPr="005407F1">
        <w:rPr>
          <w:rFonts w:cstheme="minorHAnsi"/>
          <w:b/>
          <w:bCs/>
          <w:color w:val="000000"/>
          <w:shd w:val="clear" w:color="auto" w:fill="FFFFFF"/>
        </w:rPr>
        <w:t xml:space="preserve">Definitions. </w:t>
      </w:r>
    </w:p>
    <w:p w14:paraId="43C5BE41" w14:textId="77777777" w:rsidR="00C47CB0" w:rsidRPr="005407F1" w:rsidRDefault="00C47CB0" w:rsidP="00C47CB0">
      <w:pPr>
        <w:ind w:left="360"/>
        <w:rPr>
          <w:rFonts w:cstheme="minorHAnsi"/>
          <w:color w:val="000000"/>
          <w:shd w:val="clear" w:color="auto" w:fill="FFFFFF"/>
        </w:rPr>
      </w:pPr>
      <w:r w:rsidRPr="005407F1">
        <w:rPr>
          <w:rFonts w:cstheme="minorHAnsi"/>
          <w:color w:val="000000"/>
          <w:shd w:val="clear" w:color="auto" w:fill="FFFFFF"/>
        </w:rPr>
        <w:t>For purposes of this award term:</w:t>
      </w:r>
    </w:p>
    <w:p w14:paraId="1420925E" w14:textId="77777777" w:rsidR="00C47CB0" w:rsidRPr="005407F1" w:rsidRDefault="00C47CB0" w:rsidP="00C47CB0">
      <w:pPr>
        <w:rPr>
          <w:rFonts w:cstheme="minorHAnsi"/>
          <w:color w:val="000000"/>
          <w:shd w:val="clear" w:color="auto" w:fill="FFFFFF"/>
        </w:rPr>
      </w:pPr>
    </w:p>
    <w:p w14:paraId="409BCFF4" w14:textId="77777777" w:rsidR="00C47CB0" w:rsidRPr="005407F1" w:rsidRDefault="00C47CB0" w:rsidP="00417877">
      <w:pPr>
        <w:pStyle w:val="ListParagraph"/>
        <w:numPr>
          <w:ilvl w:val="0"/>
          <w:numId w:val="99"/>
        </w:numPr>
        <w:rPr>
          <w:rFonts w:cstheme="minorHAnsi"/>
          <w:color w:val="000000"/>
          <w:shd w:val="clear" w:color="auto" w:fill="FFFFFF"/>
        </w:rPr>
      </w:pPr>
      <w:r w:rsidRPr="005407F1">
        <w:rPr>
          <w:rFonts w:cstheme="minorHAnsi"/>
          <w:i/>
          <w:iCs/>
          <w:color w:val="000000"/>
          <w:shd w:val="clear" w:color="auto" w:fill="FFFFFF"/>
        </w:rPr>
        <w:t>Employee</w:t>
      </w:r>
      <w:r w:rsidRPr="005407F1">
        <w:rPr>
          <w:rFonts w:cstheme="minorHAnsi"/>
          <w:color w:val="000000"/>
          <w:shd w:val="clear" w:color="auto" w:fill="FFFFFF"/>
        </w:rPr>
        <w:t xml:space="preserve"> means either:</w:t>
      </w:r>
    </w:p>
    <w:p w14:paraId="34859923" w14:textId="77777777" w:rsidR="00C47CB0" w:rsidRDefault="00C47CB0" w:rsidP="00C47CB0">
      <w:pPr>
        <w:rPr>
          <w:rFonts w:cstheme="minorHAnsi"/>
          <w:color w:val="000000"/>
          <w:shd w:val="clear" w:color="auto" w:fill="FFFFFF"/>
        </w:rPr>
      </w:pPr>
    </w:p>
    <w:p w14:paraId="045090DC" w14:textId="77777777" w:rsidR="00C47CB0" w:rsidRPr="005407F1" w:rsidRDefault="00C47CB0" w:rsidP="00417877">
      <w:pPr>
        <w:pStyle w:val="ListParagraph"/>
        <w:numPr>
          <w:ilvl w:val="0"/>
          <w:numId w:val="100"/>
        </w:numPr>
        <w:ind w:hanging="180"/>
        <w:rPr>
          <w:rFonts w:cstheme="minorHAnsi"/>
          <w:color w:val="000000"/>
          <w:shd w:val="clear" w:color="auto" w:fill="FFFFFF"/>
        </w:rPr>
      </w:pPr>
      <w:r w:rsidRPr="005407F1">
        <w:rPr>
          <w:rFonts w:cstheme="minorHAnsi"/>
          <w:color w:val="000000"/>
          <w:shd w:val="clear" w:color="auto" w:fill="FFFFFF"/>
        </w:rPr>
        <w:t xml:space="preserve">An individual employed by the </w:t>
      </w:r>
      <w:r>
        <w:rPr>
          <w:rFonts w:cstheme="minorHAnsi"/>
          <w:color w:val="000000"/>
          <w:shd w:val="clear" w:color="auto" w:fill="FFFFFF"/>
        </w:rPr>
        <w:t>recipient</w:t>
      </w:r>
      <w:r w:rsidRPr="005407F1">
        <w:rPr>
          <w:rFonts w:cstheme="minorHAnsi"/>
          <w:color w:val="000000"/>
          <w:shd w:val="clear" w:color="auto" w:fill="FFFFFF"/>
        </w:rPr>
        <w:t xml:space="preserve"> or a sub</w:t>
      </w:r>
      <w:r>
        <w:rPr>
          <w:rFonts w:cstheme="minorHAnsi"/>
          <w:color w:val="000000"/>
          <w:shd w:val="clear" w:color="auto" w:fill="FFFFFF"/>
        </w:rPr>
        <w:t>recipient</w:t>
      </w:r>
      <w:r w:rsidRPr="005407F1">
        <w:rPr>
          <w:rFonts w:cstheme="minorHAnsi"/>
          <w:color w:val="000000"/>
          <w:shd w:val="clear" w:color="auto" w:fill="FFFFFF"/>
        </w:rPr>
        <w:t xml:space="preserve"> who is engaged in the performance of the project or program under this award; or </w:t>
      </w:r>
    </w:p>
    <w:p w14:paraId="21D203CB" w14:textId="77777777" w:rsidR="00C47CB0" w:rsidRPr="005407F1" w:rsidRDefault="00C47CB0" w:rsidP="00417877">
      <w:pPr>
        <w:pStyle w:val="ListParagraph"/>
        <w:numPr>
          <w:ilvl w:val="0"/>
          <w:numId w:val="100"/>
        </w:numPr>
        <w:ind w:hanging="180"/>
        <w:rPr>
          <w:rFonts w:cstheme="minorHAnsi"/>
          <w:color w:val="000000"/>
          <w:shd w:val="clear" w:color="auto" w:fill="FFFFFF"/>
        </w:rPr>
      </w:pPr>
      <w:r w:rsidRPr="005407F1">
        <w:rPr>
          <w:rFonts w:cstheme="minorHAnsi"/>
          <w:color w:val="000000"/>
          <w:shd w:val="clear" w:color="auto" w:fill="FFFFFF"/>
        </w:rPr>
        <w:t xml:space="preserve">Another person engaged in the performance of this project or program under this award and not compensated by the </w:t>
      </w:r>
      <w:r>
        <w:rPr>
          <w:rFonts w:cstheme="minorHAnsi"/>
          <w:color w:val="000000"/>
          <w:shd w:val="clear" w:color="auto" w:fill="FFFFFF"/>
        </w:rPr>
        <w:t>recipient</w:t>
      </w:r>
      <w:r w:rsidRPr="005407F1">
        <w:rPr>
          <w:rFonts w:cstheme="minorHAnsi"/>
          <w:color w:val="000000"/>
          <w:shd w:val="clear" w:color="auto" w:fill="FFFFFF"/>
        </w:rPr>
        <w:t xml:space="preserve"> including, but not limited to, a volunteer or individual whose services are contributed by a third party as an in-kind contribution toward cost sharing requirements.</w:t>
      </w:r>
    </w:p>
    <w:p w14:paraId="10E83B3F" w14:textId="77777777" w:rsidR="00C47CB0" w:rsidRPr="005407F1" w:rsidRDefault="00C47CB0" w:rsidP="00C47CB0">
      <w:pPr>
        <w:rPr>
          <w:rFonts w:cstheme="minorHAnsi"/>
          <w:color w:val="000000"/>
          <w:shd w:val="clear" w:color="auto" w:fill="FFFFFF"/>
        </w:rPr>
      </w:pPr>
    </w:p>
    <w:p w14:paraId="383591B7" w14:textId="77777777" w:rsidR="00C47CB0" w:rsidRPr="005407F1" w:rsidRDefault="00C47CB0" w:rsidP="00417877">
      <w:pPr>
        <w:pStyle w:val="ListParagraph"/>
        <w:numPr>
          <w:ilvl w:val="0"/>
          <w:numId w:val="99"/>
        </w:numPr>
        <w:rPr>
          <w:rFonts w:cstheme="minorHAnsi"/>
          <w:color w:val="000000"/>
          <w:shd w:val="clear" w:color="auto" w:fill="FFFFFF"/>
        </w:rPr>
      </w:pPr>
      <w:r w:rsidRPr="005407F1">
        <w:rPr>
          <w:rFonts w:cstheme="minorHAnsi"/>
          <w:i/>
          <w:iCs/>
          <w:color w:val="000000"/>
          <w:shd w:val="clear" w:color="auto" w:fill="FFFFFF"/>
        </w:rPr>
        <w:t>Private Entity</w:t>
      </w:r>
      <w:r w:rsidRPr="005407F1">
        <w:rPr>
          <w:rFonts w:cstheme="minorHAnsi"/>
          <w:color w:val="000000"/>
          <w:shd w:val="clear" w:color="auto" w:fill="FFFFFF"/>
        </w:rPr>
        <w:t xml:space="preserve"> means any entity, including for-profit organizations, nonprofit organizations, institutions of higher education, and hospitals.  The term does not include foreign public entities, Indian Tribes, local governments, or states as defined in 2 CFR 200.1. </w:t>
      </w:r>
    </w:p>
    <w:p w14:paraId="7A23EB4D" w14:textId="77777777" w:rsidR="00C47CB0" w:rsidRDefault="00C47CB0" w:rsidP="00C47CB0">
      <w:pPr>
        <w:rPr>
          <w:rFonts w:cstheme="minorHAnsi"/>
          <w:color w:val="000000"/>
          <w:shd w:val="clear" w:color="auto" w:fill="FFFFFF"/>
        </w:rPr>
      </w:pPr>
    </w:p>
    <w:p w14:paraId="4F06D04C" w14:textId="77777777" w:rsidR="00C47CB0" w:rsidRPr="0061361E" w:rsidRDefault="00C47CB0" w:rsidP="00417877">
      <w:pPr>
        <w:pStyle w:val="ListParagraph"/>
        <w:numPr>
          <w:ilvl w:val="0"/>
          <w:numId w:val="99"/>
        </w:numPr>
        <w:rPr>
          <w:color w:val="000000"/>
          <w:shd w:val="clear" w:color="auto" w:fill="FFFFFF"/>
        </w:rPr>
      </w:pPr>
      <w:r w:rsidRPr="005407F1">
        <w:rPr>
          <w:rFonts w:cstheme="minorHAnsi"/>
          <w:color w:val="000000"/>
          <w:shd w:val="clear" w:color="auto" w:fill="FFFFFF"/>
        </w:rPr>
        <w:t>The terms “severe forms of trafficking in persons,” “commercial sex act,” “sex trafficking,” “Abuse or threatened abuse of law or legal process,” “coercion,” “debt bondage,” and “involuntary servitude,” have the meanings given at Section 103 of the TVPA, as amended (22 U.S.C. 7102).</w:t>
      </w:r>
      <w:r w:rsidRPr="0061361E">
        <w:rPr>
          <w:color w:val="000000"/>
          <w:shd w:val="clear" w:color="auto" w:fill="FFFFFF"/>
        </w:rPr>
        <w:t xml:space="preserve"> </w:t>
      </w:r>
    </w:p>
    <w:p w14:paraId="1943AC9C" w14:textId="77777777" w:rsidR="00892658" w:rsidRDefault="00892658" w:rsidP="00C47CB0">
      <w:pPr>
        <w:widowControl w:val="0"/>
        <w:autoSpaceDE w:val="0"/>
        <w:autoSpaceDN w:val="0"/>
        <w:adjustRightInd w:val="0"/>
        <w:contextualSpacing/>
        <w:outlineLvl w:val="1"/>
      </w:pPr>
    </w:p>
    <w:p w14:paraId="67B20691" w14:textId="77777777" w:rsidR="00957B30" w:rsidRDefault="00957B30" w:rsidP="00C47CB0">
      <w:pPr>
        <w:widowControl w:val="0"/>
        <w:autoSpaceDE w:val="0"/>
        <w:autoSpaceDN w:val="0"/>
        <w:adjustRightInd w:val="0"/>
        <w:contextualSpacing/>
        <w:outlineLvl w:val="1"/>
      </w:pPr>
    </w:p>
    <w:p w14:paraId="5EE5B45C" w14:textId="77777777" w:rsidR="00957B30" w:rsidRDefault="00957B30" w:rsidP="00C47CB0">
      <w:pPr>
        <w:widowControl w:val="0"/>
        <w:autoSpaceDE w:val="0"/>
        <w:autoSpaceDN w:val="0"/>
        <w:adjustRightInd w:val="0"/>
        <w:contextualSpacing/>
        <w:outlineLvl w:val="1"/>
      </w:pPr>
    </w:p>
    <w:p w14:paraId="63638327" w14:textId="77777777" w:rsidR="00957B30" w:rsidRDefault="00957B30" w:rsidP="00C47CB0">
      <w:pPr>
        <w:widowControl w:val="0"/>
        <w:autoSpaceDE w:val="0"/>
        <w:autoSpaceDN w:val="0"/>
        <w:adjustRightInd w:val="0"/>
        <w:contextualSpacing/>
        <w:outlineLvl w:val="1"/>
      </w:pPr>
    </w:p>
    <w:p w14:paraId="53A07619" w14:textId="7414D37F" w:rsidR="003E1742" w:rsidRPr="003E1742" w:rsidRDefault="003E1742" w:rsidP="003E1742">
      <w:pPr>
        <w:pStyle w:val="ListParagraph"/>
        <w:widowControl w:val="0"/>
        <w:numPr>
          <w:ilvl w:val="0"/>
          <w:numId w:val="1"/>
        </w:numPr>
        <w:shd w:val="clear" w:color="auto" w:fill="FFFFFF" w:themeFill="background1"/>
        <w:autoSpaceDE w:val="0"/>
        <w:autoSpaceDN w:val="0"/>
        <w:adjustRightInd w:val="0"/>
        <w:ind w:right="720"/>
        <w:outlineLvl w:val="1"/>
        <w:rPr>
          <w:rFonts w:ascii="Calibri-Bold" w:hAnsi="Calibri-Bold" w:cs="Calibri-Bold"/>
          <w:b/>
          <w:bCs/>
          <w:color w:val="000000"/>
          <w:sz w:val="28"/>
          <w:szCs w:val="28"/>
        </w:rPr>
      </w:pPr>
      <w:bookmarkStart w:id="1330" w:name="_Toc187653789"/>
      <w:r>
        <w:rPr>
          <w:b/>
          <w:bCs/>
          <w:sz w:val="28"/>
          <w:szCs w:val="28"/>
        </w:rPr>
        <w:lastRenderedPageBreak/>
        <w:t>A</w:t>
      </w:r>
      <w:r w:rsidRPr="0061361E">
        <w:rPr>
          <w:rFonts w:eastAsiaTheme="minorEastAsia"/>
          <w:b/>
          <w:color w:val="000000" w:themeColor="text1"/>
          <w:sz w:val="28"/>
        </w:rPr>
        <w:t>ffirmative Action and Pay Transparency Requirements</w:t>
      </w:r>
      <w:bookmarkEnd w:id="1330"/>
    </w:p>
    <w:p w14:paraId="4DDF82AF" w14:textId="77777777" w:rsidR="003E1742" w:rsidRPr="00C11E90" w:rsidRDefault="003E1742" w:rsidP="003E1742">
      <w:r w:rsidRPr="00C11E90">
        <w:t xml:space="preserve">All federally assisted construction contracts exceeding $10,000 annually will be subject to the requirements of Executive Order 11246: </w:t>
      </w:r>
    </w:p>
    <w:p w14:paraId="12A5591B" w14:textId="77777777" w:rsidR="003E1742" w:rsidRPr="00C11E90" w:rsidRDefault="003E1742" w:rsidP="003E1742">
      <w:pPr>
        <w:pStyle w:val="FOATemplateBody"/>
        <w:rPr>
          <w:rFonts w:eastAsia="Calibri" w:cs="Arial"/>
          <w:szCs w:val="24"/>
        </w:rPr>
      </w:pPr>
    </w:p>
    <w:p w14:paraId="6C581901" w14:textId="77777777" w:rsidR="003E1742" w:rsidRPr="0096264E" w:rsidRDefault="003E1742" w:rsidP="00417877">
      <w:pPr>
        <w:pStyle w:val="FOATemplateBody"/>
        <w:numPr>
          <w:ilvl w:val="0"/>
          <w:numId w:val="108"/>
        </w:numPr>
        <w:rPr>
          <w:rFonts w:asciiTheme="minorHAnsi" w:eastAsiaTheme="minorEastAsia" w:hAnsiTheme="minorHAnsi"/>
          <w:szCs w:val="24"/>
        </w:rPr>
      </w:pPr>
      <w:r>
        <w:rPr>
          <w:rFonts w:asciiTheme="minorHAnsi" w:eastAsiaTheme="minorEastAsia" w:hAnsiTheme="minorHAnsi"/>
          <w:szCs w:val="24"/>
        </w:rPr>
        <w:t>Recipient</w:t>
      </w:r>
      <w:r w:rsidRPr="0096264E">
        <w:rPr>
          <w:rFonts w:asciiTheme="minorHAnsi" w:eastAsiaTheme="minorEastAsia" w:hAnsiTheme="minorHAnsi"/>
          <w:szCs w:val="24"/>
        </w:rPr>
        <w:t>s, sub</w:t>
      </w:r>
      <w:r>
        <w:rPr>
          <w:rFonts w:asciiTheme="minorHAnsi" w:eastAsiaTheme="minorEastAsia" w:hAnsiTheme="minorHAnsi"/>
          <w:szCs w:val="24"/>
        </w:rPr>
        <w:t>recipient</w:t>
      </w:r>
      <w:r w:rsidRPr="0096264E">
        <w:rPr>
          <w:rFonts w:asciiTheme="minorHAnsi" w:eastAsiaTheme="minorEastAsia" w:hAnsiTheme="minorHAnsi"/>
          <w:szCs w:val="24"/>
        </w:rPr>
        <w:t xml:space="preserve">s, and contractors are prohibited from discriminating in employment decisions </w:t>
      </w:r>
      <w:proofErr w:type="gramStart"/>
      <w:r w:rsidRPr="0096264E">
        <w:rPr>
          <w:rFonts w:asciiTheme="minorHAnsi" w:eastAsiaTheme="minorEastAsia" w:hAnsiTheme="minorHAnsi"/>
          <w:szCs w:val="24"/>
        </w:rPr>
        <w:t>on the basis of</w:t>
      </w:r>
      <w:proofErr w:type="gramEnd"/>
      <w:r w:rsidRPr="0096264E">
        <w:rPr>
          <w:rFonts w:asciiTheme="minorHAnsi" w:eastAsiaTheme="minorEastAsia" w:hAnsiTheme="minorHAnsi"/>
          <w:szCs w:val="24"/>
        </w:rPr>
        <w:t xml:space="preserve"> race, color, religion, sex, sexual orientation, gender identity or national origin. </w:t>
      </w:r>
    </w:p>
    <w:p w14:paraId="0AC41E0C" w14:textId="77777777" w:rsidR="003E1742" w:rsidRPr="0096264E" w:rsidRDefault="003E1742" w:rsidP="003E1742">
      <w:pPr>
        <w:pStyle w:val="FOATemplateBody"/>
        <w:ind w:left="720"/>
        <w:rPr>
          <w:rFonts w:asciiTheme="minorHAnsi" w:eastAsiaTheme="minorEastAsia" w:hAnsiTheme="minorHAnsi"/>
          <w:szCs w:val="24"/>
        </w:rPr>
      </w:pPr>
    </w:p>
    <w:p w14:paraId="20C16E61" w14:textId="77777777" w:rsidR="003E1742" w:rsidRPr="0096264E" w:rsidRDefault="003E1742" w:rsidP="00417877">
      <w:pPr>
        <w:pStyle w:val="FOATemplateBody"/>
        <w:numPr>
          <w:ilvl w:val="0"/>
          <w:numId w:val="108"/>
        </w:numPr>
        <w:rPr>
          <w:rFonts w:asciiTheme="minorHAnsi" w:eastAsiaTheme="minorEastAsia" w:hAnsiTheme="minorHAnsi"/>
          <w:szCs w:val="24"/>
        </w:rPr>
      </w:pPr>
      <w:r>
        <w:rPr>
          <w:rFonts w:asciiTheme="minorHAnsi" w:eastAsiaTheme="minorEastAsia" w:hAnsiTheme="minorHAnsi"/>
          <w:szCs w:val="24"/>
        </w:rPr>
        <w:t>Recipient</w:t>
      </w:r>
      <w:r w:rsidRPr="0096264E">
        <w:rPr>
          <w:rFonts w:asciiTheme="minorHAnsi" w:eastAsiaTheme="minorEastAsia" w:hAnsiTheme="minorHAnsi"/>
          <w:szCs w:val="24"/>
        </w:rPr>
        <w:t>s and Contractors are required to take affirmative action to ensure that equal opportunity is provided in all aspects of their employment. This includes flowing down the appropriate language to all sub</w:t>
      </w:r>
      <w:r>
        <w:rPr>
          <w:rFonts w:asciiTheme="minorHAnsi" w:eastAsiaTheme="minorEastAsia" w:hAnsiTheme="minorHAnsi"/>
          <w:szCs w:val="24"/>
        </w:rPr>
        <w:t>recipient</w:t>
      </w:r>
      <w:r w:rsidRPr="0096264E">
        <w:rPr>
          <w:rFonts w:asciiTheme="minorHAnsi" w:eastAsiaTheme="minorEastAsia" w:hAnsiTheme="minorHAnsi"/>
          <w:szCs w:val="24"/>
        </w:rPr>
        <w:t>s, contractors and subcontractors.</w:t>
      </w:r>
    </w:p>
    <w:p w14:paraId="37B445AC" w14:textId="77777777" w:rsidR="003E1742" w:rsidRPr="0096264E" w:rsidRDefault="003E1742" w:rsidP="003E1742">
      <w:pPr>
        <w:pStyle w:val="FOATemplateBody"/>
        <w:ind w:left="720"/>
        <w:rPr>
          <w:rFonts w:asciiTheme="minorHAnsi" w:eastAsiaTheme="minorEastAsia" w:hAnsiTheme="minorHAnsi"/>
          <w:szCs w:val="24"/>
        </w:rPr>
      </w:pPr>
    </w:p>
    <w:p w14:paraId="19E1A76F" w14:textId="77777777" w:rsidR="003E1742" w:rsidRPr="0096264E" w:rsidRDefault="003E1742" w:rsidP="00417877">
      <w:pPr>
        <w:pStyle w:val="FOATemplateBody"/>
        <w:numPr>
          <w:ilvl w:val="0"/>
          <w:numId w:val="108"/>
        </w:numPr>
        <w:rPr>
          <w:rFonts w:eastAsia="Calibri" w:cs="Arial"/>
          <w:szCs w:val="24"/>
        </w:rPr>
      </w:pPr>
      <w:r>
        <w:rPr>
          <w:rFonts w:asciiTheme="minorHAnsi" w:eastAsiaTheme="minorEastAsia" w:hAnsiTheme="minorHAnsi"/>
          <w:szCs w:val="24"/>
        </w:rPr>
        <w:t>Recipient</w:t>
      </w:r>
      <w:r w:rsidRPr="0096264E">
        <w:rPr>
          <w:rFonts w:asciiTheme="minorHAnsi" w:eastAsiaTheme="minorEastAsia" w:hAnsiTheme="minorHAnsi"/>
          <w:szCs w:val="24"/>
        </w:rPr>
        <w:t>s, sub</w:t>
      </w:r>
      <w:r>
        <w:rPr>
          <w:rFonts w:asciiTheme="minorHAnsi" w:eastAsiaTheme="minorEastAsia" w:hAnsiTheme="minorHAnsi"/>
          <w:szCs w:val="24"/>
        </w:rPr>
        <w:t>recipient</w:t>
      </w:r>
      <w:r w:rsidRPr="0096264E">
        <w:rPr>
          <w:rFonts w:asciiTheme="minorHAnsi" w:eastAsiaTheme="minorEastAsia" w:hAnsiTheme="minorHAnsi"/>
          <w:szCs w:val="24"/>
        </w:rPr>
        <w:t>s, contractors and subcontractors are prohibited from taking adverse employment actions against applicants and employees for asking about, discussing, or sharing information about their pay or, under certain circumstances, the pay</w:t>
      </w:r>
      <w:r w:rsidRPr="0096264E">
        <w:t xml:space="preserve"> of their co‐workers.</w:t>
      </w:r>
    </w:p>
    <w:p w14:paraId="00E11FE6" w14:textId="77777777" w:rsidR="003E1742" w:rsidRPr="00C11E90" w:rsidRDefault="003E1742" w:rsidP="003E1742">
      <w:pPr>
        <w:pStyle w:val="FOATemplateBody"/>
        <w:rPr>
          <w:rFonts w:asciiTheme="minorHAnsi" w:eastAsia="Calibri" w:hAnsiTheme="minorHAnsi" w:cstheme="minorHAnsi"/>
          <w:szCs w:val="24"/>
        </w:rPr>
      </w:pPr>
    </w:p>
    <w:p w14:paraId="57917479" w14:textId="77777777" w:rsidR="003E1742" w:rsidRPr="00C11E90" w:rsidRDefault="003E1742" w:rsidP="003E1742">
      <w:pPr>
        <w:pStyle w:val="paragraph"/>
        <w:spacing w:before="0" w:beforeAutospacing="0" w:after="0" w:afterAutospacing="0"/>
        <w:textAlignment w:val="baseline"/>
        <w:rPr>
          <w:rFonts w:asciiTheme="minorHAnsi" w:hAnsiTheme="minorHAnsi" w:cstheme="minorHAnsi"/>
          <w:sz w:val="22"/>
          <w:szCs w:val="22"/>
        </w:rPr>
      </w:pPr>
      <w:r w:rsidRPr="00C11E90">
        <w:rPr>
          <w:rFonts w:asciiTheme="minorHAnsi" w:hAnsiTheme="minorHAnsi" w:cstheme="minorHAnsi"/>
        </w:rPr>
        <w:t xml:space="preserve">The Department of Labor’s (DOL) Office of </w:t>
      </w:r>
      <w:r>
        <w:rPr>
          <w:rFonts w:asciiTheme="minorHAnsi" w:hAnsiTheme="minorHAnsi" w:cstheme="minorHAnsi"/>
        </w:rPr>
        <w:t>federal</w:t>
      </w:r>
      <w:r w:rsidRPr="00C11E90">
        <w:rPr>
          <w:rFonts w:asciiTheme="minorHAnsi" w:hAnsiTheme="minorHAnsi" w:cstheme="minorHAnsi"/>
        </w:rPr>
        <w:t xml:space="preserve"> Contractor Compliance Programs (OFCCP) uses a neutral process to schedule contractors for compliance evaluations. OFCCP’s Technical Assistance Guide should be consulted to gain an understanding of the requirements and possible actions the </w:t>
      </w:r>
      <w:r>
        <w:rPr>
          <w:rFonts w:asciiTheme="minorHAnsi" w:hAnsiTheme="minorHAnsi" w:cstheme="minorHAnsi"/>
        </w:rPr>
        <w:t>recipient</w:t>
      </w:r>
      <w:r w:rsidRPr="00C11E90">
        <w:rPr>
          <w:rFonts w:asciiTheme="minorHAnsi" w:hAnsiTheme="minorHAnsi" w:cstheme="minorHAnsi"/>
        </w:rPr>
        <w:t>s, sub</w:t>
      </w:r>
      <w:r>
        <w:rPr>
          <w:rFonts w:asciiTheme="minorHAnsi" w:hAnsiTheme="minorHAnsi" w:cstheme="minorHAnsi"/>
        </w:rPr>
        <w:t>recipient</w:t>
      </w:r>
      <w:r w:rsidRPr="00C11E90">
        <w:rPr>
          <w:rFonts w:asciiTheme="minorHAnsi" w:hAnsiTheme="minorHAnsi" w:cstheme="minorHAnsi"/>
        </w:rPr>
        <w:t>s, contractors</w:t>
      </w:r>
      <w:r>
        <w:rPr>
          <w:rFonts w:asciiTheme="minorHAnsi" w:hAnsiTheme="minorHAnsi" w:cstheme="minorHAnsi"/>
        </w:rPr>
        <w:t>,</w:t>
      </w:r>
      <w:r w:rsidRPr="00C11E90">
        <w:rPr>
          <w:rFonts w:asciiTheme="minorHAnsi" w:hAnsiTheme="minorHAnsi" w:cstheme="minorHAnsi"/>
        </w:rPr>
        <w:t xml:space="preserve"> and subcontractors must take</w:t>
      </w:r>
      <w:r>
        <w:rPr>
          <w:rFonts w:asciiTheme="minorHAnsi" w:hAnsiTheme="minorHAnsi" w:cstheme="minorHAnsi"/>
        </w:rPr>
        <w:t xml:space="preserve">. See OFCCP’s Technical Assistance Guide at: </w:t>
      </w:r>
      <w:hyperlink r:id="rId34" w:history="1">
        <w:r w:rsidRPr="000137EB">
          <w:rPr>
            <w:rStyle w:val="Hyperlink"/>
            <w:rFonts w:asciiTheme="minorHAnsi" w:hAnsiTheme="minorHAnsi" w:cstheme="minorHAnsi"/>
          </w:rPr>
          <w:t>https://www.dol.gov/sites/dolgov/files/ofccp/Construction/files/ConstructionTAG.pdf?msclkid=9e397d68c4b111ec9d8e6fecb6c710ec</w:t>
        </w:r>
      </w:hyperlink>
      <w:r w:rsidRPr="00C11E90">
        <w:rPr>
          <w:rFonts w:asciiTheme="minorHAnsi" w:hAnsiTheme="minorHAnsi" w:cstheme="minorHAnsi"/>
        </w:rPr>
        <w:t>.</w:t>
      </w:r>
      <w:r w:rsidRPr="00C11E90">
        <w:rPr>
          <w:rStyle w:val="eop"/>
          <w:rFonts w:asciiTheme="minorHAnsi" w:hAnsiTheme="minorHAnsi" w:cstheme="minorHAnsi"/>
          <w:sz w:val="22"/>
          <w:szCs w:val="22"/>
        </w:rPr>
        <w:t> </w:t>
      </w:r>
    </w:p>
    <w:p w14:paraId="74717A62" w14:textId="77777777" w:rsidR="00892658" w:rsidRDefault="00892658" w:rsidP="001F02D7">
      <w:pPr>
        <w:widowControl w:val="0"/>
        <w:autoSpaceDE w:val="0"/>
        <w:autoSpaceDN w:val="0"/>
        <w:adjustRightInd w:val="0"/>
        <w:ind w:left="1440"/>
        <w:contextualSpacing/>
        <w:outlineLvl w:val="1"/>
      </w:pPr>
    </w:p>
    <w:p w14:paraId="3C96E6B5" w14:textId="2F61C99F" w:rsidR="003E1742" w:rsidRPr="003E1742" w:rsidRDefault="003E1742" w:rsidP="003E1742">
      <w:pPr>
        <w:pStyle w:val="ListParagraph"/>
        <w:widowControl w:val="0"/>
        <w:numPr>
          <w:ilvl w:val="0"/>
          <w:numId w:val="1"/>
        </w:numPr>
        <w:shd w:val="clear" w:color="auto" w:fill="FFFFFF" w:themeFill="background1"/>
        <w:autoSpaceDE w:val="0"/>
        <w:autoSpaceDN w:val="0"/>
        <w:adjustRightInd w:val="0"/>
        <w:ind w:right="720"/>
        <w:outlineLvl w:val="1"/>
        <w:rPr>
          <w:rFonts w:ascii="Calibri-Bold" w:hAnsi="Calibri-Bold" w:cs="Calibri-Bold"/>
          <w:b/>
          <w:bCs/>
          <w:color w:val="000000"/>
          <w:sz w:val="28"/>
          <w:szCs w:val="28"/>
        </w:rPr>
      </w:pPr>
      <w:bookmarkStart w:id="1331" w:name="_Toc187653790"/>
      <w:r>
        <w:rPr>
          <w:b/>
          <w:bCs/>
          <w:sz w:val="28"/>
          <w:szCs w:val="28"/>
        </w:rPr>
        <w:t>Potentially Duplicative Funding Notice</w:t>
      </w:r>
      <w:bookmarkEnd w:id="1331"/>
    </w:p>
    <w:p w14:paraId="739625E3" w14:textId="106B415A" w:rsidR="003E1742" w:rsidRPr="00957B30" w:rsidRDefault="003E1742" w:rsidP="00957B30">
      <w:pPr>
        <w:pStyle w:val="FOATemplateBody"/>
        <w:rPr>
          <w:rFonts w:eastAsia="Calibri"/>
        </w:rPr>
      </w:pPr>
      <w:r w:rsidRPr="00C11E90">
        <w:rPr>
          <w:rFonts w:eastAsia="Calibri"/>
        </w:rPr>
        <w:t xml:space="preserve">If the </w:t>
      </w:r>
      <w:r>
        <w:rPr>
          <w:rFonts w:eastAsia="Calibri"/>
        </w:rPr>
        <w:t>recipient</w:t>
      </w:r>
      <w:r w:rsidRPr="00C11E90">
        <w:rPr>
          <w:rFonts w:eastAsia="Calibri"/>
        </w:rPr>
        <w:t xml:space="preserve"> or sub</w:t>
      </w:r>
      <w:r>
        <w:rPr>
          <w:rFonts w:eastAsia="Calibri"/>
        </w:rPr>
        <w:t>recipient</w:t>
      </w:r>
      <w:r w:rsidRPr="00C11E90">
        <w:rPr>
          <w:rFonts w:eastAsia="Calibri"/>
        </w:rPr>
        <w:t xml:space="preserve">s have or receive any other award of federal funds for activities that potentially overlap with the activities funded under this </w:t>
      </w:r>
      <w:r>
        <w:rPr>
          <w:rFonts w:eastAsia="Calibri"/>
        </w:rPr>
        <w:t>award</w:t>
      </w:r>
      <w:r w:rsidRPr="00C11E90">
        <w:rPr>
          <w:rFonts w:eastAsia="Calibri"/>
        </w:rPr>
        <w:t xml:space="preserve">, the </w:t>
      </w:r>
      <w:r>
        <w:rPr>
          <w:rFonts w:eastAsia="Calibri"/>
        </w:rPr>
        <w:t>recipient</w:t>
      </w:r>
      <w:r w:rsidRPr="00C11E90">
        <w:rPr>
          <w:rFonts w:eastAsia="Calibri"/>
        </w:rPr>
        <w:t xml:space="preserve"> must promptly notify DOE in writing of the potential overlap and state whether project funds (i.e., </w:t>
      </w:r>
      <w:r>
        <w:rPr>
          <w:rFonts w:eastAsia="Calibri"/>
        </w:rPr>
        <w:t>recipient</w:t>
      </w:r>
      <w:r w:rsidRPr="00C11E90">
        <w:rPr>
          <w:rFonts w:eastAsia="Calibri"/>
        </w:rPr>
        <w:t xml:space="preserve"> cost share and federal funds) from any of those other federal awards have been, are being, or are to be used (in whole or in part) for one or more of the identical cost items under this </w:t>
      </w:r>
      <w:r>
        <w:rPr>
          <w:rFonts w:eastAsia="Calibri"/>
        </w:rPr>
        <w:t>award</w:t>
      </w:r>
      <w:r w:rsidRPr="00C11E90">
        <w:rPr>
          <w:rFonts w:eastAsia="Calibri"/>
        </w:rPr>
        <w:t xml:space="preserve">. If there are identical cost items, the </w:t>
      </w:r>
      <w:r>
        <w:rPr>
          <w:rFonts w:eastAsia="Calibri"/>
        </w:rPr>
        <w:t>recipient</w:t>
      </w:r>
      <w:r w:rsidRPr="00C11E90">
        <w:rPr>
          <w:rFonts w:eastAsia="Calibri"/>
        </w:rPr>
        <w:t xml:space="preserve"> must promptly notify the DOE </w:t>
      </w:r>
      <w:r>
        <w:rPr>
          <w:rFonts w:eastAsia="Calibri"/>
        </w:rPr>
        <w:t>Grants Officer</w:t>
      </w:r>
      <w:r w:rsidRPr="00C11E90">
        <w:rPr>
          <w:rFonts w:eastAsia="Calibri"/>
        </w:rPr>
        <w:t xml:space="preserve"> in writing of the potential duplication and eliminate any inappropriate duplication of funding. </w:t>
      </w:r>
    </w:p>
    <w:p w14:paraId="395EFE9A" w14:textId="77777777" w:rsidR="003E1742" w:rsidRDefault="003E1742" w:rsidP="003E1742">
      <w:pPr>
        <w:widowControl w:val="0"/>
        <w:autoSpaceDE w:val="0"/>
        <w:autoSpaceDN w:val="0"/>
        <w:adjustRightInd w:val="0"/>
        <w:contextualSpacing/>
        <w:outlineLvl w:val="1"/>
      </w:pPr>
    </w:p>
    <w:p w14:paraId="1DDA1752" w14:textId="67C8CFDE" w:rsidR="00FF2923" w:rsidRDefault="00FF2923" w:rsidP="00FF2923">
      <w:pPr>
        <w:pStyle w:val="Heading1"/>
      </w:pPr>
      <w:bookmarkStart w:id="1332" w:name="_Toc187653791"/>
      <w:r w:rsidRPr="00F571CB">
        <w:rPr>
          <w:szCs w:val="32"/>
        </w:rPr>
        <w:t>Subpart</w:t>
      </w:r>
      <w:r w:rsidRPr="00F571CB">
        <w:t xml:space="preserve"> D.  </w:t>
      </w:r>
      <w:r w:rsidR="00993DEF" w:rsidRPr="00F571CB">
        <w:t>Bipartisan Infrastructure Law (BIL)</w:t>
      </w:r>
      <w:r w:rsidR="00E53286" w:rsidRPr="00F571CB">
        <w:t xml:space="preserve">- </w:t>
      </w:r>
      <w:r w:rsidR="003E1742">
        <w:t>S</w:t>
      </w:r>
      <w:r w:rsidRPr="00F571CB">
        <w:t xml:space="preserve">pecific </w:t>
      </w:r>
      <w:r w:rsidR="003E1742">
        <w:t>R</w:t>
      </w:r>
      <w:r w:rsidRPr="00F571CB">
        <w:t>equirements</w:t>
      </w:r>
      <w:bookmarkEnd w:id="1332"/>
      <w:r>
        <w:t xml:space="preserve"> </w:t>
      </w:r>
    </w:p>
    <w:p w14:paraId="1C7A722D" w14:textId="207AEAF6" w:rsidR="00FF2923" w:rsidRDefault="00FF2923" w:rsidP="00FF2923"/>
    <w:p w14:paraId="2E4B6AAC" w14:textId="74F1AA2C" w:rsidR="0003009C" w:rsidRPr="00F571CB" w:rsidRDefault="0003009C" w:rsidP="0003009C">
      <w:pPr>
        <w:widowControl w:val="0"/>
        <w:numPr>
          <w:ilvl w:val="0"/>
          <w:numId w:val="1"/>
        </w:numPr>
        <w:autoSpaceDE w:val="0"/>
        <w:autoSpaceDN w:val="0"/>
        <w:adjustRightInd w:val="0"/>
        <w:contextualSpacing/>
        <w:outlineLvl w:val="1"/>
        <w:rPr>
          <w:b/>
          <w:bCs/>
          <w:sz w:val="28"/>
          <w:szCs w:val="24"/>
        </w:rPr>
      </w:pPr>
      <w:bookmarkStart w:id="1333" w:name="_Toc187653792"/>
      <w:r w:rsidRPr="00F571CB">
        <w:rPr>
          <w:b/>
          <w:bCs/>
          <w:sz w:val="28"/>
          <w:szCs w:val="24"/>
        </w:rPr>
        <w:t>R</w:t>
      </w:r>
      <w:r w:rsidRPr="00F571CB">
        <w:rPr>
          <w:b/>
          <w:sz w:val="28"/>
          <w:szCs w:val="24"/>
        </w:rPr>
        <w:t>eporting Tracking and Segregation of Incurred Costs</w:t>
      </w:r>
      <w:bookmarkEnd w:id="1333"/>
    </w:p>
    <w:p w14:paraId="5A3BA627" w14:textId="069A82FE" w:rsidR="00E5697D" w:rsidRDefault="003E1742" w:rsidP="00312708">
      <w:r w:rsidRPr="00C11E90">
        <w:t xml:space="preserve">BIL funds can be used in conjunction with other funding, as necessary to complete projects, but tracking and reporting must be separate to meet the reporting requirements of the BIL and related Office of Management and Budget (OMB) Guidance. The </w:t>
      </w:r>
      <w:r>
        <w:t>recipient</w:t>
      </w:r>
      <w:r w:rsidRPr="00C11E90">
        <w:t xml:space="preserve"> must keep separate records for BIL funds and must ensure those records comply with the requirements of the BIL.</w:t>
      </w:r>
    </w:p>
    <w:p w14:paraId="448FF423" w14:textId="77777777" w:rsidR="003E1742" w:rsidRDefault="003E1742" w:rsidP="00312708">
      <w:pPr>
        <w:rPr>
          <w:b/>
          <w:bCs/>
          <w:sz w:val="28"/>
          <w:szCs w:val="24"/>
        </w:rPr>
      </w:pPr>
    </w:p>
    <w:p w14:paraId="118F2A27" w14:textId="7C3241E6" w:rsidR="00367B47" w:rsidRPr="00F571CB" w:rsidRDefault="00367B47" w:rsidP="00367B47">
      <w:pPr>
        <w:widowControl w:val="0"/>
        <w:numPr>
          <w:ilvl w:val="0"/>
          <w:numId w:val="1"/>
        </w:numPr>
        <w:autoSpaceDE w:val="0"/>
        <w:autoSpaceDN w:val="0"/>
        <w:adjustRightInd w:val="0"/>
        <w:contextualSpacing/>
        <w:outlineLvl w:val="1"/>
        <w:rPr>
          <w:b/>
          <w:bCs/>
          <w:sz w:val="28"/>
          <w:szCs w:val="24"/>
        </w:rPr>
      </w:pPr>
      <w:bookmarkStart w:id="1334" w:name="_Toc187653793"/>
      <w:r w:rsidRPr="00F571CB">
        <w:rPr>
          <w:b/>
          <w:bCs/>
          <w:sz w:val="28"/>
          <w:szCs w:val="24"/>
        </w:rPr>
        <w:lastRenderedPageBreak/>
        <w:t>B</w:t>
      </w:r>
      <w:r w:rsidRPr="00F571CB">
        <w:rPr>
          <w:b/>
          <w:bCs/>
          <w:sz w:val="28"/>
          <w:szCs w:val="28"/>
        </w:rPr>
        <w:t>uy American Requirements for Infrastructure Projects</w:t>
      </w:r>
      <w:bookmarkEnd w:id="1334"/>
    </w:p>
    <w:p w14:paraId="6A123778" w14:textId="77777777" w:rsidR="00C47CB0" w:rsidRPr="00CC3311" w:rsidRDefault="00C47CB0" w:rsidP="00417877">
      <w:pPr>
        <w:numPr>
          <w:ilvl w:val="0"/>
          <w:numId w:val="102"/>
        </w:numPr>
        <w:rPr>
          <w:rFonts w:cstheme="minorHAnsi"/>
          <w:b/>
          <w:bCs/>
        </w:rPr>
      </w:pPr>
      <w:r w:rsidRPr="00CC3311">
        <w:rPr>
          <w:rStyle w:val="normaltextrun"/>
          <w:rFonts w:cstheme="minorHAnsi"/>
          <w:b/>
          <w:bCs/>
        </w:rPr>
        <w:t>Definitions</w:t>
      </w:r>
      <w:r w:rsidRPr="00CC3311">
        <w:rPr>
          <w:rStyle w:val="eop"/>
          <w:rFonts w:cstheme="minorHAnsi"/>
          <w:b/>
          <w:bCs/>
        </w:rPr>
        <w:t> </w:t>
      </w:r>
    </w:p>
    <w:p w14:paraId="57E6E676" w14:textId="77777777" w:rsidR="00C47CB0" w:rsidRPr="00C04D86" w:rsidRDefault="00C47CB0" w:rsidP="00C47CB0">
      <w:pPr>
        <w:pStyle w:val="paragraph"/>
        <w:spacing w:before="0" w:beforeAutospacing="0" w:after="0" w:afterAutospacing="0"/>
        <w:textAlignment w:val="baseline"/>
        <w:rPr>
          <w:rStyle w:val="normaltextrun"/>
          <w:rFonts w:asciiTheme="minorHAnsi" w:hAnsiTheme="minorHAnsi" w:cstheme="minorHAnsi"/>
        </w:rPr>
      </w:pPr>
    </w:p>
    <w:p w14:paraId="50241DF9" w14:textId="77777777" w:rsidR="00C47CB0" w:rsidRPr="00C04D86" w:rsidRDefault="00C47CB0" w:rsidP="00417877">
      <w:pPr>
        <w:pStyle w:val="paragraph"/>
        <w:numPr>
          <w:ilvl w:val="0"/>
          <w:numId w:val="103"/>
        </w:numPr>
        <w:spacing w:before="0" w:beforeAutospacing="0" w:after="0" w:afterAutospacing="0"/>
        <w:textAlignment w:val="baseline"/>
        <w:rPr>
          <w:rStyle w:val="normaltextrun"/>
          <w:rFonts w:asciiTheme="minorHAnsi" w:hAnsiTheme="minorHAnsi" w:cstheme="minorHAnsi"/>
          <w:szCs w:val="20"/>
          <w:lang w:eastAsia="en-US"/>
        </w:rPr>
      </w:pPr>
      <w:r w:rsidRPr="00CC3311">
        <w:rPr>
          <w:rStyle w:val="normaltextrun"/>
          <w:rFonts w:asciiTheme="minorHAnsi" w:hAnsiTheme="minorHAnsi" w:cstheme="minorHAnsi"/>
          <w:i/>
          <w:iCs/>
        </w:rPr>
        <w:t>Components</w:t>
      </w:r>
      <w:r w:rsidRPr="00C04D86">
        <w:rPr>
          <w:rStyle w:val="normaltextrun"/>
          <w:rFonts w:asciiTheme="minorHAnsi" w:hAnsiTheme="minorHAnsi" w:cstheme="minorHAnsi"/>
        </w:rPr>
        <w:t xml:space="preserve"> – See 2 CFR 184.3 Definitions.</w:t>
      </w:r>
    </w:p>
    <w:p w14:paraId="149EC2E2" w14:textId="77777777" w:rsidR="00C47CB0" w:rsidRPr="00C04D86" w:rsidRDefault="00C47CB0" w:rsidP="00C47CB0">
      <w:pPr>
        <w:pStyle w:val="paragraph"/>
        <w:spacing w:before="0" w:beforeAutospacing="0" w:after="0" w:afterAutospacing="0"/>
        <w:textAlignment w:val="baseline"/>
        <w:rPr>
          <w:rStyle w:val="normaltextrun"/>
          <w:rFonts w:asciiTheme="minorHAnsi" w:hAnsiTheme="minorHAnsi" w:cstheme="minorHAnsi"/>
        </w:rPr>
      </w:pPr>
    </w:p>
    <w:p w14:paraId="29A72162" w14:textId="77777777" w:rsidR="00C47CB0" w:rsidRPr="00CC3311" w:rsidRDefault="00C47CB0" w:rsidP="00417877">
      <w:pPr>
        <w:pStyle w:val="paragraph"/>
        <w:numPr>
          <w:ilvl w:val="0"/>
          <w:numId w:val="103"/>
        </w:numPr>
        <w:spacing w:before="0" w:beforeAutospacing="0" w:after="0" w:afterAutospacing="0"/>
        <w:textAlignment w:val="baseline"/>
        <w:rPr>
          <w:rStyle w:val="normaltextrun"/>
          <w:rFonts w:asciiTheme="minorHAnsi" w:hAnsiTheme="minorHAnsi" w:cstheme="minorHAnsi"/>
        </w:rPr>
      </w:pPr>
      <w:r w:rsidRPr="00CC3311">
        <w:rPr>
          <w:rStyle w:val="normaltextrun"/>
          <w:rFonts w:asciiTheme="minorHAnsi" w:hAnsiTheme="minorHAnsi" w:cstheme="minorHAnsi"/>
          <w:i/>
          <w:iCs/>
        </w:rPr>
        <w:t>Construction Materials</w:t>
      </w:r>
      <w:r w:rsidRPr="00CC3311">
        <w:rPr>
          <w:rStyle w:val="normaltextrun"/>
          <w:rFonts w:asciiTheme="minorHAnsi" w:hAnsiTheme="minorHAnsi" w:cstheme="minorHAnsi"/>
        </w:rPr>
        <w:t xml:space="preserve"> – See 2 CFR 184.3 Definitions.</w:t>
      </w:r>
    </w:p>
    <w:p w14:paraId="0BB878CF" w14:textId="77777777" w:rsidR="00C47CB0" w:rsidRPr="00C04D86" w:rsidRDefault="00C47CB0" w:rsidP="00C47CB0">
      <w:pPr>
        <w:pStyle w:val="paragraph"/>
        <w:spacing w:before="0" w:beforeAutospacing="0" w:after="0" w:afterAutospacing="0"/>
        <w:textAlignment w:val="baseline"/>
        <w:rPr>
          <w:rStyle w:val="normaltextrun"/>
          <w:rFonts w:asciiTheme="minorHAnsi" w:hAnsiTheme="minorHAnsi" w:cstheme="minorHAnsi"/>
        </w:rPr>
      </w:pPr>
    </w:p>
    <w:p w14:paraId="3EFF4643" w14:textId="77777777" w:rsidR="00C47CB0" w:rsidRPr="00CC3311" w:rsidRDefault="00C47CB0" w:rsidP="00417877">
      <w:pPr>
        <w:pStyle w:val="paragraph"/>
        <w:numPr>
          <w:ilvl w:val="0"/>
          <w:numId w:val="103"/>
        </w:numPr>
        <w:spacing w:before="0" w:beforeAutospacing="0" w:after="0" w:afterAutospacing="0"/>
        <w:textAlignment w:val="baseline"/>
        <w:rPr>
          <w:rStyle w:val="normaltextrun"/>
          <w:rFonts w:asciiTheme="minorHAnsi" w:hAnsiTheme="minorHAnsi" w:cstheme="minorHAnsi"/>
        </w:rPr>
      </w:pPr>
      <w:r w:rsidRPr="00CC3311">
        <w:rPr>
          <w:rStyle w:val="normaltextrun"/>
          <w:rFonts w:asciiTheme="minorHAnsi" w:hAnsiTheme="minorHAnsi" w:cstheme="minorHAnsi"/>
          <w:i/>
          <w:iCs/>
        </w:rPr>
        <w:t>Domestic Content Procurement Preference Requirement</w:t>
      </w:r>
      <w:r w:rsidRPr="00CC3311">
        <w:rPr>
          <w:rStyle w:val="normaltextrun"/>
          <w:rFonts w:asciiTheme="minorHAnsi" w:hAnsiTheme="minorHAnsi" w:cstheme="minorHAnsi"/>
        </w:rPr>
        <w:t xml:space="preserve"> – means a requirement that no amount of funds made available through a program for federal financial assistance may be obligated for an infrastructure project unless</w:t>
      </w:r>
      <w:r>
        <w:rPr>
          <w:rStyle w:val="normaltextrun"/>
          <w:rFonts w:asciiTheme="minorHAnsi" w:hAnsiTheme="minorHAnsi" w:cstheme="minorHAnsi"/>
        </w:rPr>
        <w:t xml:space="preserve"> – </w:t>
      </w:r>
    </w:p>
    <w:p w14:paraId="6237407E" w14:textId="77777777" w:rsidR="00C47CB0" w:rsidRPr="00C04D86" w:rsidRDefault="00C47CB0" w:rsidP="00C47CB0">
      <w:pPr>
        <w:pStyle w:val="paragraph"/>
        <w:spacing w:before="0" w:beforeAutospacing="0" w:after="0" w:afterAutospacing="0"/>
        <w:textAlignment w:val="baseline"/>
        <w:rPr>
          <w:rStyle w:val="normaltextrun"/>
          <w:rFonts w:asciiTheme="minorHAnsi" w:hAnsiTheme="minorHAnsi" w:cstheme="minorHAnsi"/>
        </w:rPr>
      </w:pPr>
    </w:p>
    <w:p w14:paraId="7CB21EE6" w14:textId="77777777" w:rsidR="00C47CB0" w:rsidRPr="00CC3311" w:rsidRDefault="00C47CB0" w:rsidP="00417877">
      <w:pPr>
        <w:pStyle w:val="paragraph"/>
        <w:numPr>
          <w:ilvl w:val="0"/>
          <w:numId w:val="104"/>
        </w:numPr>
        <w:spacing w:before="0" w:beforeAutospacing="0" w:after="0" w:afterAutospacing="0"/>
        <w:ind w:left="1080" w:hanging="180"/>
        <w:textAlignment w:val="baseline"/>
        <w:rPr>
          <w:rStyle w:val="normaltextrun"/>
          <w:rFonts w:asciiTheme="minorHAnsi" w:hAnsiTheme="minorHAnsi" w:cstheme="minorHAnsi"/>
        </w:rPr>
      </w:pPr>
      <w:r w:rsidRPr="00CC3311">
        <w:rPr>
          <w:rStyle w:val="normaltextrun"/>
          <w:rFonts w:asciiTheme="minorHAnsi" w:hAnsiTheme="minorHAnsi" w:cstheme="minorHAnsi"/>
        </w:rPr>
        <w:t>all iron and steel used in the project are produced in the United States;</w:t>
      </w:r>
    </w:p>
    <w:p w14:paraId="58586ACB" w14:textId="77777777" w:rsidR="00C47CB0" w:rsidRPr="00CC3311" w:rsidRDefault="00C47CB0" w:rsidP="00417877">
      <w:pPr>
        <w:pStyle w:val="paragraph"/>
        <w:numPr>
          <w:ilvl w:val="0"/>
          <w:numId w:val="104"/>
        </w:numPr>
        <w:spacing w:before="0" w:beforeAutospacing="0" w:after="0" w:afterAutospacing="0"/>
        <w:ind w:left="1080" w:hanging="180"/>
        <w:textAlignment w:val="baseline"/>
        <w:rPr>
          <w:rStyle w:val="normaltextrun"/>
          <w:rFonts w:asciiTheme="minorHAnsi" w:hAnsiTheme="minorHAnsi" w:cstheme="minorHAnsi"/>
        </w:rPr>
      </w:pPr>
      <w:r w:rsidRPr="00CC3311">
        <w:rPr>
          <w:rStyle w:val="normaltextrun"/>
          <w:rFonts w:asciiTheme="minorHAnsi" w:hAnsiTheme="minorHAnsi" w:cstheme="minorHAnsi"/>
        </w:rPr>
        <w:t>the manufactured products used in the project are produced in the United States; or</w:t>
      </w:r>
    </w:p>
    <w:p w14:paraId="5305D6B8" w14:textId="77777777" w:rsidR="00C47CB0" w:rsidRPr="00CC3311" w:rsidRDefault="00C47CB0" w:rsidP="00417877">
      <w:pPr>
        <w:pStyle w:val="paragraph"/>
        <w:numPr>
          <w:ilvl w:val="0"/>
          <w:numId w:val="104"/>
        </w:numPr>
        <w:spacing w:before="0" w:beforeAutospacing="0" w:after="0" w:afterAutospacing="0"/>
        <w:ind w:left="1080" w:hanging="180"/>
        <w:textAlignment w:val="baseline"/>
        <w:rPr>
          <w:rStyle w:val="normaltextrun"/>
          <w:rFonts w:asciiTheme="minorHAnsi" w:hAnsiTheme="minorHAnsi" w:cstheme="minorHAnsi"/>
        </w:rPr>
      </w:pPr>
      <w:r w:rsidRPr="00CC3311">
        <w:rPr>
          <w:rStyle w:val="normaltextrun"/>
          <w:rFonts w:asciiTheme="minorHAnsi" w:hAnsiTheme="minorHAnsi" w:cstheme="minorHAnsi"/>
        </w:rPr>
        <w:t>the construction materials used in the project are produced in the United States.</w:t>
      </w:r>
    </w:p>
    <w:p w14:paraId="220B3D0B" w14:textId="77777777" w:rsidR="00C47CB0" w:rsidRPr="00C04D86" w:rsidRDefault="00C47CB0" w:rsidP="00C47CB0">
      <w:pPr>
        <w:pStyle w:val="paragraph"/>
        <w:spacing w:before="0" w:beforeAutospacing="0" w:after="0" w:afterAutospacing="0"/>
        <w:textAlignment w:val="baseline"/>
        <w:rPr>
          <w:rStyle w:val="normaltextrun"/>
          <w:rFonts w:asciiTheme="minorHAnsi" w:hAnsiTheme="minorHAnsi" w:cstheme="minorHAnsi"/>
        </w:rPr>
      </w:pPr>
    </w:p>
    <w:p w14:paraId="24318D90" w14:textId="77777777" w:rsidR="00C47CB0" w:rsidRPr="00CC3311" w:rsidRDefault="00C47CB0" w:rsidP="00C47CB0">
      <w:pPr>
        <w:pStyle w:val="paragraph"/>
        <w:spacing w:before="0" w:beforeAutospacing="0" w:after="0" w:afterAutospacing="0"/>
        <w:ind w:left="720"/>
        <w:textAlignment w:val="baseline"/>
        <w:rPr>
          <w:rStyle w:val="normaltextrun"/>
          <w:rFonts w:asciiTheme="minorHAnsi" w:hAnsiTheme="minorHAnsi" w:cstheme="minorHAnsi"/>
        </w:rPr>
      </w:pPr>
      <w:r w:rsidRPr="00CC3311">
        <w:rPr>
          <w:rStyle w:val="normaltextrun"/>
          <w:rFonts w:asciiTheme="minorHAnsi" w:hAnsiTheme="minorHAnsi" w:cstheme="minorHAnsi"/>
        </w:rPr>
        <w:t xml:space="preserve">Also referred to as the </w:t>
      </w:r>
      <w:r w:rsidRPr="00CC3311">
        <w:rPr>
          <w:rStyle w:val="normaltextrun"/>
          <w:rFonts w:asciiTheme="minorHAnsi" w:hAnsiTheme="minorHAnsi" w:cstheme="minorHAnsi"/>
          <w:b/>
          <w:bCs/>
        </w:rPr>
        <w:t>Buy America Requirement</w:t>
      </w:r>
      <w:r w:rsidRPr="00CC3311">
        <w:rPr>
          <w:rStyle w:val="normaltextrun"/>
          <w:rFonts w:asciiTheme="minorHAnsi" w:hAnsiTheme="minorHAnsi" w:cstheme="minorHAnsi"/>
        </w:rPr>
        <w:t>.</w:t>
      </w:r>
    </w:p>
    <w:p w14:paraId="1C109A7E" w14:textId="77777777" w:rsidR="00C47CB0" w:rsidRPr="00C04D86" w:rsidRDefault="00C47CB0" w:rsidP="00C47CB0">
      <w:pPr>
        <w:pStyle w:val="paragraph"/>
        <w:spacing w:before="0" w:beforeAutospacing="0" w:after="0" w:afterAutospacing="0"/>
        <w:textAlignment w:val="baseline"/>
        <w:rPr>
          <w:rStyle w:val="normaltextrun"/>
          <w:rFonts w:asciiTheme="minorHAnsi" w:hAnsiTheme="minorHAnsi" w:cstheme="minorHAnsi"/>
        </w:rPr>
      </w:pPr>
    </w:p>
    <w:p w14:paraId="44038AB2" w14:textId="77777777" w:rsidR="00C47CB0" w:rsidRPr="00CC3311" w:rsidRDefault="00C47CB0" w:rsidP="00417877">
      <w:pPr>
        <w:pStyle w:val="paragraph"/>
        <w:numPr>
          <w:ilvl w:val="0"/>
          <w:numId w:val="103"/>
        </w:numPr>
        <w:spacing w:before="0" w:beforeAutospacing="0" w:after="0" w:afterAutospacing="0"/>
        <w:textAlignment w:val="baseline"/>
        <w:rPr>
          <w:rStyle w:val="normaltextrun"/>
          <w:rFonts w:asciiTheme="minorHAnsi" w:hAnsiTheme="minorHAnsi" w:cstheme="minorHAnsi"/>
        </w:rPr>
      </w:pPr>
      <w:r w:rsidRPr="00CC3311">
        <w:rPr>
          <w:rStyle w:val="normaltextrun"/>
          <w:rFonts w:asciiTheme="minorHAnsi" w:hAnsiTheme="minorHAnsi" w:cstheme="minorHAnsi"/>
          <w:i/>
          <w:iCs/>
        </w:rPr>
        <w:t>Infrastructure</w:t>
      </w:r>
      <w:r w:rsidRPr="00CC3311">
        <w:rPr>
          <w:rStyle w:val="normaltextrun"/>
          <w:rFonts w:asciiTheme="minorHAnsi" w:hAnsiTheme="minorHAnsi" w:cstheme="minorHAnsi"/>
        </w:rPr>
        <w:t xml:space="preserve"> </w:t>
      </w:r>
      <w:r>
        <w:rPr>
          <w:rStyle w:val="normaltextrun"/>
          <w:rFonts w:asciiTheme="minorHAnsi" w:hAnsiTheme="minorHAnsi" w:cstheme="minorHAnsi"/>
        </w:rPr>
        <w:t xml:space="preserve">– </w:t>
      </w:r>
      <w:r w:rsidRPr="00CC3311">
        <w:rPr>
          <w:rStyle w:val="normaltextrun"/>
          <w:rFonts w:asciiTheme="minorHAnsi" w:hAnsiTheme="minorHAnsi" w:cstheme="minorHAnsi"/>
        </w:rPr>
        <w:t>See 2 CFR 184.4 (c) and (d).</w:t>
      </w:r>
    </w:p>
    <w:p w14:paraId="56ECADF9" w14:textId="77777777" w:rsidR="00C47CB0" w:rsidRPr="00C04D86" w:rsidRDefault="00C47CB0" w:rsidP="00C47CB0">
      <w:pPr>
        <w:pStyle w:val="paragraph"/>
        <w:spacing w:before="0" w:beforeAutospacing="0" w:after="0" w:afterAutospacing="0"/>
        <w:textAlignment w:val="baseline"/>
        <w:rPr>
          <w:rStyle w:val="normaltextrun"/>
          <w:rFonts w:asciiTheme="minorHAnsi" w:hAnsiTheme="minorHAnsi" w:cstheme="minorHAnsi"/>
        </w:rPr>
      </w:pPr>
    </w:p>
    <w:p w14:paraId="50DB0518" w14:textId="77777777" w:rsidR="00C47CB0" w:rsidRPr="00CC3311" w:rsidRDefault="00C47CB0" w:rsidP="00417877">
      <w:pPr>
        <w:pStyle w:val="paragraph"/>
        <w:numPr>
          <w:ilvl w:val="0"/>
          <w:numId w:val="103"/>
        </w:numPr>
        <w:spacing w:before="0" w:beforeAutospacing="0" w:after="0" w:afterAutospacing="0"/>
        <w:textAlignment w:val="baseline"/>
        <w:rPr>
          <w:rStyle w:val="normaltextrun"/>
          <w:rFonts w:asciiTheme="minorHAnsi" w:hAnsiTheme="minorHAnsi" w:cstheme="minorHAnsi"/>
        </w:rPr>
      </w:pPr>
      <w:r w:rsidRPr="00CC3311">
        <w:rPr>
          <w:rStyle w:val="normaltextrun"/>
          <w:rFonts w:asciiTheme="minorHAnsi" w:hAnsiTheme="minorHAnsi" w:cstheme="minorHAnsi"/>
          <w:i/>
          <w:iCs/>
        </w:rPr>
        <w:t>Infrastructure Project</w:t>
      </w:r>
      <w:r w:rsidRPr="00CC3311">
        <w:rPr>
          <w:rStyle w:val="normaltextrun"/>
          <w:rFonts w:asciiTheme="minorHAnsi" w:hAnsiTheme="minorHAnsi" w:cstheme="minorHAnsi"/>
        </w:rPr>
        <w:t xml:space="preserve"> – See 2 CFR 184.3 Definitions.</w:t>
      </w:r>
    </w:p>
    <w:p w14:paraId="7D5F492D" w14:textId="77777777" w:rsidR="00C47CB0" w:rsidRPr="00C04D86" w:rsidRDefault="00C47CB0" w:rsidP="00C47CB0">
      <w:pPr>
        <w:pStyle w:val="paragraph"/>
        <w:spacing w:before="0" w:beforeAutospacing="0" w:after="0" w:afterAutospacing="0"/>
        <w:textAlignment w:val="baseline"/>
        <w:rPr>
          <w:rStyle w:val="normaltextrun"/>
          <w:rFonts w:asciiTheme="minorHAnsi" w:hAnsiTheme="minorHAnsi" w:cstheme="minorHAnsi"/>
        </w:rPr>
      </w:pPr>
    </w:p>
    <w:p w14:paraId="4B872CEC" w14:textId="77777777" w:rsidR="00C47CB0" w:rsidRPr="00CC3311" w:rsidRDefault="00C47CB0" w:rsidP="00417877">
      <w:pPr>
        <w:pStyle w:val="paragraph"/>
        <w:numPr>
          <w:ilvl w:val="0"/>
          <w:numId w:val="103"/>
        </w:numPr>
        <w:spacing w:before="0" w:beforeAutospacing="0" w:after="0" w:afterAutospacing="0"/>
        <w:textAlignment w:val="baseline"/>
        <w:rPr>
          <w:rStyle w:val="normaltextrun"/>
          <w:rFonts w:asciiTheme="minorHAnsi" w:hAnsiTheme="minorHAnsi" w:cstheme="minorHAnsi"/>
        </w:rPr>
      </w:pPr>
      <w:r w:rsidRPr="00CC3311">
        <w:rPr>
          <w:rStyle w:val="normaltextrun"/>
          <w:rFonts w:asciiTheme="minorHAnsi" w:hAnsiTheme="minorHAnsi" w:cstheme="minorHAnsi"/>
          <w:i/>
          <w:iCs/>
        </w:rPr>
        <w:t>Manufactured Products</w:t>
      </w:r>
      <w:r w:rsidRPr="00CC3311">
        <w:rPr>
          <w:rStyle w:val="normaltextrun"/>
          <w:rFonts w:asciiTheme="minorHAnsi" w:hAnsiTheme="minorHAnsi" w:cstheme="minorHAnsi"/>
        </w:rPr>
        <w:t xml:space="preserve"> </w:t>
      </w:r>
      <w:r>
        <w:rPr>
          <w:rStyle w:val="normaltextrun"/>
          <w:rFonts w:asciiTheme="minorHAnsi" w:hAnsiTheme="minorHAnsi" w:cstheme="minorHAnsi"/>
        </w:rPr>
        <w:t xml:space="preserve">– </w:t>
      </w:r>
      <w:r w:rsidRPr="00CC3311">
        <w:rPr>
          <w:rStyle w:val="normaltextrun"/>
          <w:rFonts w:asciiTheme="minorHAnsi" w:hAnsiTheme="minorHAnsi" w:cstheme="minorHAnsi"/>
        </w:rPr>
        <w:t>See 2 CFR 184.3 Definitions.</w:t>
      </w:r>
    </w:p>
    <w:p w14:paraId="1BD33107" w14:textId="77777777" w:rsidR="00C47CB0" w:rsidRPr="00C04D86" w:rsidRDefault="00C47CB0" w:rsidP="00C47CB0">
      <w:pPr>
        <w:pStyle w:val="paragraph"/>
        <w:spacing w:before="0" w:beforeAutospacing="0" w:after="0" w:afterAutospacing="0"/>
        <w:textAlignment w:val="baseline"/>
        <w:rPr>
          <w:rStyle w:val="normaltextrun"/>
          <w:rFonts w:asciiTheme="minorHAnsi" w:hAnsiTheme="minorHAnsi" w:cstheme="minorHAnsi"/>
        </w:rPr>
      </w:pPr>
    </w:p>
    <w:p w14:paraId="100CA479" w14:textId="77777777" w:rsidR="00C47CB0" w:rsidRPr="00CC3311" w:rsidRDefault="00C47CB0" w:rsidP="00417877">
      <w:pPr>
        <w:pStyle w:val="paragraph"/>
        <w:numPr>
          <w:ilvl w:val="0"/>
          <w:numId w:val="103"/>
        </w:numPr>
        <w:spacing w:before="0" w:beforeAutospacing="0" w:after="0" w:afterAutospacing="0"/>
        <w:textAlignment w:val="baseline"/>
        <w:rPr>
          <w:rStyle w:val="normaltextrun"/>
          <w:rFonts w:asciiTheme="minorHAnsi" w:hAnsiTheme="minorHAnsi" w:cstheme="minorHAnsi"/>
        </w:rPr>
      </w:pPr>
      <w:r w:rsidRPr="00CC3311">
        <w:rPr>
          <w:rStyle w:val="normaltextrun"/>
          <w:rFonts w:asciiTheme="minorHAnsi" w:hAnsiTheme="minorHAnsi" w:cstheme="minorHAnsi"/>
          <w:i/>
          <w:iCs/>
        </w:rPr>
        <w:t>Predominantly of iron or steel or a combination of both</w:t>
      </w:r>
      <w:r w:rsidRPr="00CC3311">
        <w:rPr>
          <w:rStyle w:val="normaltextrun"/>
          <w:rFonts w:asciiTheme="minorHAnsi" w:hAnsiTheme="minorHAnsi" w:cstheme="minorHAnsi"/>
        </w:rPr>
        <w:t xml:space="preserve"> </w:t>
      </w:r>
      <w:r>
        <w:rPr>
          <w:rStyle w:val="normaltextrun"/>
          <w:rFonts w:asciiTheme="minorHAnsi" w:hAnsiTheme="minorHAnsi" w:cstheme="minorHAnsi"/>
        </w:rPr>
        <w:t xml:space="preserve">– </w:t>
      </w:r>
      <w:r w:rsidRPr="00CC3311">
        <w:rPr>
          <w:rStyle w:val="normaltextrun"/>
          <w:rFonts w:asciiTheme="minorHAnsi" w:hAnsiTheme="minorHAnsi" w:cstheme="minorHAnsi"/>
        </w:rPr>
        <w:t>See 2 CFR 184.3 Definitions.</w:t>
      </w:r>
    </w:p>
    <w:p w14:paraId="500E8202" w14:textId="77777777" w:rsidR="00C47CB0" w:rsidRPr="00C04D86" w:rsidRDefault="00C47CB0" w:rsidP="00C47CB0">
      <w:pPr>
        <w:pStyle w:val="paragraph"/>
        <w:spacing w:before="0" w:beforeAutospacing="0" w:after="0" w:afterAutospacing="0"/>
        <w:textAlignment w:val="baseline"/>
        <w:rPr>
          <w:rStyle w:val="normaltextrun"/>
          <w:rFonts w:asciiTheme="minorHAnsi" w:hAnsiTheme="minorHAnsi" w:cstheme="minorHAnsi"/>
        </w:rPr>
      </w:pPr>
    </w:p>
    <w:p w14:paraId="579E6E93" w14:textId="77777777" w:rsidR="00C47CB0" w:rsidRPr="00CC3311" w:rsidRDefault="00C47CB0" w:rsidP="00417877">
      <w:pPr>
        <w:pStyle w:val="paragraph"/>
        <w:numPr>
          <w:ilvl w:val="0"/>
          <w:numId w:val="103"/>
        </w:numPr>
        <w:spacing w:before="0" w:beforeAutospacing="0" w:after="0" w:afterAutospacing="0"/>
        <w:textAlignment w:val="baseline"/>
        <w:rPr>
          <w:rStyle w:val="normaltextrun"/>
          <w:rFonts w:asciiTheme="minorHAnsi" w:hAnsiTheme="minorHAnsi" w:cstheme="minorHAnsi"/>
        </w:rPr>
      </w:pPr>
      <w:r w:rsidRPr="00CC3311">
        <w:rPr>
          <w:rStyle w:val="normaltextrun"/>
          <w:rFonts w:asciiTheme="minorHAnsi" w:hAnsiTheme="minorHAnsi" w:cstheme="minorHAnsi"/>
          <w:i/>
          <w:iCs/>
        </w:rPr>
        <w:t>Produced in the United States</w:t>
      </w:r>
      <w:r w:rsidRPr="00CC3311">
        <w:rPr>
          <w:rStyle w:val="normaltextrun"/>
          <w:rFonts w:asciiTheme="minorHAnsi" w:hAnsiTheme="minorHAnsi" w:cstheme="minorHAnsi"/>
        </w:rPr>
        <w:t xml:space="preserve"> </w:t>
      </w:r>
      <w:r>
        <w:rPr>
          <w:rStyle w:val="normaltextrun"/>
          <w:rFonts w:asciiTheme="minorHAnsi" w:hAnsiTheme="minorHAnsi" w:cstheme="minorHAnsi"/>
        </w:rPr>
        <w:t xml:space="preserve">– </w:t>
      </w:r>
      <w:r w:rsidRPr="00CC3311">
        <w:rPr>
          <w:rStyle w:val="normaltextrun"/>
          <w:rFonts w:asciiTheme="minorHAnsi" w:hAnsiTheme="minorHAnsi" w:cstheme="minorHAnsi"/>
        </w:rPr>
        <w:t>See 2 CFR 184.3 Definitions.</w:t>
      </w:r>
    </w:p>
    <w:p w14:paraId="7404F429" w14:textId="77777777" w:rsidR="00C47CB0" w:rsidRPr="00C04D86" w:rsidRDefault="00C47CB0" w:rsidP="00C47CB0">
      <w:pPr>
        <w:pStyle w:val="paragraph"/>
        <w:spacing w:before="0" w:beforeAutospacing="0" w:after="0" w:afterAutospacing="0"/>
        <w:textAlignment w:val="baseline"/>
        <w:rPr>
          <w:rStyle w:val="normaltextrun"/>
          <w:rFonts w:asciiTheme="minorHAnsi" w:hAnsiTheme="minorHAnsi" w:cstheme="minorHAnsi"/>
        </w:rPr>
      </w:pPr>
    </w:p>
    <w:p w14:paraId="7D17C546" w14:textId="77777777" w:rsidR="00C47CB0" w:rsidRPr="00CC3311" w:rsidRDefault="00C47CB0" w:rsidP="00417877">
      <w:pPr>
        <w:pStyle w:val="paragraph"/>
        <w:numPr>
          <w:ilvl w:val="0"/>
          <w:numId w:val="103"/>
        </w:numPr>
        <w:spacing w:before="0" w:beforeAutospacing="0" w:after="0" w:afterAutospacing="0"/>
        <w:textAlignment w:val="baseline"/>
        <w:rPr>
          <w:rStyle w:val="normaltextrun"/>
          <w:rFonts w:asciiTheme="minorHAnsi" w:hAnsiTheme="minorHAnsi" w:cstheme="minorHAnsi"/>
        </w:rPr>
      </w:pPr>
      <w:r w:rsidRPr="00CC3311">
        <w:rPr>
          <w:rStyle w:val="normaltextrun"/>
          <w:rFonts w:asciiTheme="minorHAnsi" w:hAnsiTheme="minorHAnsi" w:cstheme="minorHAnsi"/>
          <w:i/>
          <w:iCs/>
        </w:rPr>
        <w:t>Project</w:t>
      </w:r>
      <w:r>
        <w:rPr>
          <w:rStyle w:val="normaltextrun"/>
          <w:rFonts w:asciiTheme="minorHAnsi" w:hAnsiTheme="minorHAnsi" w:cstheme="minorHAnsi"/>
        </w:rPr>
        <w:t xml:space="preserve"> –</w:t>
      </w:r>
      <w:r w:rsidRPr="00CC3311">
        <w:rPr>
          <w:rStyle w:val="normaltextrun"/>
          <w:rFonts w:asciiTheme="minorHAnsi" w:hAnsiTheme="minorHAnsi" w:cstheme="minorHAnsi"/>
        </w:rPr>
        <w:t xml:space="preserve"> means the construction, alteration, maintenance, or repair of infrastructure in the United States.</w:t>
      </w:r>
    </w:p>
    <w:p w14:paraId="13F7FC5A" w14:textId="77777777" w:rsidR="00C47CB0" w:rsidRPr="00C04D86" w:rsidRDefault="00C47CB0" w:rsidP="00C47CB0">
      <w:pPr>
        <w:pStyle w:val="paragraph"/>
        <w:spacing w:before="0" w:beforeAutospacing="0" w:after="0" w:afterAutospacing="0"/>
        <w:textAlignment w:val="baseline"/>
        <w:rPr>
          <w:rStyle w:val="normaltextrun"/>
          <w:rFonts w:asciiTheme="minorHAnsi" w:hAnsiTheme="minorHAnsi" w:cstheme="minorHAnsi"/>
        </w:rPr>
      </w:pPr>
    </w:p>
    <w:p w14:paraId="2B98CE28" w14:textId="77777777" w:rsidR="00C47CB0" w:rsidRPr="008E67A4" w:rsidRDefault="00C47CB0" w:rsidP="00417877">
      <w:pPr>
        <w:pStyle w:val="paragraph"/>
        <w:numPr>
          <w:ilvl w:val="0"/>
          <w:numId w:val="103"/>
        </w:numPr>
        <w:spacing w:before="0" w:beforeAutospacing="0" w:after="0" w:afterAutospacing="0"/>
        <w:textAlignment w:val="baseline"/>
        <w:rPr>
          <w:rFonts w:cstheme="minorHAnsi"/>
        </w:rPr>
      </w:pPr>
      <w:r w:rsidRPr="00CC3311">
        <w:rPr>
          <w:rStyle w:val="normaltextrun"/>
          <w:rFonts w:asciiTheme="minorHAnsi" w:hAnsiTheme="minorHAnsi" w:cstheme="minorHAnsi"/>
          <w:i/>
          <w:iCs/>
        </w:rPr>
        <w:t>Public</w:t>
      </w:r>
      <w:r>
        <w:rPr>
          <w:rStyle w:val="normaltextrun"/>
          <w:rFonts w:asciiTheme="minorHAnsi" w:hAnsiTheme="minorHAnsi" w:cstheme="minorHAnsi"/>
        </w:rPr>
        <w:t xml:space="preserve"> – </w:t>
      </w:r>
      <w:r w:rsidRPr="00CC3311">
        <w:rPr>
          <w:rStyle w:val="normaltextrun"/>
          <w:rFonts w:asciiTheme="minorHAnsi" w:hAnsiTheme="minorHAnsi" w:cstheme="minorHAnsi"/>
        </w:rPr>
        <w:t xml:space="preserve">The Buy America Requirement does not apply to non-public (private) infrastructure. For purposes of this guidance, infrastructure should be considered “public” if it is: (1) publicly owned (owned, operated, funded and managed, in whole or in part, by any unit or authority of a Federal, State, or Local government-including U.S. Territories and Indian Tribes); or (2) privately owned but utilized primarily for a public purpose. Infrastructure should </w:t>
      </w:r>
      <w:proofErr w:type="gramStart"/>
      <w:r w:rsidRPr="00CC3311">
        <w:rPr>
          <w:rStyle w:val="normaltextrun"/>
          <w:rFonts w:asciiTheme="minorHAnsi" w:hAnsiTheme="minorHAnsi" w:cstheme="minorHAnsi"/>
        </w:rPr>
        <w:t>be considered to be</w:t>
      </w:r>
      <w:proofErr w:type="gramEnd"/>
      <w:r w:rsidRPr="00CC3311">
        <w:rPr>
          <w:rStyle w:val="normaltextrun"/>
          <w:rFonts w:asciiTheme="minorHAnsi" w:hAnsiTheme="minorHAnsi" w:cstheme="minorHAnsi"/>
        </w:rPr>
        <w:t xml:space="preserve"> “utilized primarily for a public purpose”, and therefore “public”, if it is privately owned but operated on behalf of the public or is a place of public accommodation. </w:t>
      </w:r>
      <w:r w:rsidRPr="00CC3311">
        <w:rPr>
          <w:rStyle w:val="eop"/>
          <w:rFonts w:asciiTheme="minorHAnsi" w:hAnsiTheme="minorHAnsi" w:cstheme="minorHAnsi"/>
        </w:rPr>
        <w:t> </w:t>
      </w:r>
    </w:p>
    <w:p w14:paraId="2029969F" w14:textId="77777777" w:rsidR="00C47CB0" w:rsidRPr="00CC3311" w:rsidRDefault="00C47CB0" w:rsidP="00C47CB0">
      <w:pPr>
        <w:pStyle w:val="paragraph"/>
        <w:spacing w:before="0" w:beforeAutospacing="0" w:after="0" w:afterAutospacing="0"/>
        <w:textAlignment w:val="baseline"/>
        <w:rPr>
          <w:rFonts w:asciiTheme="minorHAnsi" w:hAnsiTheme="minorHAnsi" w:cstheme="minorHAnsi"/>
        </w:rPr>
      </w:pPr>
    </w:p>
    <w:p w14:paraId="76840D2D" w14:textId="77777777" w:rsidR="00C47CB0" w:rsidRDefault="00C47CB0" w:rsidP="00417877">
      <w:pPr>
        <w:pStyle w:val="paragraph"/>
        <w:numPr>
          <w:ilvl w:val="0"/>
          <w:numId w:val="103"/>
        </w:numPr>
        <w:spacing w:before="0" w:beforeAutospacing="0" w:after="0" w:afterAutospacing="0"/>
        <w:textAlignment w:val="baseline"/>
        <w:rPr>
          <w:rFonts w:asciiTheme="minorHAnsi" w:hAnsiTheme="minorHAnsi" w:cstheme="minorHAnsi"/>
        </w:rPr>
      </w:pPr>
      <w:r w:rsidRPr="00CC3311">
        <w:rPr>
          <w:rStyle w:val="normaltextrun"/>
          <w:rFonts w:asciiTheme="minorHAnsi" w:hAnsiTheme="minorHAnsi" w:cstheme="minorHAnsi"/>
          <w:i/>
          <w:iCs/>
        </w:rPr>
        <w:t>Section 70917(c) Materials</w:t>
      </w:r>
      <w:r w:rsidRPr="00CC3311">
        <w:rPr>
          <w:rStyle w:val="normaltextrun"/>
          <w:rFonts w:asciiTheme="minorHAnsi" w:hAnsiTheme="minorHAnsi" w:cstheme="minorHAnsi"/>
        </w:rPr>
        <w:t xml:space="preserve"> – See 2 CFR 184.3 Definitions.</w:t>
      </w:r>
      <w:r w:rsidRPr="00CC3311">
        <w:rPr>
          <w:rFonts w:asciiTheme="minorHAnsi" w:hAnsiTheme="minorHAnsi" w:cstheme="minorHAnsi"/>
        </w:rPr>
        <w:br/>
      </w:r>
    </w:p>
    <w:p w14:paraId="6C6F6FE6" w14:textId="77777777" w:rsidR="00957B30" w:rsidRDefault="00957B30" w:rsidP="00957B30">
      <w:pPr>
        <w:pStyle w:val="ListParagraph"/>
        <w:rPr>
          <w:rFonts w:cstheme="minorHAnsi"/>
        </w:rPr>
      </w:pPr>
    </w:p>
    <w:p w14:paraId="3F03FD1A" w14:textId="77777777" w:rsidR="00957B30" w:rsidRDefault="00957B30" w:rsidP="00957B30">
      <w:pPr>
        <w:pStyle w:val="paragraph"/>
        <w:spacing w:before="0" w:beforeAutospacing="0" w:after="0" w:afterAutospacing="0"/>
        <w:textAlignment w:val="baseline"/>
        <w:rPr>
          <w:rFonts w:asciiTheme="minorHAnsi" w:hAnsiTheme="minorHAnsi" w:cstheme="minorHAnsi"/>
        </w:rPr>
      </w:pPr>
    </w:p>
    <w:p w14:paraId="3F9D5092" w14:textId="77777777" w:rsidR="00957B30" w:rsidRPr="00C04D86" w:rsidRDefault="00957B30" w:rsidP="00957B30">
      <w:pPr>
        <w:pStyle w:val="paragraph"/>
        <w:spacing w:before="0" w:beforeAutospacing="0" w:after="0" w:afterAutospacing="0"/>
        <w:textAlignment w:val="baseline"/>
        <w:rPr>
          <w:rFonts w:asciiTheme="minorHAnsi" w:hAnsiTheme="minorHAnsi" w:cstheme="minorHAnsi"/>
        </w:rPr>
      </w:pPr>
    </w:p>
    <w:p w14:paraId="42FA7920" w14:textId="77777777" w:rsidR="00C47CB0" w:rsidRPr="00CC3311" w:rsidRDefault="00C47CB0" w:rsidP="00417877">
      <w:pPr>
        <w:numPr>
          <w:ilvl w:val="0"/>
          <w:numId w:val="102"/>
        </w:numPr>
        <w:rPr>
          <w:rFonts w:cstheme="minorHAnsi"/>
        </w:rPr>
      </w:pPr>
      <w:r w:rsidRPr="00CC3311">
        <w:rPr>
          <w:rStyle w:val="normaltextrun"/>
          <w:rFonts w:cstheme="minorHAnsi"/>
          <w:b/>
          <w:bCs/>
        </w:rPr>
        <w:lastRenderedPageBreak/>
        <w:t>Buy America Requirement</w:t>
      </w:r>
    </w:p>
    <w:p w14:paraId="1E058B2E" w14:textId="77777777" w:rsidR="00C47CB0" w:rsidRPr="00E9001A" w:rsidRDefault="00C47CB0" w:rsidP="00C47CB0">
      <w:pPr>
        <w:ind w:left="360"/>
        <w:rPr>
          <w:rFonts w:cstheme="minorBidi"/>
        </w:rPr>
      </w:pPr>
      <w:r w:rsidRPr="095585E8">
        <w:rPr>
          <w:rFonts w:cstheme="minorBidi"/>
        </w:rPr>
        <w:t>None of the funds provided under this award (federal share or recipient cost-share) may be used for a project for infrastructure unless:</w:t>
      </w:r>
    </w:p>
    <w:p w14:paraId="55B93349" w14:textId="77777777" w:rsidR="00C47CB0" w:rsidRPr="000B7D74" w:rsidRDefault="00C47CB0" w:rsidP="00C47CB0"/>
    <w:p w14:paraId="3CF14D9D" w14:textId="77777777" w:rsidR="00C47CB0" w:rsidRPr="000B7D74" w:rsidRDefault="00C47CB0" w:rsidP="00417877">
      <w:pPr>
        <w:pStyle w:val="ListParagraph"/>
        <w:numPr>
          <w:ilvl w:val="0"/>
          <w:numId w:val="105"/>
        </w:numPr>
      </w:pPr>
      <w:r w:rsidRPr="000B7D74">
        <w:t>All iron and steel used in the project is produced in the United States—this means all manufacturing processes, from the initial melting stage through the application of coatings, occurred in the United States;</w:t>
      </w:r>
    </w:p>
    <w:p w14:paraId="103B4E90" w14:textId="77777777" w:rsidR="00C47CB0" w:rsidRPr="000B7D74" w:rsidRDefault="00C47CB0" w:rsidP="00C47CB0"/>
    <w:p w14:paraId="4E41AB93" w14:textId="77777777" w:rsidR="00C47CB0" w:rsidRPr="000B7D74" w:rsidRDefault="00C47CB0" w:rsidP="00417877">
      <w:pPr>
        <w:pStyle w:val="ListParagraph"/>
        <w:numPr>
          <w:ilvl w:val="0"/>
          <w:numId w:val="105"/>
        </w:numPr>
      </w:pPr>
      <w:r w:rsidRPr="000B7D74">
        <w:t>All manufactured products used in the project are produced in the United States—this means the manufactured product was manufactured in the United States; and the cost of the components of the manufactured product that are mined, produced, or manufactured in the United States is greater than 55 percent of the total cost of all components of the manufactured product, unless another standard for determining the minimum amount of domestic content of the manufactured product has been established under applicable law or regulation. See 2 CFR 184.5 for determining the cost of components for manufactured products; and</w:t>
      </w:r>
    </w:p>
    <w:p w14:paraId="48600842" w14:textId="77777777" w:rsidR="00C47CB0" w:rsidRPr="000B7D74" w:rsidRDefault="00C47CB0" w:rsidP="00C47CB0"/>
    <w:p w14:paraId="2729AE5C" w14:textId="77777777" w:rsidR="00C47CB0" w:rsidRPr="000B7D74" w:rsidRDefault="00C47CB0" w:rsidP="00417877">
      <w:pPr>
        <w:pStyle w:val="ListParagraph"/>
        <w:numPr>
          <w:ilvl w:val="0"/>
          <w:numId w:val="105"/>
        </w:numPr>
      </w:pPr>
      <w:r w:rsidRPr="000B7D74">
        <w:t>All construction materials are manufactured in the United States—this means that all manufacturing processes for the construction material occurred in the United States. See 2 CFR 184.6 for construction material standards.</w:t>
      </w:r>
    </w:p>
    <w:p w14:paraId="0512C5DC" w14:textId="77777777" w:rsidR="00C47CB0" w:rsidRPr="000B7D74" w:rsidRDefault="00C47CB0" w:rsidP="00C47CB0">
      <w:pPr>
        <w:ind w:left="360"/>
      </w:pPr>
    </w:p>
    <w:p w14:paraId="3C3D3282" w14:textId="77777777" w:rsidR="00C47CB0" w:rsidRPr="00E9001A" w:rsidRDefault="00C47CB0" w:rsidP="00C47CB0">
      <w:pPr>
        <w:ind w:left="360"/>
        <w:rPr>
          <w:rFonts w:cstheme="minorBidi"/>
        </w:rPr>
      </w:pPr>
      <w:r w:rsidRPr="095585E8">
        <w:rPr>
          <w:rFonts w:cstheme="minorBidi"/>
        </w:rPr>
        <w:t>The Buy America Requirement only applies to those articles, materials, and supplies that are consumed in, incorporated into, or permanently affixed to the infrastructure in the project. As such, it does not apply to tools, equipment, and supplies, such as temporary scaffolding, brought into the construction site and removed at or before the completion of the infrastructure project. Nor does a Buy America Requirement apply to equipment and furnishings, such as movable chairs, desks, and portable computer equipment, that are used at or within the finished infrastructure project but are not an integral part of the structure or permanently affixed to the infrastructure project.</w:t>
      </w:r>
    </w:p>
    <w:p w14:paraId="12C777CD" w14:textId="77777777" w:rsidR="00C47CB0" w:rsidRPr="00E9001A" w:rsidRDefault="00C47CB0" w:rsidP="00C47CB0">
      <w:pPr>
        <w:ind w:left="360"/>
        <w:rPr>
          <w:rFonts w:cstheme="minorBidi"/>
        </w:rPr>
      </w:pPr>
    </w:p>
    <w:p w14:paraId="3747BED4" w14:textId="7DB6D57C" w:rsidR="00C47CB0" w:rsidRPr="00E9001A" w:rsidRDefault="00C47CB0" w:rsidP="00957B30">
      <w:pPr>
        <w:ind w:left="360"/>
        <w:rPr>
          <w:rFonts w:cstheme="minorBidi"/>
        </w:rPr>
      </w:pPr>
      <w:r w:rsidRPr="095585E8">
        <w:rPr>
          <w:rFonts w:cstheme="minorBidi"/>
        </w:rPr>
        <w:t>The Buy America Requirement only applies to an article, material, or supply classified into one of the following categories* based on its status at the time it is brought to the work site for incorporation into an infrastructure project:</w:t>
      </w:r>
    </w:p>
    <w:p w14:paraId="56709B43" w14:textId="77777777" w:rsidR="00C47CB0" w:rsidRPr="000B7D74" w:rsidRDefault="00C47CB0" w:rsidP="00417877">
      <w:pPr>
        <w:pStyle w:val="ListParagraph"/>
        <w:numPr>
          <w:ilvl w:val="0"/>
          <w:numId w:val="106"/>
        </w:numPr>
      </w:pPr>
      <w:r w:rsidRPr="000B7D74">
        <w:t>Iron or steel products;</w:t>
      </w:r>
    </w:p>
    <w:p w14:paraId="390147C9" w14:textId="77777777" w:rsidR="00C47CB0" w:rsidRPr="000B7D74" w:rsidRDefault="00C47CB0" w:rsidP="00417877">
      <w:pPr>
        <w:pStyle w:val="ListParagraph"/>
        <w:numPr>
          <w:ilvl w:val="0"/>
          <w:numId w:val="106"/>
        </w:numPr>
      </w:pPr>
      <w:r w:rsidRPr="000B7D74">
        <w:t>Manufactured products; or</w:t>
      </w:r>
    </w:p>
    <w:p w14:paraId="012BB9D3" w14:textId="77777777" w:rsidR="00C47CB0" w:rsidRPr="000B7D74" w:rsidRDefault="00C47CB0" w:rsidP="00417877">
      <w:pPr>
        <w:pStyle w:val="ListParagraph"/>
        <w:numPr>
          <w:ilvl w:val="0"/>
          <w:numId w:val="106"/>
        </w:numPr>
      </w:pPr>
      <w:r w:rsidRPr="000B7D74">
        <w:t>Construction materials;</w:t>
      </w:r>
    </w:p>
    <w:p w14:paraId="058471ED" w14:textId="77777777" w:rsidR="00C47CB0" w:rsidRPr="00E9001A" w:rsidRDefault="00C47CB0" w:rsidP="00C47CB0">
      <w:pPr>
        <w:rPr>
          <w:rFonts w:cstheme="minorBidi"/>
        </w:rPr>
      </w:pPr>
    </w:p>
    <w:p w14:paraId="116DFF3A" w14:textId="4FA4ED6E" w:rsidR="00C47CB0" w:rsidRPr="007714EB" w:rsidRDefault="00C47CB0" w:rsidP="007714EB">
      <w:pPr>
        <w:ind w:left="360"/>
        <w:rPr>
          <w:rFonts w:cstheme="minorBidi"/>
        </w:rPr>
      </w:pPr>
      <w:r w:rsidRPr="095585E8">
        <w:rPr>
          <w:rFonts w:cstheme="minorBidi"/>
        </w:rPr>
        <w:t>The Buy America Requirement only applies to the iron or steel products, manufactured products, and construction materials used for the construction, alteration, maintenance, or repair of public infrastructure in the United States when those items are consumed in, incorporated into, or permanently affixed to the infrastructure. An article, material, or supply incorporated into an infrastructure project should not be considered to fall into multiple categories, but rather must meet the Buy America Preference Requirement for only the single category in which it is classified. </w:t>
      </w:r>
    </w:p>
    <w:p w14:paraId="43E50C0B" w14:textId="77777777" w:rsidR="00C47CB0" w:rsidRPr="00E9001A" w:rsidRDefault="00C47CB0" w:rsidP="00C47CB0">
      <w:pPr>
        <w:ind w:left="360"/>
        <w:rPr>
          <w:rFonts w:cstheme="minorHAnsi"/>
          <w:szCs w:val="24"/>
        </w:rPr>
      </w:pPr>
      <w:r w:rsidRPr="00E9001A">
        <w:rPr>
          <w:rFonts w:cstheme="minorHAnsi"/>
          <w:szCs w:val="24"/>
        </w:rPr>
        <w:lastRenderedPageBreak/>
        <w:t>All iron and steel, manufactured products, and construction materials used in the infrastructure project must be produced in the United States. </w:t>
      </w:r>
    </w:p>
    <w:p w14:paraId="450BCFC6" w14:textId="77777777" w:rsidR="00C47CB0" w:rsidRPr="00E9001A" w:rsidRDefault="00C47CB0" w:rsidP="00C47CB0">
      <w:pPr>
        <w:ind w:left="360"/>
        <w:rPr>
          <w:rFonts w:cstheme="minorHAnsi"/>
          <w:szCs w:val="24"/>
        </w:rPr>
      </w:pPr>
      <w:r w:rsidRPr="00E9001A">
        <w:rPr>
          <w:rFonts w:cstheme="minorHAnsi"/>
          <w:szCs w:val="24"/>
        </w:rPr>
        <w:t> </w:t>
      </w:r>
    </w:p>
    <w:p w14:paraId="712EA73C" w14:textId="77777777" w:rsidR="00C47CB0" w:rsidRDefault="00C47CB0" w:rsidP="00C47CB0">
      <w:pPr>
        <w:pStyle w:val="paragraph"/>
        <w:spacing w:before="0" w:beforeAutospacing="0" w:after="0" w:afterAutospacing="0"/>
        <w:ind w:left="360"/>
        <w:textAlignment w:val="baseline"/>
        <w:rPr>
          <w:rStyle w:val="eop"/>
          <w:rFonts w:asciiTheme="minorHAnsi" w:hAnsiTheme="minorHAnsi" w:cstheme="minorBidi"/>
          <w:szCs w:val="20"/>
          <w:lang w:eastAsia="en-US"/>
        </w:rPr>
      </w:pPr>
      <w:r w:rsidRPr="095585E8">
        <w:rPr>
          <w:rStyle w:val="eop"/>
          <w:rFonts w:asciiTheme="minorHAnsi" w:hAnsiTheme="minorHAnsi" w:cstheme="minorBidi"/>
        </w:rPr>
        <w:t xml:space="preserve"> * Section 70917(c) Materials are cement and cementitious materials; aggregates such as stone, sand, or gravel; or aggregate binding agents or additives as provided in section 70917(c) of BABA. Section 70917 (c) materials are excluded from Construction materials. Asphalt concrete pavement mixes are typically composed of asphalt cement (a binding agent) and aggregates such as stone, sand, and gravel. Accordingly, asphalt is also excluded from the definition of Construction materials.</w:t>
      </w:r>
    </w:p>
    <w:p w14:paraId="25D28D81" w14:textId="77777777" w:rsidR="00C47CB0" w:rsidRDefault="00C47CB0" w:rsidP="00C47CB0">
      <w:pPr>
        <w:pStyle w:val="paragraph"/>
        <w:spacing w:before="0" w:beforeAutospacing="0" w:after="0" w:afterAutospacing="0"/>
        <w:ind w:left="360"/>
        <w:textAlignment w:val="baseline"/>
        <w:rPr>
          <w:rStyle w:val="eop"/>
          <w:rFonts w:asciiTheme="minorHAnsi" w:hAnsiTheme="minorHAnsi" w:cstheme="minorBidi"/>
        </w:rPr>
      </w:pPr>
    </w:p>
    <w:p w14:paraId="198B4623" w14:textId="77777777" w:rsidR="00C47CB0" w:rsidRDefault="00C47CB0" w:rsidP="00C47CB0">
      <w:pPr>
        <w:pStyle w:val="paragraph"/>
        <w:spacing w:before="0" w:beforeAutospacing="0" w:after="0" w:afterAutospacing="0"/>
        <w:ind w:left="360"/>
        <w:textAlignment w:val="baseline"/>
        <w:rPr>
          <w:rStyle w:val="eop"/>
          <w:rFonts w:cstheme="minorBidi"/>
        </w:rPr>
      </w:pPr>
      <w:r w:rsidRPr="095585E8">
        <w:rPr>
          <w:rStyle w:val="eop"/>
          <w:rFonts w:asciiTheme="minorHAnsi" w:hAnsiTheme="minorHAnsi" w:cstheme="minorBidi"/>
        </w:rPr>
        <w:t>Section 70917(c) materials, on their own, are not manufactured products. Further, Section 70917(c) materials should not be considered manufactured products when they are used at or combined proximate to the work site—such as is the case with wet concrete or hot mix asphalt brought to the work site for incorporation. However, certain Section 70917(c) materials (such as stone, sand, and gravel) may be used to produce a manufactured product, such as is precast concrete. Precast concrete is made of components, is processed into a specific shape or form, and is in such state when brought to the work site. Furthermore, wet concrete should not be considered a manufactured product if not dried or set prior to reaching the work site.</w:t>
      </w:r>
    </w:p>
    <w:p w14:paraId="0F0E7001" w14:textId="77777777" w:rsidR="00C47CB0" w:rsidRDefault="00C47CB0" w:rsidP="00C47CB0">
      <w:pPr>
        <w:pStyle w:val="paragraph"/>
        <w:spacing w:before="0" w:beforeAutospacing="0" w:after="0" w:afterAutospacing="0"/>
        <w:ind w:left="360"/>
        <w:textAlignment w:val="baseline"/>
        <w:rPr>
          <w:rStyle w:val="eop"/>
          <w:rFonts w:asciiTheme="minorHAnsi" w:hAnsiTheme="minorHAnsi" w:cstheme="minorBidi"/>
          <w:szCs w:val="20"/>
          <w:lang w:eastAsia="en-US"/>
        </w:rPr>
      </w:pPr>
    </w:p>
    <w:p w14:paraId="37EB8E30" w14:textId="77777777" w:rsidR="00C47CB0" w:rsidRDefault="00C47CB0" w:rsidP="00C47CB0">
      <w:pPr>
        <w:pStyle w:val="paragraph"/>
        <w:spacing w:before="0" w:beforeAutospacing="0" w:after="0" w:afterAutospacing="0"/>
        <w:ind w:left="360"/>
        <w:textAlignment w:val="baseline"/>
        <w:rPr>
          <w:rStyle w:val="eop"/>
          <w:rFonts w:cstheme="minorBidi"/>
        </w:rPr>
      </w:pPr>
      <w:r w:rsidRPr="095585E8">
        <w:rPr>
          <w:rStyle w:val="eop"/>
          <w:rFonts w:asciiTheme="minorHAnsi" w:hAnsiTheme="minorHAnsi" w:cstheme="minorBidi"/>
        </w:rPr>
        <w:t>Further clarification is provided in 2 CFR 184 on the circumstances under which a determination is made that Section 70917(c) materials should be treated as components of a manufactured product. That determination is based on consideration of: (</w:t>
      </w:r>
      <w:proofErr w:type="spellStart"/>
      <w:r w:rsidRPr="095585E8">
        <w:rPr>
          <w:rStyle w:val="eop"/>
          <w:rFonts w:asciiTheme="minorHAnsi" w:hAnsiTheme="minorHAnsi" w:cstheme="minorBidi"/>
        </w:rPr>
        <w:t>i</w:t>
      </w:r>
      <w:proofErr w:type="spellEnd"/>
      <w:r w:rsidRPr="095585E8">
        <w:rPr>
          <w:rStyle w:val="eop"/>
          <w:rFonts w:asciiTheme="minorHAnsi" w:hAnsiTheme="minorHAnsi" w:cstheme="minorBidi"/>
        </w:rPr>
        <w:t>) the revised definition of the “manufactured products” at 2 CFR 184.3; (ii) a new definition of “section 70917(c) materials” at 2 CFR 184.3; (iii) new instructions at 2 CFR 184.4(e) on how and when to categorize articles, materials, and supplies; and (iv) new instructions at 2 CFR 184.4(f) on how to apply the Buy America preference by category.</w:t>
      </w:r>
    </w:p>
    <w:p w14:paraId="62BA8746" w14:textId="77777777" w:rsidR="00C47CB0" w:rsidRDefault="00C47CB0" w:rsidP="00C47CB0">
      <w:pPr>
        <w:pStyle w:val="paragraph"/>
        <w:spacing w:before="0" w:beforeAutospacing="0" w:after="0" w:afterAutospacing="0"/>
        <w:ind w:left="360"/>
        <w:textAlignment w:val="baseline"/>
        <w:rPr>
          <w:rStyle w:val="eop"/>
          <w:rFonts w:asciiTheme="minorHAnsi" w:hAnsiTheme="minorHAnsi" w:cstheme="minorBidi"/>
          <w:szCs w:val="20"/>
          <w:lang w:eastAsia="en-US"/>
        </w:rPr>
      </w:pPr>
    </w:p>
    <w:p w14:paraId="28E47F58" w14:textId="77777777" w:rsidR="00C47CB0" w:rsidRDefault="00C47CB0" w:rsidP="00C47CB0">
      <w:pPr>
        <w:pStyle w:val="paragraph"/>
        <w:spacing w:before="0" w:beforeAutospacing="0" w:after="0" w:afterAutospacing="0"/>
        <w:ind w:left="360"/>
        <w:textAlignment w:val="baseline"/>
        <w:rPr>
          <w:rFonts w:cstheme="minorBidi"/>
        </w:rPr>
      </w:pPr>
      <w:r w:rsidRPr="095585E8">
        <w:rPr>
          <w:rStyle w:val="eop"/>
          <w:rFonts w:asciiTheme="minorHAnsi" w:hAnsiTheme="minorHAnsi" w:cstheme="minorBidi"/>
        </w:rPr>
        <w:t>Recipients are responsible for administering their award in accordance with the terms and conditions, including the Buy America Requirement. The recipient must ensure that the Buy America Requirement flows down to all subawards and that the subawardees and subrecipients comply with the Buy America Requirement. The Buy America Requirement term and condition must be included all sub-awards, contracts, subcontracts, and purchase orders for work performed under the infrastructure project.</w:t>
      </w:r>
      <w:r>
        <w:br/>
      </w:r>
    </w:p>
    <w:p w14:paraId="60F6108F" w14:textId="77777777" w:rsidR="00C47CB0" w:rsidRPr="00CC3311" w:rsidRDefault="00C47CB0" w:rsidP="00417877">
      <w:pPr>
        <w:numPr>
          <w:ilvl w:val="0"/>
          <w:numId w:val="102"/>
        </w:numPr>
        <w:rPr>
          <w:rFonts w:cstheme="minorHAnsi"/>
          <w:b/>
          <w:bCs/>
        </w:rPr>
      </w:pPr>
      <w:r w:rsidRPr="00CC3311">
        <w:rPr>
          <w:rStyle w:val="normaltextrun"/>
          <w:rFonts w:cstheme="minorHAnsi"/>
          <w:b/>
          <w:bCs/>
        </w:rPr>
        <w:t>Certification of Compliance</w:t>
      </w:r>
      <w:r w:rsidRPr="00CC3311">
        <w:rPr>
          <w:rStyle w:val="eop"/>
          <w:rFonts w:cstheme="minorHAnsi"/>
          <w:b/>
          <w:bCs/>
        </w:rPr>
        <w:t> </w:t>
      </w:r>
    </w:p>
    <w:p w14:paraId="5AE623A0" w14:textId="77777777" w:rsidR="00C47CB0" w:rsidRPr="00E9001A" w:rsidRDefault="00C47CB0" w:rsidP="00C47CB0">
      <w:pPr>
        <w:pStyle w:val="paragraph"/>
        <w:spacing w:before="0" w:beforeAutospacing="0" w:after="0" w:afterAutospacing="0"/>
        <w:ind w:left="360"/>
        <w:textAlignment w:val="baseline"/>
        <w:rPr>
          <w:rFonts w:asciiTheme="minorHAnsi" w:hAnsiTheme="minorHAnsi" w:cstheme="minorBidi"/>
        </w:rPr>
      </w:pPr>
      <w:r w:rsidRPr="095585E8">
        <w:rPr>
          <w:rStyle w:val="normaltextrun"/>
          <w:rFonts w:asciiTheme="minorHAnsi" w:hAnsiTheme="minorHAnsi" w:cstheme="minorBidi"/>
        </w:rPr>
        <w:t xml:space="preserve">Recipients must certify or provide equivalent documentation for proof of compliance that a good faith effort was made to solicit bids for domestic products used in the infrastructure project under this award. </w:t>
      </w:r>
      <w:r w:rsidRPr="095585E8">
        <w:rPr>
          <w:rStyle w:val="eop"/>
          <w:rFonts w:asciiTheme="minorHAnsi" w:hAnsiTheme="minorHAnsi" w:cstheme="minorBidi"/>
        </w:rPr>
        <w:t> </w:t>
      </w:r>
    </w:p>
    <w:p w14:paraId="49F19D9F" w14:textId="77777777" w:rsidR="00C47CB0" w:rsidRDefault="00C47CB0" w:rsidP="00C47CB0">
      <w:pPr>
        <w:pStyle w:val="paragraph"/>
        <w:spacing w:before="0" w:beforeAutospacing="0" w:after="0" w:afterAutospacing="0"/>
        <w:ind w:left="360"/>
        <w:textAlignment w:val="baseline"/>
        <w:rPr>
          <w:rStyle w:val="normaltextrun"/>
          <w:rFonts w:asciiTheme="minorHAnsi" w:hAnsiTheme="minorHAnsi" w:cstheme="minorHAnsi"/>
        </w:rPr>
      </w:pPr>
    </w:p>
    <w:p w14:paraId="5538B733" w14:textId="77777777" w:rsidR="00C47CB0" w:rsidRPr="00E9001A" w:rsidRDefault="00C47CB0" w:rsidP="00C47CB0">
      <w:pPr>
        <w:pStyle w:val="paragraph"/>
        <w:spacing w:before="0" w:beforeAutospacing="0" w:after="0" w:afterAutospacing="0"/>
        <w:ind w:left="360"/>
        <w:textAlignment w:val="baseline"/>
        <w:rPr>
          <w:rFonts w:asciiTheme="minorHAnsi" w:hAnsiTheme="minorHAnsi" w:cstheme="minorBidi"/>
        </w:rPr>
      </w:pPr>
      <w:r w:rsidRPr="095585E8">
        <w:rPr>
          <w:rStyle w:val="eop"/>
          <w:rFonts w:asciiTheme="minorHAnsi" w:hAnsiTheme="minorHAnsi" w:cstheme="minorBidi"/>
        </w:rPr>
        <w:t xml:space="preserve">Recipients must also maintain certifications or equivalent documentation for proof of compliance that those articles, materials, and supplies that are consumed in, incorporated into, affixed to, or otherwise used in the infrastructure project, not covered by a waiver or exemption, are produced in the United States. The certification or proof of compliance must </w:t>
      </w:r>
      <w:r w:rsidRPr="095585E8">
        <w:rPr>
          <w:rStyle w:val="eop"/>
          <w:rFonts w:asciiTheme="minorHAnsi" w:hAnsiTheme="minorHAnsi" w:cstheme="minorBidi"/>
        </w:rPr>
        <w:lastRenderedPageBreak/>
        <w:t>be provided by the suppliers or manufacturers of the iron, steel, manufactured products and construction materials and flow up from all subawardees, contractors and vendors to the recipient. Recipients must keep these certifications with the award/project files and be able to produce them upon request from DOE, auditors or Office of Inspector General.</w:t>
      </w:r>
    </w:p>
    <w:p w14:paraId="7BD90294" w14:textId="77777777" w:rsidR="00C47CB0" w:rsidRPr="00E9001A" w:rsidRDefault="00C47CB0" w:rsidP="00C47CB0">
      <w:pPr>
        <w:pStyle w:val="paragraph"/>
        <w:spacing w:before="0" w:beforeAutospacing="0" w:after="0" w:afterAutospacing="0"/>
        <w:textAlignment w:val="baseline"/>
        <w:rPr>
          <w:rFonts w:asciiTheme="minorHAnsi" w:hAnsiTheme="minorHAnsi" w:cstheme="minorHAnsi"/>
        </w:rPr>
      </w:pPr>
      <w:r w:rsidRPr="00E9001A">
        <w:rPr>
          <w:rStyle w:val="eop"/>
          <w:rFonts w:asciiTheme="minorHAnsi" w:hAnsiTheme="minorHAnsi" w:cstheme="minorHAnsi"/>
        </w:rPr>
        <w:t> </w:t>
      </w:r>
    </w:p>
    <w:p w14:paraId="4F44ECEA" w14:textId="77777777" w:rsidR="00C47CB0" w:rsidRPr="00CC3311" w:rsidRDefault="00C47CB0" w:rsidP="00417877">
      <w:pPr>
        <w:numPr>
          <w:ilvl w:val="0"/>
          <w:numId w:val="102"/>
        </w:numPr>
        <w:rPr>
          <w:rFonts w:cstheme="minorHAnsi"/>
          <w:b/>
          <w:bCs/>
        </w:rPr>
      </w:pPr>
      <w:r w:rsidRPr="00CC3311">
        <w:rPr>
          <w:rStyle w:val="normaltextrun"/>
          <w:rFonts w:cstheme="minorHAnsi"/>
          <w:b/>
          <w:bCs/>
        </w:rPr>
        <w:t>Waivers</w:t>
      </w:r>
      <w:r w:rsidRPr="00CC3311">
        <w:rPr>
          <w:rStyle w:val="eop"/>
          <w:rFonts w:cstheme="minorHAnsi"/>
          <w:b/>
          <w:bCs/>
        </w:rPr>
        <w:t> </w:t>
      </w:r>
    </w:p>
    <w:p w14:paraId="22419E4F" w14:textId="77777777" w:rsidR="00C47CB0" w:rsidRPr="00CC3311" w:rsidRDefault="00C47CB0" w:rsidP="00C47CB0">
      <w:pPr>
        <w:pStyle w:val="paragraph"/>
        <w:spacing w:before="0" w:beforeAutospacing="0" w:after="0" w:afterAutospacing="0"/>
        <w:ind w:left="360"/>
        <w:textAlignment w:val="baseline"/>
        <w:rPr>
          <w:rStyle w:val="normaltextrun"/>
        </w:rPr>
      </w:pPr>
      <w:r w:rsidRPr="00E9001A">
        <w:rPr>
          <w:rStyle w:val="normaltextrun"/>
          <w:rFonts w:asciiTheme="minorHAnsi" w:hAnsiTheme="minorHAnsi" w:cstheme="minorHAnsi"/>
        </w:rPr>
        <w:t xml:space="preserve">When necessary, </w:t>
      </w:r>
      <w:r>
        <w:rPr>
          <w:rStyle w:val="normaltextrun"/>
          <w:rFonts w:asciiTheme="minorHAnsi" w:hAnsiTheme="minorHAnsi" w:cstheme="minorHAnsi"/>
        </w:rPr>
        <w:t>recipient</w:t>
      </w:r>
      <w:r w:rsidRPr="00E9001A">
        <w:rPr>
          <w:rStyle w:val="normaltextrun"/>
          <w:rFonts w:asciiTheme="minorHAnsi" w:hAnsiTheme="minorHAnsi" w:cstheme="minorHAnsi"/>
        </w:rPr>
        <w:t>s may apply for, and DOE may grant, a waiver from the Buy America Requirement. Requests to waive the application of the Buy America Requirement must be in writing to the CO. Waiver requests are subject to review by DOE and the Office of Management and Budget, as well as a public comment period of no less than 15 calendar days.</w:t>
      </w:r>
    </w:p>
    <w:p w14:paraId="4A62F33F" w14:textId="77777777" w:rsidR="00C47CB0" w:rsidRPr="00CC3311" w:rsidRDefault="00C47CB0" w:rsidP="00C47CB0">
      <w:pPr>
        <w:pStyle w:val="paragraph"/>
        <w:spacing w:before="0" w:beforeAutospacing="0" w:after="0" w:afterAutospacing="0"/>
        <w:ind w:left="360"/>
        <w:textAlignment w:val="baseline"/>
        <w:rPr>
          <w:rStyle w:val="normaltextrun"/>
        </w:rPr>
      </w:pPr>
    </w:p>
    <w:p w14:paraId="511A9AB7" w14:textId="77777777" w:rsidR="00C47CB0" w:rsidRDefault="00C47CB0" w:rsidP="00C47CB0">
      <w:pPr>
        <w:pStyle w:val="paragraph"/>
        <w:spacing w:before="0" w:beforeAutospacing="0" w:after="0" w:afterAutospacing="0"/>
        <w:ind w:left="360"/>
        <w:textAlignment w:val="baseline"/>
        <w:rPr>
          <w:rStyle w:val="normaltextrun"/>
          <w:rFonts w:asciiTheme="minorHAnsi" w:hAnsiTheme="minorHAnsi" w:cstheme="minorHAnsi"/>
        </w:rPr>
      </w:pPr>
      <w:r w:rsidRPr="00E9001A">
        <w:rPr>
          <w:rStyle w:val="normaltextrun"/>
          <w:rFonts w:asciiTheme="minorHAnsi" w:hAnsiTheme="minorHAnsi" w:cstheme="minorHAnsi"/>
        </w:rPr>
        <w:t>Waivers must be based on one of the following justifications:</w:t>
      </w:r>
      <w:r w:rsidRPr="00CC3311">
        <w:rPr>
          <w:rStyle w:val="normaltextrun"/>
        </w:rPr>
        <w:t> </w:t>
      </w:r>
    </w:p>
    <w:p w14:paraId="04AE4EBA" w14:textId="77777777" w:rsidR="00C47CB0" w:rsidRPr="00CC3311" w:rsidRDefault="00C47CB0" w:rsidP="00C47CB0">
      <w:pPr>
        <w:pStyle w:val="paragraph"/>
        <w:spacing w:before="0" w:beforeAutospacing="0" w:after="0" w:afterAutospacing="0"/>
        <w:ind w:left="360"/>
        <w:textAlignment w:val="baseline"/>
        <w:rPr>
          <w:rStyle w:val="normaltextrun"/>
        </w:rPr>
      </w:pPr>
    </w:p>
    <w:p w14:paraId="2E0EECCB" w14:textId="77777777" w:rsidR="00C47CB0" w:rsidRPr="00E9001A" w:rsidRDefault="00C47CB0" w:rsidP="00417877">
      <w:pPr>
        <w:pStyle w:val="paragraph"/>
        <w:numPr>
          <w:ilvl w:val="0"/>
          <w:numId w:val="107"/>
        </w:numPr>
        <w:spacing w:before="120" w:beforeAutospacing="0" w:after="0" w:afterAutospacing="0"/>
        <w:ind w:left="720"/>
        <w:textAlignment w:val="baseline"/>
        <w:rPr>
          <w:rFonts w:asciiTheme="minorHAnsi" w:hAnsiTheme="minorHAnsi" w:cstheme="minorHAnsi"/>
        </w:rPr>
      </w:pPr>
      <w:r w:rsidRPr="00E9001A">
        <w:rPr>
          <w:rStyle w:val="normaltextrun"/>
          <w:rFonts w:asciiTheme="minorHAnsi" w:hAnsiTheme="minorHAnsi" w:cstheme="minorHAnsi"/>
        </w:rPr>
        <w:t>Public Interest- Applying the Buy America Requirement would be inconsistent with the public interest; </w:t>
      </w:r>
      <w:r w:rsidRPr="00E9001A">
        <w:rPr>
          <w:rStyle w:val="eop"/>
          <w:rFonts w:asciiTheme="minorHAnsi" w:hAnsiTheme="minorHAnsi" w:cstheme="minorHAnsi"/>
        </w:rPr>
        <w:t> </w:t>
      </w:r>
    </w:p>
    <w:p w14:paraId="0D9EFC91" w14:textId="77777777" w:rsidR="00C47CB0" w:rsidRPr="00E9001A" w:rsidRDefault="00C47CB0" w:rsidP="00417877">
      <w:pPr>
        <w:pStyle w:val="paragraph"/>
        <w:numPr>
          <w:ilvl w:val="0"/>
          <w:numId w:val="107"/>
        </w:numPr>
        <w:spacing w:before="120" w:beforeAutospacing="0" w:after="0" w:afterAutospacing="0"/>
        <w:ind w:left="720"/>
        <w:textAlignment w:val="baseline"/>
        <w:rPr>
          <w:rFonts w:asciiTheme="minorHAnsi" w:hAnsiTheme="minorHAnsi" w:cstheme="minorHAnsi"/>
        </w:rPr>
      </w:pPr>
      <w:r w:rsidRPr="00E9001A">
        <w:rPr>
          <w:rStyle w:val="normaltextrun"/>
          <w:rFonts w:asciiTheme="minorHAnsi" w:hAnsiTheme="minorHAnsi" w:cstheme="minorHAnsi"/>
        </w:rPr>
        <w:t>Non-Availability- The types of iron, steel, manufactured products, or construction materials are not produced in the United States in sufficient and reasonably available quantities or of a satisfactory quality; or</w:t>
      </w:r>
      <w:r w:rsidRPr="00E9001A">
        <w:rPr>
          <w:rStyle w:val="eop"/>
          <w:rFonts w:asciiTheme="minorHAnsi" w:hAnsiTheme="minorHAnsi" w:cstheme="minorHAnsi"/>
        </w:rPr>
        <w:t> </w:t>
      </w:r>
    </w:p>
    <w:p w14:paraId="274C11D5" w14:textId="77777777" w:rsidR="00C47CB0" w:rsidRPr="00E9001A" w:rsidRDefault="00C47CB0" w:rsidP="00417877">
      <w:pPr>
        <w:pStyle w:val="paragraph"/>
        <w:numPr>
          <w:ilvl w:val="0"/>
          <w:numId w:val="107"/>
        </w:numPr>
        <w:spacing w:before="120" w:beforeAutospacing="0" w:after="0" w:afterAutospacing="0"/>
        <w:ind w:left="720"/>
        <w:textAlignment w:val="baseline"/>
        <w:rPr>
          <w:rFonts w:asciiTheme="minorHAnsi" w:hAnsiTheme="minorHAnsi" w:cstheme="minorHAnsi"/>
        </w:rPr>
      </w:pPr>
      <w:r w:rsidRPr="00E9001A">
        <w:rPr>
          <w:rStyle w:val="normaltextrun"/>
          <w:rFonts w:asciiTheme="minorHAnsi" w:hAnsiTheme="minorHAnsi" w:cstheme="minorHAnsi"/>
        </w:rPr>
        <w:t>Unreasonable Cost- The inclusion of iron, steel, manufactured products, or construction materials produced in the United States will increase the cost of the overall project by more than 25 percent.</w:t>
      </w:r>
      <w:r w:rsidRPr="00E9001A">
        <w:rPr>
          <w:rStyle w:val="eop"/>
          <w:rFonts w:asciiTheme="minorHAnsi" w:hAnsiTheme="minorHAnsi" w:cstheme="minorHAnsi"/>
        </w:rPr>
        <w:t> </w:t>
      </w:r>
    </w:p>
    <w:p w14:paraId="2C54D2F9" w14:textId="77777777" w:rsidR="00C47CB0" w:rsidRPr="00E9001A" w:rsidRDefault="00C47CB0" w:rsidP="00C47CB0">
      <w:pPr>
        <w:pStyle w:val="paragraph"/>
        <w:spacing w:before="0" w:beforeAutospacing="0" w:after="0" w:afterAutospacing="0"/>
        <w:ind w:left="720"/>
        <w:textAlignment w:val="baseline"/>
        <w:rPr>
          <w:rFonts w:asciiTheme="minorHAnsi" w:hAnsiTheme="minorHAnsi" w:cstheme="minorHAnsi"/>
        </w:rPr>
      </w:pPr>
      <w:r w:rsidRPr="095585E8">
        <w:rPr>
          <w:rStyle w:val="eop"/>
          <w:rFonts w:asciiTheme="minorHAnsi" w:hAnsiTheme="minorHAnsi" w:cstheme="minorBidi"/>
        </w:rPr>
        <w:t> </w:t>
      </w:r>
    </w:p>
    <w:p w14:paraId="4D2E75F2" w14:textId="77777777" w:rsidR="00C47CB0" w:rsidRDefault="00C47CB0" w:rsidP="00C47CB0">
      <w:pPr>
        <w:pStyle w:val="paragraph"/>
        <w:spacing w:before="0" w:beforeAutospacing="0" w:after="0" w:afterAutospacing="0"/>
        <w:ind w:left="360"/>
        <w:textAlignment w:val="baseline"/>
        <w:rPr>
          <w:rStyle w:val="eop"/>
          <w:rFonts w:asciiTheme="minorHAnsi" w:hAnsiTheme="minorHAnsi" w:cstheme="minorHAnsi"/>
        </w:rPr>
      </w:pPr>
      <w:r w:rsidRPr="00193C1C">
        <w:rPr>
          <w:rStyle w:val="normaltextrun"/>
          <w:rFonts w:asciiTheme="minorHAnsi" w:hAnsiTheme="minorHAnsi" w:cstheme="minorHAnsi"/>
        </w:rPr>
        <w:t>Requests to waive the Buy America Requirement must include the following:</w:t>
      </w:r>
      <w:r w:rsidRPr="00193C1C">
        <w:rPr>
          <w:rStyle w:val="eop"/>
          <w:rFonts w:asciiTheme="minorHAnsi" w:hAnsiTheme="minorHAnsi" w:cstheme="minorHAnsi"/>
        </w:rPr>
        <w:t> </w:t>
      </w:r>
    </w:p>
    <w:p w14:paraId="0A6F9671" w14:textId="77777777" w:rsidR="00C47CB0" w:rsidRPr="00193C1C" w:rsidRDefault="00C47CB0" w:rsidP="00C47CB0">
      <w:pPr>
        <w:pStyle w:val="paragraph"/>
        <w:spacing w:before="0" w:beforeAutospacing="0" w:after="0" w:afterAutospacing="0"/>
        <w:ind w:left="360"/>
        <w:textAlignment w:val="baseline"/>
        <w:rPr>
          <w:rFonts w:asciiTheme="minorHAnsi" w:hAnsiTheme="minorHAnsi" w:cstheme="minorHAnsi"/>
        </w:rPr>
      </w:pPr>
    </w:p>
    <w:p w14:paraId="75EB1223" w14:textId="77777777" w:rsidR="00C47CB0" w:rsidRPr="00CC3311" w:rsidRDefault="00C47CB0" w:rsidP="00417877">
      <w:pPr>
        <w:pStyle w:val="ListParagraph"/>
        <w:numPr>
          <w:ilvl w:val="0"/>
          <w:numId w:val="101"/>
        </w:numPr>
      </w:pPr>
      <w:r w:rsidRPr="00CC3311">
        <w:t>Waiver type (Public Interest, Non</w:t>
      </w:r>
      <w:r w:rsidRPr="00CC3311">
        <w:rPr>
          <w:rFonts w:cstheme="minorHAnsi"/>
        </w:rPr>
        <w:t>-Availability, or Unreasonable Cost);</w:t>
      </w:r>
    </w:p>
    <w:p w14:paraId="5623C58B" w14:textId="77777777" w:rsidR="00C47CB0" w:rsidRPr="00193C1C" w:rsidRDefault="00C47CB0" w:rsidP="00417877">
      <w:pPr>
        <w:pStyle w:val="ListParagraph"/>
        <w:numPr>
          <w:ilvl w:val="0"/>
          <w:numId w:val="101"/>
        </w:numPr>
        <w:rPr>
          <w:rFonts w:cstheme="minorHAnsi"/>
          <w:szCs w:val="24"/>
        </w:rPr>
      </w:pPr>
      <w:r w:rsidRPr="00193C1C">
        <w:rPr>
          <w:rFonts w:cstheme="minorHAnsi"/>
        </w:rPr>
        <w:t>Recipient name and Unique Entity Identifier (UEI);</w:t>
      </w:r>
    </w:p>
    <w:p w14:paraId="355E5703" w14:textId="77777777" w:rsidR="00C47CB0" w:rsidRPr="00193C1C" w:rsidRDefault="00C47CB0" w:rsidP="00417877">
      <w:pPr>
        <w:pStyle w:val="ListParagraph"/>
        <w:numPr>
          <w:ilvl w:val="0"/>
          <w:numId w:val="101"/>
        </w:numPr>
        <w:rPr>
          <w:rFonts w:cstheme="minorHAnsi"/>
          <w:szCs w:val="24"/>
        </w:rPr>
      </w:pPr>
      <w:r w:rsidRPr="00193C1C">
        <w:rPr>
          <w:rFonts w:cstheme="minorHAnsi"/>
        </w:rPr>
        <w:t>Award information (Federal Award Identification Number, Assistance Listing number);</w:t>
      </w:r>
    </w:p>
    <w:p w14:paraId="7F3CEF0B" w14:textId="77777777" w:rsidR="00C47CB0" w:rsidRPr="00193C1C" w:rsidRDefault="00C47CB0" w:rsidP="00417877">
      <w:pPr>
        <w:pStyle w:val="ListParagraph"/>
        <w:numPr>
          <w:ilvl w:val="0"/>
          <w:numId w:val="101"/>
        </w:numPr>
        <w:rPr>
          <w:rFonts w:cstheme="minorHAnsi"/>
          <w:szCs w:val="24"/>
        </w:rPr>
      </w:pPr>
      <w:r w:rsidRPr="00193C1C">
        <w:rPr>
          <w:rFonts w:cstheme="minorHAnsi"/>
        </w:rPr>
        <w:t>A brief description of the award project objectives, location, and the specific infrastructure project involved;</w:t>
      </w:r>
    </w:p>
    <w:p w14:paraId="5FAB7AD8" w14:textId="77777777" w:rsidR="00C47CB0" w:rsidRPr="00193C1C" w:rsidRDefault="00C47CB0" w:rsidP="00417877">
      <w:pPr>
        <w:pStyle w:val="ListParagraph"/>
        <w:numPr>
          <w:ilvl w:val="0"/>
          <w:numId w:val="101"/>
        </w:numPr>
        <w:rPr>
          <w:rFonts w:cstheme="minorHAnsi"/>
          <w:szCs w:val="24"/>
        </w:rPr>
      </w:pPr>
      <w:r w:rsidRPr="00193C1C">
        <w:rPr>
          <w:rFonts w:cstheme="minorHAnsi"/>
        </w:rPr>
        <w:t>Total estimated Financial Assistance award value, inclusive of recipient cost share;</w:t>
      </w:r>
    </w:p>
    <w:p w14:paraId="5094A86E" w14:textId="77777777" w:rsidR="00C47CB0" w:rsidRPr="00193C1C" w:rsidRDefault="00C47CB0" w:rsidP="00417877">
      <w:pPr>
        <w:pStyle w:val="ListParagraph"/>
        <w:numPr>
          <w:ilvl w:val="0"/>
          <w:numId w:val="101"/>
        </w:numPr>
        <w:rPr>
          <w:rFonts w:cstheme="minorHAnsi"/>
          <w:szCs w:val="24"/>
        </w:rPr>
      </w:pPr>
      <w:r w:rsidRPr="00193C1C">
        <w:rPr>
          <w:rFonts w:cstheme="minorHAnsi"/>
        </w:rPr>
        <w:t>Total estimated infrastructure costs (estimated costs of the Iron, Steel, Manufactured Products and Construction Materials being purchased under the award and utilized in the infrastructure project);</w:t>
      </w:r>
    </w:p>
    <w:p w14:paraId="720E5661" w14:textId="77777777" w:rsidR="00C47CB0" w:rsidRPr="00193C1C" w:rsidRDefault="00C47CB0" w:rsidP="00417877">
      <w:pPr>
        <w:pStyle w:val="ListParagraph"/>
        <w:numPr>
          <w:ilvl w:val="0"/>
          <w:numId w:val="101"/>
        </w:numPr>
        <w:rPr>
          <w:rFonts w:cstheme="minorHAnsi"/>
          <w:szCs w:val="24"/>
        </w:rPr>
      </w:pPr>
      <w:r w:rsidRPr="00193C1C">
        <w:rPr>
          <w:rFonts w:cstheme="minorHAnsi"/>
        </w:rPr>
        <w:t>List and description of iron or steel item(s), manufactured goods, and/or construction material(s) the recipient seeks to waive from the Buy America Preference, including name, cost, quantity(</w:t>
      </w:r>
      <w:proofErr w:type="spellStart"/>
      <w:r w:rsidRPr="00193C1C">
        <w:rPr>
          <w:rFonts w:cstheme="minorHAnsi"/>
        </w:rPr>
        <w:t>ies</w:t>
      </w:r>
      <w:proofErr w:type="spellEnd"/>
      <w:r w:rsidRPr="00193C1C">
        <w:rPr>
          <w:rFonts w:cstheme="minorHAnsi"/>
        </w:rPr>
        <w:t>), country(</w:t>
      </w:r>
      <w:proofErr w:type="spellStart"/>
      <w:r w:rsidRPr="00193C1C">
        <w:rPr>
          <w:rFonts w:cstheme="minorHAnsi"/>
        </w:rPr>
        <w:t>ies</w:t>
      </w:r>
      <w:proofErr w:type="spellEnd"/>
      <w:r w:rsidRPr="00193C1C">
        <w:rPr>
          <w:rFonts w:cstheme="minorHAnsi"/>
        </w:rPr>
        <w:t>) of origin, and relevant Product Service Codes (PSC) and North American Industry Classification System (NAICS) codes for each;</w:t>
      </w:r>
    </w:p>
    <w:p w14:paraId="2B14BFF3" w14:textId="77777777" w:rsidR="00C47CB0" w:rsidRPr="00193C1C" w:rsidRDefault="00C47CB0" w:rsidP="00417877">
      <w:pPr>
        <w:pStyle w:val="ListParagraph"/>
        <w:numPr>
          <w:ilvl w:val="0"/>
          <w:numId w:val="101"/>
        </w:numPr>
        <w:rPr>
          <w:rFonts w:cstheme="minorHAnsi"/>
          <w:szCs w:val="24"/>
        </w:rPr>
      </w:pPr>
      <w:r w:rsidRPr="00193C1C">
        <w:rPr>
          <w:rFonts w:cstheme="minorHAnsi"/>
        </w:rPr>
        <w:t>A detailed justification as to how the non-domestic item(s) is/are essential the project;</w:t>
      </w:r>
    </w:p>
    <w:p w14:paraId="561498BB" w14:textId="77777777" w:rsidR="00C47CB0" w:rsidRPr="00CC3311" w:rsidRDefault="00C47CB0" w:rsidP="00417877">
      <w:pPr>
        <w:pStyle w:val="paragraph"/>
        <w:numPr>
          <w:ilvl w:val="0"/>
          <w:numId w:val="101"/>
        </w:numPr>
        <w:spacing w:before="0" w:beforeAutospacing="0" w:after="0" w:afterAutospacing="0"/>
        <w:rPr>
          <w:rFonts w:asciiTheme="minorHAnsi" w:hAnsiTheme="minorHAnsi" w:cstheme="minorHAnsi"/>
        </w:rPr>
      </w:pPr>
      <w:r w:rsidRPr="00193C1C">
        <w:rPr>
          <w:rStyle w:val="normaltextrun"/>
          <w:rFonts w:asciiTheme="minorHAnsi" w:hAnsiTheme="minorHAnsi" w:cstheme="minorHAnsi"/>
          <w:color w:val="000000" w:themeColor="text1"/>
        </w:rPr>
        <w:t>A certification that the recipient made a good faith effort to solicit bids for domestic products supported by terms included in requests for proposals, contracts, and non-proprietary communications with potential suppliers;</w:t>
      </w:r>
    </w:p>
    <w:p w14:paraId="6F341466" w14:textId="77777777" w:rsidR="00C47CB0" w:rsidRPr="00193C1C" w:rsidRDefault="00C47CB0" w:rsidP="00417877">
      <w:pPr>
        <w:pStyle w:val="ListParagraph"/>
        <w:numPr>
          <w:ilvl w:val="0"/>
          <w:numId w:val="101"/>
        </w:numPr>
        <w:rPr>
          <w:rFonts w:cstheme="minorHAnsi"/>
        </w:rPr>
      </w:pPr>
      <w:r w:rsidRPr="00193C1C">
        <w:rPr>
          <w:rFonts w:cstheme="minorHAnsi"/>
        </w:rPr>
        <w:lastRenderedPageBreak/>
        <w:t>A justification statement—based on one of the applicable justifications outlined above—as to why the listed items cannot be procured domestically, including the due diligence performed (e.g., market research, industry outreach, cost analysis, cost-benefit analysis) by the recipient to attempt to avoid the need for a waiver. This justification may cite, if applicable, the absence of any Buy America-compliant bids received for domestic products in response to a solicitation;</w:t>
      </w:r>
    </w:p>
    <w:p w14:paraId="3BFF7E6C" w14:textId="77777777" w:rsidR="00C47CB0" w:rsidRPr="00193C1C" w:rsidRDefault="00C47CB0" w:rsidP="00417877">
      <w:pPr>
        <w:pStyle w:val="ListParagraph"/>
        <w:numPr>
          <w:ilvl w:val="0"/>
          <w:numId w:val="101"/>
        </w:numPr>
        <w:rPr>
          <w:rFonts w:cstheme="minorHAnsi"/>
        </w:rPr>
      </w:pPr>
      <w:r w:rsidRPr="00193C1C">
        <w:rPr>
          <w:rFonts w:cstheme="minorHAnsi"/>
        </w:rPr>
        <w:t>A description of the market research conducted that includes who conducted the market research, when it was conducted, sources that were used, and the methods used to conduct the research; and</w:t>
      </w:r>
    </w:p>
    <w:p w14:paraId="53A1C854" w14:textId="77777777" w:rsidR="00C47CB0" w:rsidRPr="00193C1C" w:rsidRDefault="00C47CB0" w:rsidP="00417877">
      <w:pPr>
        <w:pStyle w:val="ListParagraph"/>
        <w:numPr>
          <w:ilvl w:val="0"/>
          <w:numId w:val="101"/>
        </w:numPr>
        <w:rPr>
          <w:rFonts w:cstheme="minorHAnsi"/>
          <w:szCs w:val="24"/>
        </w:rPr>
      </w:pPr>
      <w:r w:rsidRPr="00193C1C">
        <w:rPr>
          <w:rFonts w:cstheme="minorHAnsi"/>
        </w:rPr>
        <w:t>Anticipated impact to the project if no waiver is issued.</w:t>
      </w:r>
    </w:p>
    <w:p w14:paraId="008F2938" w14:textId="77777777" w:rsidR="00C47CB0" w:rsidRPr="00193C1C" w:rsidRDefault="00C47CB0" w:rsidP="00C47CB0">
      <w:pPr>
        <w:pStyle w:val="paragraph"/>
        <w:spacing w:before="0" w:beforeAutospacing="0" w:after="0" w:afterAutospacing="0"/>
        <w:ind w:right="540"/>
        <w:textAlignment w:val="baseline"/>
        <w:rPr>
          <w:rFonts w:asciiTheme="minorHAnsi" w:hAnsiTheme="minorHAnsi" w:cstheme="minorHAnsi"/>
        </w:rPr>
      </w:pPr>
    </w:p>
    <w:p w14:paraId="0F2CEFA3" w14:textId="77777777" w:rsidR="00C47CB0" w:rsidRPr="00193C1C" w:rsidRDefault="00C47CB0" w:rsidP="00C47CB0">
      <w:pPr>
        <w:ind w:left="360"/>
        <w:rPr>
          <w:rStyle w:val="normaltextrun"/>
          <w:rFonts w:cstheme="minorHAnsi"/>
          <w:color w:val="000000" w:themeColor="text1"/>
        </w:rPr>
      </w:pPr>
      <w:r w:rsidRPr="00CC3311">
        <w:rPr>
          <w:rStyle w:val="normaltextrun"/>
          <w:rFonts w:eastAsia="SimSun" w:cstheme="minorHAnsi"/>
          <w:szCs w:val="24"/>
          <w:lang w:eastAsia="zh-CN"/>
        </w:rPr>
        <w:t>The recipient should consider using the following principles as minimum requirements contained in their waiver request:</w:t>
      </w:r>
    </w:p>
    <w:p w14:paraId="49F1ECB9" w14:textId="77777777" w:rsidR="00C47CB0" w:rsidRPr="00CC3311" w:rsidRDefault="00C47CB0" w:rsidP="00417877">
      <w:pPr>
        <w:pStyle w:val="ListParagraph"/>
        <w:numPr>
          <w:ilvl w:val="0"/>
          <w:numId w:val="101"/>
        </w:numPr>
        <w:spacing w:line="259" w:lineRule="auto"/>
        <w:rPr>
          <w:rFonts w:cstheme="minorHAnsi"/>
        </w:rPr>
      </w:pPr>
      <w:r w:rsidRPr="00CC3311">
        <w:rPr>
          <w:rFonts w:cstheme="minorHAnsi"/>
          <w:i/>
          <w:iCs/>
          <w:szCs w:val="24"/>
        </w:rPr>
        <w:t>Time-limited</w:t>
      </w:r>
      <w:r w:rsidRPr="00CC3311">
        <w:rPr>
          <w:rFonts w:cstheme="minorHAnsi"/>
          <w:szCs w:val="24"/>
        </w:rPr>
        <w:t>: Consider a waiver constrained principally by a length of time, or phased-out over time, rather than by the specific project/award to which it applies. Waivers of this type may be appropriate, for example, when an item that is “non-available” is widely used in the project. When requesting such a waiver, the Recipient should identify a reasonable, definite time frame (e.g., no more than one to two years) designed so that the waiver is reviewed to ensure the condition for the waiver (“non-availability”) has not changed (e.g., domestic supplies have become more available).</w:t>
      </w:r>
    </w:p>
    <w:p w14:paraId="61135680" w14:textId="77777777" w:rsidR="00C47CB0" w:rsidRPr="00CC3311" w:rsidRDefault="00C47CB0" w:rsidP="00417877">
      <w:pPr>
        <w:pStyle w:val="ListParagraph"/>
        <w:numPr>
          <w:ilvl w:val="0"/>
          <w:numId w:val="101"/>
        </w:numPr>
        <w:spacing w:line="259" w:lineRule="auto"/>
        <w:rPr>
          <w:rFonts w:cstheme="minorHAnsi"/>
        </w:rPr>
      </w:pPr>
      <w:r w:rsidRPr="00CC3311">
        <w:rPr>
          <w:rFonts w:cstheme="minorHAnsi"/>
          <w:i/>
          <w:iCs/>
        </w:rPr>
        <w:t>Targeted</w:t>
      </w:r>
      <w:r w:rsidRPr="00CC3311">
        <w:rPr>
          <w:rFonts w:cstheme="minorHAnsi"/>
        </w:rPr>
        <w:t>: Waiver requests should apply only to the item(s), product(s), or material(s) or category(</w:t>
      </w:r>
      <w:proofErr w:type="spellStart"/>
      <w:r w:rsidRPr="00CC3311">
        <w:rPr>
          <w:rFonts w:cstheme="minorHAnsi"/>
        </w:rPr>
        <w:t>ies</w:t>
      </w:r>
      <w:proofErr w:type="spellEnd"/>
      <w:r w:rsidRPr="00CC3311">
        <w:rPr>
          <w:rFonts w:cstheme="minorHAnsi"/>
        </w:rPr>
        <w:t>) of item(s), product(s), or material(s) as necessary and justified. Waivers should not be overly broad as this will undermine domestic preference policies.</w:t>
      </w:r>
    </w:p>
    <w:p w14:paraId="3DEA5434" w14:textId="77777777" w:rsidR="00C47CB0" w:rsidRPr="00CC3311" w:rsidRDefault="00C47CB0" w:rsidP="00417877">
      <w:pPr>
        <w:pStyle w:val="ListParagraph"/>
        <w:numPr>
          <w:ilvl w:val="0"/>
          <w:numId w:val="101"/>
        </w:numPr>
        <w:spacing w:line="259" w:lineRule="auto"/>
        <w:rPr>
          <w:rFonts w:cstheme="minorHAnsi"/>
        </w:rPr>
      </w:pPr>
      <w:r w:rsidRPr="00CC3311">
        <w:rPr>
          <w:rFonts w:cstheme="minorHAnsi"/>
          <w:i/>
          <w:iCs/>
        </w:rPr>
        <w:t>Conditional</w:t>
      </w:r>
      <w:r w:rsidRPr="00CC3311">
        <w:rPr>
          <w:rFonts w:cstheme="minorHAnsi"/>
        </w:rPr>
        <w:t>: The recipient may request a waiver with specific conditions that support the policies of IIJA/BABA and Executive Order 14017.</w:t>
      </w:r>
    </w:p>
    <w:p w14:paraId="61AD115A" w14:textId="77777777" w:rsidR="00C47CB0" w:rsidRPr="00193C1C" w:rsidRDefault="00C47CB0" w:rsidP="00C47CB0">
      <w:pPr>
        <w:spacing w:line="259" w:lineRule="auto"/>
        <w:ind w:left="360"/>
        <w:rPr>
          <w:rFonts w:cstheme="minorHAnsi"/>
        </w:rPr>
      </w:pPr>
    </w:p>
    <w:p w14:paraId="477F87F4" w14:textId="77777777" w:rsidR="00C47CB0" w:rsidRDefault="00C47CB0" w:rsidP="00C47CB0">
      <w:pPr>
        <w:spacing w:line="259" w:lineRule="auto"/>
        <w:ind w:left="360"/>
      </w:pPr>
      <w:r w:rsidRPr="00CC3311">
        <w:t xml:space="preserve">Waiver Requests may be submitted utilizing </w:t>
      </w:r>
      <w:hyperlink r:id="rId35" w:history="1">
        <w:r w:rsidRPr="095585E8">
          <w:rPr>
            <w:rStyle w:val="Hyperlink"/>
            <w:rFonts w:ascii="Calibri" w:eastAsia="Calibri" w:hAnsi="Calibri" w:cs="Calibri"/>
            <w:szCs w:val="24"/>
          </w:rPr>
          <w:t>BABA Waiver Form (gsa.gov)</w:t>
        </w:r>
      </w:hyperlink>
      <w:r w:rsidRPr="095585E8">
        <w:rPr>
          <w:rFonts w:ascii="Calibri" w:eastAsia="Calibri" w:hAnsi="Calibri" w:cs="Calibri"/>
          <w:szCs w:val="24"/>
        </w:rPr>
        <w:t xml:space="preserve"> </w:t>
      </w:r>
      <w:r w:rsidRPr="00CC3311">
        <w:t>Optional Form 2211 (OF2211) or any other format to provide the required information for the project-specific waiver request. DOE may request, and the recipient must provide, additional information for consideration of this wavier. DOE may reject or grant waivers in whole or in part depending on its review, analysis, and/or feedback from OMB or the public. DOEs final determination regarding approval or rejection of the waiver request may not be appealed. The waiver request review and public comment process required for a waiver determination can take up to 65 calendar days.</w:t>
      </w:r>
    </w:p>
    <w:p w14:paraId="520433D3" w14:textId="77777777" w:rsidR="00C36082" w:rsidRDefault="00C36082" w:rsidP="00312708">
      <w:pPr>
        <w:pStyle w:val="FOATemplateBody"/>
      </w:pPr>
    </w:p>
    <w:p w14:paraId="43C2F9CE" w14:textId="5FFEEE03" w:rsidR="00C36082" w:rsidRPr="00F571CB" w:rsidRDefault="00FF2923" w:rsidP="00C36082">
      <w:pPr>
        <w:widowControl w:val="0"/>
        <w:numPr>
          <w:ilvl w:val="0"/>
          <w:numId w:val="1"/>
        </w:numPr>
        <w:autoSpaceDE w:val="0"/>
        <w:autoSpaceDN w:val="0"/>
        <w:adjustRightInd w:val="0"/>
        <w:contextualSpacing/>
        <w:outlineLvl w:val="1"/>
        <w:rPr>
          <w:b/>
          <w:bCs/>
          <w:sz w:val="28"/>
          <w:szCs w:val="24"/>
        </w:rPr>
      </w:pPr>
      <w:bookmarkStart w:id="1335" w:name="_Toc187653794"/>
      <w:r w:rsidRPr="00F571CB">
        <w:rPr>
          <w:b/>
          <w:bCs/>
          <w:sz w:val="28"/>
          <w:szCs w:val="24"/>
        </w:rPr>
        <w:t>Davis Bacon Requirements</w:t>
      </w:r>
      <w:bookmarkEnd w:id="1335"/>
      <w:r w:rsidRPr="00F571CB">
        <w:rPr>
          <w:b/>
          <w:bCs/>
          <w:sz w:val="28"/>
          <w:szCs w:val="24"/>
        </w:rPr>
        <w:t xml:space="preserve"> </w:t>
      </w:r>
    </w:p>
    <w:p w14:paraId="4F2E9503" w14:textId="77777777" w:rsidR="00417877" w:rsidRPr="00417877" w:rsidRDefault="00417877" w:rsidP="00417877">
      <w:pPr>
        <w:rPr>
          <w:rFonts w:eastAsiaTheme="minorHAnsi"/>
        </w:rPr>
      </w:pPr>
      <w:r w:rsidRPr="00417877">
        <w:rPr>
          <w:rFonts w:eastAsiaTheme="minorHAnsi"/>
        </w:rPr>
        <w:t xml:space="preserve">This award is funded under Division D of the Bipartisan Infrastructure Law (BIL). All laborers and mechanics employed by the recipient, subrecipients, contractors or subcontractors in the performance of construction, alteration, or repair work in excess of $2,000 on an award funded directly by or assisted in whole or in part by funds made available under this award shall be paid wages at rates not less than those prevailing on similar projects in the locality, as </w:t>
      </w:r>
      <w:r w:rsidRPr="00417877">
        <w:rPr>
          <w:rFonts w:eastAsiaTheme="minorHAnsi"/>
        </w:rPr>
        <w:lastRenderedPageBreak/>
        <w:t>determined by the Secretary of Labor in accordance with Subchapter IV of Chapter 31 of Title 40, United States Code commonly referred to as the “Davis-Bacon Act” (DBA).</w:t>
      </w:r>
    </w:p>
    <w:p w14:paraId="4774104A" w14:textId="4AA1BBED" w:rsidR="00EE14BE" w:rsidRDefault="00EE14BE" w:rsidP="00C36082">
      <w:pPr>
        <w:pStyle w:val="FOATemplateBody"/>
        <w:rPr>
          <w:rFonts w:asciiTheme="minorHAnsi" w:hAnsiTheme="minorHAnsi"/>
        </w:rPr>
      </w:pPr>
    </w:p>
    <w:p w14:paraId="39B35328" w14:textId="519B4979" w:rsidR="00EE14BE" w:rsidRPr="0095073F" w:rsidRDefault="0095073F" w:rsidP="00C36082">
      <w:pPr>
        <w:pStyle w:val="FOATemplateBody"/>
        <w:rPr>
          <w:rFonts w:asciiTheme="minorHAnsi" w:hAnsiTheme="minorHAnsi"/>
        </w:rPr>
      </w:pPr>
      <w:r>
        <w:rPr>
          <w:rFonts w:asciiTheme="minorHAnsi" w:hAnsiTheme="minorHAnsi"/>
        </w:rPr>
        <w:t xml:space="preserve">With respect to work funded under the Weatherization Assistance Program, this requirement </w:t>
      </w:r>
      <w:r>
        <w:rPr>
          <w:rFonts w:asciiTheme="minorHAnsi" w:hAnsiTheme="minorHAnsi"/>
          <w:u w:val="single"/>
        </w:rPr>
        <w:t>only</w:t>
      </w:r>
      <w:r>
        <w:rPr>
          <w:rFonts w:asciiTheme="minorHAnsi" w:hAnsiTheme="minorHAnsi"/>
        </w:rPr>
        <w:t xml:space="preserve"> applies to work performed on multifamily buildings with 5 or more units. Single family homes or multifamily buildings with 4 or less units are not required to include this requirement.</w:t>
      </w:r>
    </w:p>
    <w:p w14:paraId="48A19D62" w14:textId="77777777" w:rsidR="00C36082" w:rsidRPr="009A4ECC" w:rsidRDefault="00C36082" w:rsidP="00C36082">
      <w:pPr>
        <w:pStyle w:val="FOATemplateBody"/>
        <w:ind w:left="1440"/>
        <w:rPr>
          <w:rFonts w:asciiTheme="minorHAnsi" w:hAnsiTheme="minorHAnsi"/>
        </w:rPr>
      </w:pPr>
    </w:p>
    <w:p w14:paraId="7E3509F6" w14:textId="77777777" w:rsidR="00417877" w:rsidRPr="00C11E90" w:rsidRDefault="00417877" w:rsidP="00417877">
      <w:pPr>
        <w:pStyle w:val="FOATemplateBody"/>
        <w:rPr>
          <w:rFonts w:asciiTheme="minorHAnsi" w:hAnsiTheme="minorHAnsi"/>
        </w:rPr>
      </w:pPr>
      <w:r>
        <w:rPr>
          <w:rFonts w:asciiTheme="minorHAnsi" w:hAnsiTheme="minorHAnsi"/>
        </w:rPr>
        <w:t>Recipient</w:t>
      </w:r>
      <w:r w:rsidRPr="00C11E90">
        <w:rPr>
          <w:rFonts w:asciiTheme="minorHAnsi" w:hAnsiTheme="minorHAnsi"/>
        </w:rPr>
        <w:t xml:space="preserve">s shall provide written assurance acknowledging the DBA requirements for the </w:t>
      </w:r>
      <w:r>
        <w:rPr>
          <w:rFonts w:asciiTheme="minorHAnsi" w:hAnsiTheme="minorHAnsi"/>
        </w:rPr>
        <w:t>a</w:t>
      </w:r>
      <w:r w:rsidRPr="00C11E90">
        <w:rPr>
          <w:rFonts w:asciiTheme="minorHAnsi" w:hAnsiTheme="minorHAnsi"/>
        </w:rPr>
        <w:t>ward or project and confirming that all of the laborers and mechanics performing construction, alteration, or repair work in excess of $2</w:t>
      </w:r>
      <w:r>
        <w:rPr>
          <w:rFonts w:asciiTheme="minorHAnsi" w:hAnsiTheme="minorHAnsi"/>
        </w:rPr>
        <w:t>,</w:t>
      </w:r>
      <w:r w:rsidRPr="00C11E90">
        <w:rPr>
          <w:rFonts w:asciiTheme="minorHAnsi" w:hAnsiTheme="minorHAnsi"/>
        </w:rPr>
        <w:t xml:space="preserve">000 on projects funded directly by or assisted in whole or in part by and through funding under the </w:t>
      </w:r>
      <w:r>
        <w:rPr>
          <w:rFonts w:asciiTheme="minorHAnsi" w:hAnsiTheme="minorHAnsi"/>
        </w:rPr>
        <w:t>a</w:t>
      </w:r>
      <w:r w:rsidRPr="00C11E90">
        <w:rPr>
          <w:rFonts w:asciiTheme="minorHAnsi" w:hAnsiTheme="minorHAnsi"/>
        </w:rPr>
        <w:t xml:space="preserve">ward are paid or will be paid wages at rates not less than those prevailing on projects of a character similar in the locality as determined by Subchapter IV of Chapter 31 of Title 40, United States Code (Davis-Bacon Act).  </w:t>
      </w:r>
    </w:p>
    <w:p w14:paraId="53CC1D53" w14:textId="77777777" w:rsidR="00417877" w:rsidRPr="00C11E90" w:rsidRDefault="00417877" w:rsidP="00417877">
      <w:pPr>
        <w:pStyle w:val="FOATemplateBody"/>
        <w:rPr>
          <w:rFonts w:asciiTheme="minorHAnsi" w:hAnsiTheme="minorHAnsi"/>
        </w:rPr>
      </w:pPr>
    </w:p>
    <w:p w14:paraId="588DD5D6" w14:textId="77777777" w:rsidR="00417877" w:rsidRDefault="00417877" w:rsidP="00417877">
      <w:pPr>
        <w:pStyle w:val="FOATemplateBody"/>
        <w:rPr>
          <w:rFonts w:asciiTheme="minorHAnsi" w:hAnsiTheme="minorHAnsi"/>
        </w:rPr>
      </w:pPr>
      <w:r w:rsidRPr="00C11E90">
        <w:rPr>
          <w:rFonts w:asciiTheme="minorHAnsi" w:hAnsiTheme="minorHAnsi"/>
        </w:rPr>
        <w:t xml:space="preserve">The </w:t>
      </w:r>
      <w:r>
        <w:rPr>
          <w:rFonts w:asciiTheme="minorHAnsi" w:hAnsiTheme="minorHAnsi"/>
        </w:rPr>
        <w:t>recipient</w:t>
      </w:r>
      <w:r w:rsidRPr="00C11E90">
        <w:rPr>
          <w:rFonts w:asciiTheme="minorHAnsi" w:hAnsiTheme="minorHAnsi"/>
        </w:rPr>
        <w:t xml:space="preserve"> must comply with all Davis-Bacon Act</w:t>
      </w:r>
      <w:r>
        <w:rPr>
          <w:rFonts w:asciiTheme="minorHAnsi" w:hAnsiTheme="minorHAnsi"/>
        </w:rPr>
        <w:t xml:space="preserve"> requirements, including</w:t>
      </w:r>
      <w:r w:rsidRPr="00C11E90">
        <w:rPr>
          <w:rFonts w:asciiTheme="minorHAnsi" w:hAnsiTheme="minorHAnsi"/>
        </w:rPr>
        <w:t xml:space="preserve"> but not limited to:</w:t>
      </w:r>
    </w:p>
    <w:p w14:paraId="54516708" w14:textId="77777777" w:rsidR="00417877" w:rsidRPr="004D47A1" w:rsidRDefault="00417877" w:rsidP="00417877">
      <w:r w:rsidRPr="004D47A1">
        <w:t xml:space="preserve"> </w:t>
      </w:r>
    </w:p>
    <w:p w14:paraId="51EA7426" w14:textId="66AC7934" w:rsidR="00417877" w:rsidRPr="00BC1453" w:rsidRDefault="00417877" w:rsidP="00417877">
      <w:pPr>
        <w:pStyle w:val="FOATemplateBody"/>
        <w:numPr>
          <w:ilvl w:val="0"/>
          <w:numId w:val="109"/>
        </w:numPr>
        <w:spacing w:before="120"/>
        <w:rPr>
          <w:rFonts w:asciiTheme="minorHAnsi" w:hAnsiTheme="minorHAnsi"/>
        </w:rPr>
      </w:pPr>
      <w:r w:rsidRPr="004D47A1">
        <w:t>Ensuring that the wage determination(s) and appropriate Davis-Bacon clauses and requirements are flowed down to and incorporated into any applicable sub</w:t>
      </w:r>
      <w:r>
        <w:t>recipient</w:t>
      </w:r>
      <w:r w:rsidRPr="004D47A1">
        <w:t xml:space="preserve"> or contract awards. </w:t>
      </w:r>
    </w:p>
    <w:p w14:paraId="2A76B245" w14:textId="77777777" w:rsidR="00417877" w:rsidRPr="00C11E90" w:rsidRDefault="00417877" w:rsidP="00417877">
      <w:pPr>
        <w:pStyle w:val="FOATemplateBody"/>
        <w:numPr>
          <w:ilvl w:val="0"/>
          <w:numId w:val="109"/>
        </w:numPr>
        <w:spacing w:before="120"/>
        <w:rPr>
          <w:rFonts w:asciiTheme="minorHAnsi" w:hAnsiTheme="minorHAnsi"/>
        </w:rPr>
      </w:pPr>
      <w:r>
        <w:t xml:space="preserve">Being </w:t>
      </w:r>
      <w:r w:rsidRPr="00C11E90">
        <w:rPr>
          <w:rFonts w:asciiTheme="minorHAnsi" w:hAnsiTheme="minorHAnsi"/>
        </w:rPr>
        <w:t>responsible for compliance by any sub</w:t>
      </w:r>
      <w:r>
        <w:rPr>
          <w:rFonts w:asciiTheme="minorHAnsi" w:hAnsiTheme="minorHAnsi"/>
        </w:rPr>
        <w:t>recipient or contractor</w:t>
      </w:r>
      <w:r w:rsidRPr="00C11E90">
        <w:rPr>
          <w:rFonts w:asciiTheme="minorHAnsi" w:hAnsiTheme="minorHAnsi"/>
        </w:rPr>
        <w:t xml:space="preserve"> with the Davis-Bacon labor standards. </w:t>
      </w:r>
    </w:p>
    <w:p w14:paraId="26A1BA17" w14:textId="77777777" w:rsidR="00417877" w:rsidRPr="00C11E90" w:rsidRDefault="00417877" w:rsidP="00417877">
      <w:pPr>
        <w:pStyle w:val="FOATemplateBody"/>
        <w:numPr>
          <w:ilvl w:val="0"/>
          <w:numId w:val="109"/>
        </w:numPr>
        <w:spacing w:before="120"/>
        <w:rPr>
          <w:rFonts w:asciiTheme="minorHAnsi" w:hAnsiTheme="minorHAnsi"/>
        </w:rPr>
      </w:pPr>
      <w:r>
        <w:rPr>
          <w:rFonts w:asciiTheme="minorHAnsi" w:hAnsiTheme="minorHAnsi"/>
        </w:rPr>
        <w:t>R</w:t>
      </w:r>
      <w:r w:rsidRPr="00C11E90">
        <w:rPr>
          <w:rFonts w:asciiTheme="minorHAnsi" w:hAnsiTheme="minorHAnsi"/>
        </w:rPr>
        <w:t>eceiving and reviewing certified weekly payrolls submitted by all sub</w:t>
      </w:r>
      <w:r>
        <w:rPr>
          <w:rFonts w:asciiTheme="minorHAnsi" w:hAnsiTheme="minorHAnsi"/>
        </w:rPr>
        <w:t>recipient</w:t>
      </w:r>
      <w:r w:rsidRPr="00C11E90">
        <w:rPr>
          <w:rFonts w:asciiTheme="minorHAnsi" w:hAnsiTheme="minorHAnsi"/>
        </w:rPr>
        <w:t>s</w:t>
      </w:r>
      <w:r>
        <w:rPr>
          <w:rFonts w:asciiTheme="minorHAnsi" w:hAnsiTheme="minorHAnsi"/>
        </w:rPr>
        <w:t xml:space="preserve"> or contractors</w:t>
      </w:r>
      <w:r w:rsidRPr="00C11E90">
        <w:rPr>
          <w:rFonts w:asciiTheme="minorHAnsi" w:hAnsiTheme="minorHAnsi"/>
        </w:rPr>
        <w:t xml:space="preserve"> for accuracy and to identify potential compliance issues. </w:t>
      </w:r>
    </w:p>
    <w:p w14:paraId="256CC09A" w14:textId="77777777" w:rsidR="00417877" w:rsidRPr="00C11E90" w:rsidRDefault="00417877" w:rsidP="00417877">
      <w:pPr>
        <w:pStyle w:val="FOATemplateBody"/>
        <w:numPr>
          <w:ilvl w:val="0"/>
          <w:numId w:val="109"/>
        </w:numPr>
        <w:spacing w:before="120"/>
        <w:rPr>
          <w:rFonts w:asciiTheme="minorHAnsi" w:hAnsiTheme="minorHAnsi"/>
        </w:rPr>
      </w:pPr>
      <w:r>
        <w:rPr>
          <w:rFonts w:asciiTheme="minorHAnsi" w:hAnsiTheme="minorHAnsi"/>
        </w:rPr>
        <w:t>M</w:t>
      </w:r>
      <w:r w:rsidRPr="00C11E90">
        <w:rPr>
          <w:rFonts w:asciiTheme="minorHAnsi" w:hAnsiTheme="minorHAnsi"/>
        </w:rPr>
        <w:t xml:space="preserve">aintaining original certified weekly payrolls for 3 years after the completion of the project and must make those payrolls available to the DOE or the Department of Labor upon request, as required by 29 CFR 5.6(a)(2). </w:t>
      </w:r>
    </w:p>
    <w:p w14:paraId="582588EB" w14:textId="77777777" w:rsidR="00417877" w:rsidRPr="00C11E90" w:rsidRDefault="00417877" w:rsidP="00417877">
      <w:pPr>
        <w:pStyle w:val="FOATemplateBody"/>
        <w:numPr>
          <w:ilvl w:val="0"/>
          <w:numId w:val="109"/>
        </w:numPr>
        <w:spacing w:before="120"/>
        <w:rPr>
          <w:rFonts w:asciiTheme="minorHAnsi" w:hAnsiTheme="minorHAnsi"/>
        </w:rPr>
      </w:pPr>
      <w:r>
        <w:rPr>
          <w:rFonts w:asciiTheme="minorHAnsi" w:hAnsiTheme="minorHAnsi"/>
        </w:rPr>
        <w:t>C</w:t>
      </w:r>
      <w:r w:rsidRPr="00C11E90">
        <w:rPr>
          <w:rFonts w:asciiTheme="minorHAnsi" w:hAnsiTheme="minorHAnsi"/>
        </w:rPr>
        <w:t>onducting payroll and job-site reviews for construction work, including interviews with employees, with such frequency as may be necessary to assure compliance by its sub</w:t>
      </w:r>
      <w:r>
        <w:rPr>
          <w:rFonts w:asciiTheme="minorHAnsi" w:hAnsiTheme="minorHAnsi"/>
        </w:rPr>
        <w:t>recipient</w:t>
      </w:r>
      <w:r w:rsidRPr="00C11E90">
        <w:rPr>
          <w:rFonts w:asciiTheme="minorHAnsi" w:hAnsiTheme="minorHAnsi"/>
        </w:rPr>
        <w:t>s</w:t>
      </w:r>
      <w:r>
        <w:rPr>
          <w:rFonts w:asciiTheme="minorHAnsi" w:hAnsiTheme="minorHAnsi"/>
        </w:rPr>
        <w:t xml:space="preserve"> and contractors</w:t>
      </w:r>
      <w:r w:rsidRPr="00C11E90">
        <w:rPr>
          <w:rFonts w:asciiTheme="minorHAnsi" w:hAnsiTheme="minorHAnsi"/>
        </w:rPr>
        <w:t xml:space="preserve"> and as requested or directed by the DOE. </w:t>
      </w:r>
    </w:p>
    <w:p w14:paraId="33028952" w14:textId="77777777" w:rsidR="00417877" w:rsidRPr="00C11E90" w:rsidRDefault="00417877" w:rsidP="00417877">
      <w:pPr>
        <w:pStyle w:val="FOATemplateBody"/>
        <w:numPr>
          <w:ilvl w:val="0"/>
          <w:numId w:val="109"/>
        </w:numPr>
        <w:spacing w:before="120"/>
        <w:rPr>
          <w:rFonts w:asciiTheme="minorHAnsi" w:hAnsiTheme="minorHAnsi"/>
        </w:rPr>
      </w:pPr>
      <w:r>
        <w:rPr>
          <w:rFonts w:asciiTheme="minorHAnsi" w:hAnsiTheme="minorHAnsi"/>
        </w:rPr>
        <w:t>C</w:t>
      </w:r>
      <w:r w:rsidRPr="00C11E90">
        <w:rPr>
          <w:rFonts w:asciiTheme="minorHAnsi" w:hAnsiTheme="minorHAnsi"/>
        </w:rPr>
        <w:t xml:space="preserve">ooperating with any authorized representative of the Department of Labor in their inspection of records, interviews with employees, and other actions undertaken as part of a Department of Labor investigation. </w:t>
      </w:r>
    </w:p>
    <w:p w14:paraId="035AE27D" w14:textId="77777777" w:rsidR="00417877" w:rsidRPr="00C11E90" w:rsidRDefault="00417877" w:rsidP="00417877">
      <w:pPr>
        <w:pStyle w:val="FOATemplateBody"/>
        <w:numPr>
          <w:ilvl w:val="0"/>
          <w:numId w:val="109"/>
        </w:numPr>
        <w:spacing w:before="120"/>
        <w:rPr>
          <w:rFonts w:asciiTheme="minorHAnsi" w:hAnsiTheme="minorHAnsi"/>
        </w:rPr>
      </w:pPr>
      <w:r>
        <w:rPr>
          <w:rFonts w:asciiTheme="minorHAnsi" w:hAnsiTheme="minorHAnsi"/>
        </w:rPr>
        <w:t>P</w:t>
      </w:r>
      <w:r w:rsidRPr="00C11E90">
        <w:rPr>
          <w:rFonts w:asciiTheme="minorHAnsi" w:hAnsiTheme="minorHAnsi"/>
        </w:rPr>
        <w:t xml:space="preserve">osting in a prominent and accessible place the wage determination(s) and Department of Labor Publication: WH-1321, Notice to Employees Working on </w:t>
      </w:r>
      <w:r>
        <w:rPr>
          <w:rFonts w:asciiTheme="minorHAnsi" w:hAnsiTheme="minorHAnsi"/>
        </w:rPr>
        <w:t>Federal</w:t>
      </w:r>
      <w:r w:rsidRPr="00C11E90">
        <w:rPr>
          <w:rFonts w:asciiTheme="minorHAnsi" w:hAnsiTheme="minorHAnsi"/>
        </w:rPr>
        <w:t xml:space="preserve"> or Federally Assisted Construction Projects. </w:t>
      </w:r>
    </w:p>
    <w:p w14:paraId="50AF84C4" w14:textId="77777777" w:rsidR="00417877" w:rsidRPr="00C11E90" w:rsidRDefault="00417877" w:rsidP="00417877">
      <w:pPr>
        <w:pStyle w:val="FOATemplateBody"/>
        <w:numPr>
          <w:ilvl w:val="0"/>
          <w:numId w:val="109"/>
        </w:numPr>
        <w:spacing w:before="120"/>
        <w:rPr>
          <w:rFonts w:asciiTheme="minorHAnsi" w:hAnsiTheme="minorHAnsi"/>
        </w:rPr>
      </w:pPr>
      <w:r>
        <w:rPr>
          <w:rFonts w:asciiTheme="minorHAnsi" w:hAnsiTheme="minorHAnsi"/>
        </w:rPr>
        <w:t>N</w:t>
      </w:r>
      <w:r w:rsidRPr="00C11E90">
        <w:rPr>
          <w:rFonts w:asciiTheme="minorHAnsi" w:hAnsiTheme="minorHAnsi"/>
        </w:rPr>
        <w:t xml:space="preserve">otifying the </w:t>
      </w:r>
      <w:r>
        <w:rPr>
          <w:rFonts w:asciiTheme="minorHAnsi" w:hAnsiTheme="minorHAnsi"/>
        </w:rPr>
        <w:t>Grants</w:t>
      </w:r>
      <w:r w:rsidRPr="00C11E90">
        <w:rPr>
          <w:rFonts w:asciiTheme="minorHAnsi" w:hAnsiTheme="minorHAnsi"/>
        </w:rPr>
        <w:t xml:space="preserve"> Officer of all labor standards issues, including all complaints regarding incorrect payment of prevailing wages and/or fringe benefits, received from </w:t>
      </w:r>
      <w:r>
        <w:rPr>
          <w:rFonts w:asciiTheme="minorHAnsi" w:hAnsiTheme="minorHAnsi"/>
        </w:rPr>
        <w:t>recipient</w:t>
      </w:r>
      <w:r w:rsidRPr="00C11E90">
        <w:rPr>
          <w:rFonts w:asciiTheme="minorHAnsi" w:hAnsiTheme="minorHAnsi"/>
        </w:rPr>
        <w:t>, sub</w:t>
      </w:r>
      <w:r>
        <w:rPr>
          <w:rFonts w:asciiTheme="minorHAnsi" w:hAnsiTheme="minorHAnsi"/>
        </w:rPr>
        <w:t>recipient</w:t>
      </w:r>
      <w:r w:rsidRPr="00C11E90">
        <w:rPr>
          <w:rFonts w:asciiTheme="minorHAnsi" w:hAnsiTheme="minorHAnsi"/>
        </w:rPr>
        <w:t xml:space="preserve">, contractor, or subcontractor employees; significant labor standards violations, as defined in 29 CFR 5.7; disputes concerning labor standards pursuant to 29 CFR parts 4, 6, and 8 and as defined in FAR 52.222-14; disputed labor standards determinations; Department of Labor investigations; or legal or judicial </w:t>
      </w:r>
      <w:r w:rsidRPr="00C11E90">
        <w:rPr>
          <w:rFonts w:asciiTheme="minorHAnsi" w:hAnsiTheme="minorHAnsi"/>
        </w:rPr>
        <w:lastRenderedPageBreak/>
        <w:t xml:space="preserve">proceedings related to the labor standards under this </w:t>
      </w:r>
      <w:r>
        <w:rPr>
          <w:rFonts w:asciiTheme="minorHAnsi" w:hAnsiTheme="minorHAnsi"/>
        </w:rPr>
        <w:t>award,</w:t>
      </w:r>
      <w:r w:rsidRPr="00C11E90">
        <w:rPr>
          <w:rFonts w:asciiTheme="minorHAnsi" w:hAnsiTheme="minorHAnsi"/>
        </w:rPr>
        <w:t xml:space="preserve"> sub</w:t>
      </w:r>
      <w:r>
        <w:rPr>
          <w:rFonts w:asciiTheme="minorHAnsi" w:hAnsiTheme="minorHAnsi"/>
        </w:rPr>
        <w:t>recipient</w:t>
      </w:r>
      <w:r w:rsidRPr="00C11E90">
        <w:rPr>
          <w:rFonts w:asciiTheme="minorHAnsi" w:hAnsiTheme="minorHAnsi"/>
        </w:rPr>
        <w:t xml:space="preserve"> award</w:t>
      </w:r>
      <w:r>
        <w:rPr>
          <w:rFonts w:asciiTheme="minorHAnsi" w:hAnsiTheme="minorHAnsi"/>
        </w:rPr>
        <w:t>, contract or subcontract</w:t>
      </w:r>
      <w:r w:rsidRPr="00C11E90">
        <w:rPr>
          <w:rFonts w:asciiTheme="minorHAnsi" w:hAnsiTheme="minorHAnsi"/>
        </w:rPr>
        <w:t xml:space="preserve">. </w:t>
      </w:r>
    </w:p>
    <w:p w14:paraId="7885253F" w14:textId="77777777" w:rsidR="00417877" w:rsidRPr="00C11E90" w:rsidRDefault="00417877" w:rsidP="00417877">
      <w:pPr>
        <w:pStyle w:val="FOATemplateBody"/>
        <w:numPr>
          <w:ilvl w:val="0"/>
          <w:numId w:val="109"/>
        </w:numPr>
        <w:spacing w:before="120"/>
        <w:rPr>
          <w:rFonts w:asciiTheme="minorHAnsi" w:hAnsiTheme="minorHAnsi"/>
        </w:rPr>
      </w:pPr>
      <w:r>
        <w:rPr>
          <w:rFonts w:asciiTheme="minorHAnsi" w:hAnsiTheme="minorHAnsi"/>
        </w:rPr>
        <w:t>P</w:t>
      </w:r>
      <w:r w:rsidRPr="537094EB">
        <w:rPr>
          <w:rFonts w:asciiTheme="minorHAnsi" w:hAnsiTheme="minorHAnsi"/>
        </w:rPr>
        <w:t xml:space="preserve">reparing and submitting to the </w:t>
      </w:r>
      <w:r>
        <w:rPr>
          <w:rFonts w:asciiTheme="minorHAnsi" w:hAnsiTheme="minorHAnsi"/>
        </w:rPr>
        <w:t>Grants</w:t>
      </w:r>
      <w:r w:rsidRPr="537094EB">
        <w:rPr>
          <w:rFonts w:asciiTheme="minorHAnsi" w:hAnsiTheme="minorHAnsi"/>
        </w:rPr>
        <w:t xml:space="preserve"> Officer, the Office of Management and Budget Control Number 1910-5165, Davis Bacon Semi-Annual Labor Compliance Report, by April 21 and October 21 of each year</w:t>
      </w:r>
      <w:r>
        <w:rPr>
          <w:rFonts w:asciiTheme="minorHAnsi" w:hAnsiTheme="minorHAnsi"/>
        </w:rPr>
        <w:t>,</w:t>
      </w:r>
      <w:r>
        <w:t xml:space="preserve"> in accordance with t</w:t>
      </w:r>
      <w:r w:rsidRPr="00C2300A">
        <w:rPr>
          <w:rFonts w:asciiTheme="minorHAnsi" w:hAnsiTheme="minorHAnsi"/>
        </w:rPr>
        <w:t xml:space="preserve">he reporting </w:t>
      </w:r>
      <w:r>
        <w:rPr>
          <w:rFonts w:asciiTheme="minorHAnsi" w:hAnsiTheme="minorHAnsi"/>
        </w:rPr>
        <w:t>instructions in</w:t>
      </w:r>
      <w:r w:rsidRPr="00C2300A">
        <w:rPr>
          <w:rFonts w:asciiTheme="minorHAnsi" w:hAnsiTheme="minorHAnsi"/>
        </w:rPr>
        <w:t xml:space="preserve"> </w:t>
      </w:r>
      <w:r>
        <w:rPr>
          <w:rFonts w:asciiTheme="minorHAnsi" w:hAnsiTheme="minorHAnsi"/>
        </w:rPr>
        <w:t xml:space="preserve">Attachment 2, </w:t>
      </w:r>
      <w:r w:rsidRPr="00C2300A">
        <w:rPr>
          <w:rFonts w:asciiTheme="minorHAnsi" w:hAnsiTheme="minorHAnsi"/>
        </w:rPr>
        <w:t>Federal Assistance Reporting Checklist</w:t>
      </w:r>
      <w:r>
        <w:rPr>
          <w:rFonts w:asciiTheme="minorHAnsi" w:hAnsiTheme="minorHAnsi"/>
        </w:rPr>
        <w:t>.</w:t>
      </w:r>
      <w:r w:rsidRPr="537094EB">
        <w:rPr>
          <w:rFonts w:asciiTheme="minorHAnsi" w:hAnsiTheme="minorHAnsi"/>
        </w:rPr>
        <w:t xml:space="preserve"> </w:t>
      </w:r>
    </w:p>
    <w:p w14:paraId="26F2DE1F" w14:textId="77777777" w:rsidR="00417877" w:rsidRPr="00C11E90" w:rsidRDefault="00417877" w:rsidP="00417877">
      <w:pPr>
        <w:pStyle w:val="FOATemplateBody"/>
        <w:rPr>
          <w:rFonts w:asciiTheme="minorHAnsi" w:hAnsiTheme="minorHAnsi"/>
        </w:rPr>
      </w:pPr>
    </w:p>
    <w:p w14:paraId="4E400508" w14:textId="77777777" w:rsidR="00417877" w:rsidRPr="00E11865" w:rsidRDefault="00417877" w:rsidP="00417877">
      <w:pPr>
        <w:pStyle w:val="FOATemplateBody"/>
        <w:rPr>
          <w:rFonts w:asciiTheme="minorHAnsi" w:hAnsiTheme="minorHAnsi"/>
        </w:rPr>
      </w:pPr>
      <w:r w:rsidRPr="00C11E90">
        <w:rPr>
          <w:rFonts w:asciiTheme="minorHAnsi" w:hAnsiTheme="minorHAnsi"/>
        </w:rPr>
        <w:t xml:space="preserve">The </w:t>
      </w:r>
      <w:r>
        <w:rPr>
          <w:rFonts w:asciiTheme="minorHAnsi" w:hAnsiTheme="minorHAnsi"/>
        </w:rPr>
        <w:t>recipient</w:t>
      </w:r>
      <w:r w:rsidRPr="00C11E90">
        <w:rPr>
          <w:rFonts w:asciiTheme="minorHAnsi" w:hAnsiTheme="minorHAnsi"/>
        </w:rPr>
        <w:t xml:space="preserve"> must undergo Davis-Bacon Act compliance training and must maintain competency in Davis-Bacon Act compliance. </w:t>
      </w:r>
      <w:r w:rsidRPr="00F65D66">
        <w:rPr>
          <w:rFonts w:asciiTheme="minorHAnsi" w:hAnsiTheme="minorHAnsi"/>
        </w:rPr>
        <w:t xml:space="preserve">The </w:t>
      </w:r>
      <w:r>
        <w:rPr>
          <w:rFonts w:asciiTheme="minorHAnsi" w:hAnsiTheme="minorHAnsi"/>
        </w:rPr>
        <w:t>Grants</w:t>
      </w:r>
      <w:r w:rsidRPr="00F65D66">
        <w:rPr>
          <w:rFonts w:asciiTheme="minorHAnsi" w:hAnsiTheme="minorHAnsi"/>
        </w:rPr>
        <w:t xml:space="preserve"> Officer will</w:t>
      </w:r>
      <w:r w:rsidRPr="00C11E90">
        <w:rPr>
          <w:rFonts w:asciiTheme="minorHAnsi" w:hAnsiTheme="minorHAnsi"/>
        </w:rPr>
        <w:t xml:space="preserve"> notify the </w:t>
      </w:r>
      <w:r>
        <w:rPr>
          <w:rFonts w:asciiTheme="minorHAnsi" w:hAnsiTheme="minorHAnsi"/>
        </w:rPr>
        <w:t>recipient</w:t>
      </w:r>
      <w:r w:rsidRPr="00C11E90">
        <w:rPr>
          <w:rFonts w:asciiTheme="minorHAnsi" w:hAnsiTheme="minorHAnsi"/>
        </w:rPr>
        <w:t xml:space="preserve"> of any DOE sponsored Davis-Bacon Act compliance trainings. The Department of Labor offers free Prevailing Wage Seminars several times a year that meet this requirement, at </w:t>
      </w:r>
      <w:hyperlink r:id="rId36" w:history="1">
        <w:r w:rsidRPr="00C11E90">
          <w:rPr>
            <w:rStyle w:val="Hyperlink"/>
            <w:rFonts w:asciiTheme="minorHAnsi" w:hAnsiTheme="minorHAnsi"/>
          </w:rPr>
          <w:t>https://www.dol.gov/agencies/whd/government-contracts/construction/seminars/events</w:t>
        </w:r>
      </w:hyperlink>
      <w:r w:rsidRPr="00C11E90">
        <w:rPr>
          <w:rFonts w:asciiTheme="minorHAnsi" w:hAnsiTheme="minorHAnsi"/>
        </w:rPr>
        <w:t>.</w:t>
      </w:r>
    </w:p>
    <w:p w14:paraId="090DDF79" w14:textId="77777777" w:rsidR="00417877" w:rsidRDefault="00417877" w:rsidP="00417877">
      <w:pPr>
        <w:pStyle w:val="FOATemplateBody"/>
        <w:rPr>
          <w:rFonts w:eastAsia="Calibri" w:cs="Arial"/>
        </w:rPr>
      </w:pPr>
    </w:p>
    <w:p w14:paraId="7442D715" w14:textId="77777777" w:rsidR="00417877" w:rsidRDefault="00417877" w:rsidP="00417877">
      <w:pPr>
        <w:pStyle w:val="FOATemplateBody"/>
        <w:rPr>
          <w:rFonts w:eastAsia="Calibri" w:cs="Arial"/>
        </w:rPr>
      </w:pPr>
      <w:r w:rsidRPr="185E6BD6">
        <w:rPr>
          <w:rFonts w:eastAsia="Calibri" w:cs="Arial"/>
        </w:rPr>
        <w:t xml:space="preserve">The </w:t>
      </w:r>
      <w:r>
        <w:rPr>
          <w:rFonts w:eastAsia="Calibri" w:cs="Arial"/>
        </w:rPr>
        <w:t>recipient</w:t>
      </w:r>
      <w:r w:rsidRPr="185E6BD6">
        <w:rPr>
          <w:rFonts w:eastAsia="Calibri" w:cs="Arial"/>
        </w:rPr>
        <w:t xml:space="preserve"> must ensure the timely submission of weekly certified payrolls as part of its compliance with the Davis-Bacon Act</w:t>
      </w:r>
      <w:r>
        <w:rPr>
          <w:rFonts w:eastAsia="Calibri" w:cs="Arial"/>
        </w:rPr>
        <w:t>.</w:t>
      </w:r>
    </w:p>
    <w:p w14:paraId="43422E53" w14:textId="77777777" w:rsidR="00417877" w:rsidRDefault="00417877" w:rsidP="00417877">
      <w:pPr>
        <w:pStyle w:val="FOATemplateBody"/>
        <w:rPr>
          <w:rFonts w:eastAsia="Calibri" w:cs="Arial"/>
        </w:rPr>
      </w:pPr>
    </w:p>
    <w:p w14:paraId="5CF7FCFE" w14:textId="77777777" w:rsidR="00417877" w:rsidRPr="00C11E90" w:rsidRDefault="00417877" w:rsidP="00417877">
      <w:pPr>
        <w:pStyle w:val="FOATemplateBody"/>
        <w:rPr>
          <w:rFonts w:ascii="TT13Et00" w:eastAsia="Calibri" w:hAnsi="TT13Et00" w:cs="Arial"/>
        </w:rPr>
      </w:pPr>
      <w:r w:rsidRPr="185E6BD6">
        <w:rPr>
          <w:rFonts w:eastAsia="Calibri" w:cs="Arial"/>
        </w:rPr>
        <w:t xml:space="preserve">The Department of Energy has contracted with </w:t>
      </w:r>
      <w:proofErr w:type="spellStart"/>
      <w:r w:rsidRPr="185E6BD6">
        <w:rPr>
          <w:rFonts w:eastAsia="Calibri" w:cs="Arial"/>
        </w:rPr>
        <w:t>LCPtracker</w:t>
      </w:r>
      <w:proofErr w:type="spellEnd"/>
      <w:r w:rsidRPr="185E6BD6">
        <w:rPr>
          <w:rFonts w:eastAsia="Calibri" w:cs="Arial"/>
        </w:rPr>
        <w:t>, a third-party DBA electronic payroll compliance software application</w:t>
      </w:r>
      <w:r w:rsidRPr="67AB8641">
        <w:rPr>
          <w:rFonts w:eastAsia="Calibri" w:cs="Arial"/>
        </w:rPr>
        <w:t>, and the</w:t>
      </w:r>
      <w:r w:rsidRPr="1BFA5B93">
        <w:rPr>
          <w:rFonts w:eastAsia="Calibri" w:cs="Arial"/>
        </w:rPr>
        <w:t xml:space="preserve"> use of LCP tracker is mandatory </w:t>
      </w:r>
      <w:r w:rsidRPr="0BD8F698">
        <w:rPr>
          <w:rFonts w:eastAsia="Calibri" w:cs="Arial"/>
        </w:rPr>
        <w:t xml:space="preserve">absent a waiver. </w:t>
      </w:r>
      <w:r w:rsidRPr="185E6BD6">
        <w:rPr>
          <w:rFonts w:eastAsia="Calibri" w:cs="Arial"/>
        </w:rPr>
        <w:t xml:space="preserve">A waiver for the use of </w:t>
      </w:r>
      <w:proofErr w:type="spellStart"/>
      <w:r w:rsidRPr="185E6BD6">
        <w:rPr>
          <w:rFonts w:eastAsia="Calibri" w:cs="Arial"/>
        </w:rPr>
        <w:t>LCPtracker</w:t>
      </w:r>
      <w:proofErr w:type="spellEnd"/>
      <w:r w:rsidRPr="185E6BD6">
        <w:rPr>
          <w:rFonts w:eastAsia="Calibri" w:cs="Arial"/>
        </w:rPr>
        <w:t xml:space="preserve"> may be granted to a particular </w:t>
      </w:r>
      <w:r>
        <w:rPr>
          <w:rFonts w:eastAsia="Calibri" w:cs="Arial"/>
        </w:rPr>
        <w:t>recipient</w:t>
      </w:r>
      <w:r w:rsidRPr="185E6BD6">
        <w:rPr>
          <w:rFonts w:eastAsia="Calibri" w:cs="Arial"/>
        </w:rPr>
        <w:t xml:space="preserve"> </w:t>
      </w:r>
      <w:r>
        <w:rPr>
          <w:rFonts w:eastAsia="Calibri" w:cs="Arial"/>
        </w:rPr>
        <w:t>if</w:t>
      </w:r>
      <w:r w:rsidRPr="185E6BD6">
        <w:rPr>
          <w:rFonts w:eastAsia="Calibri" w:cs="Arial"/>
        </w:rPr>
        <w:t xml:space="preserve"> they are unable or limited in their ability to use or access the software.</w:t>
      </w:r>
    </w:p>
    <w:p w14:paraId="30B18A1F" w14:textId="77777777" w:rsidR="00417877" w:rsidRPr="00F42D39" w:rsidRDefault="00417877" w:rsidP="00417877">
      <w:pPr>
        <w:pStyle w:val="FOATemplateBody"/>
        <w:rPr>
          <w:rFonts w:asciiTheme="minorHAnsi" w:hAnsiTheme="minorHAnsi"/>
        </w:rPr>
      </w:pPr>
    </w:p>
    <w:p w14:paraId="260C85AE" w14:textId="77777777" w:rsidR="00417877" w:rsidRPr="00E11865" w:rsidRDefault="00417877" w:rsidP="00417877">
      <w:pPr>
        <w:rPr>
          <w:rFonts w:ascii="TT13Et00" w:eastAsiaTheme="minorHAnsi" w:hAnsi="TT13Et00" w:cstheme="minorBidi"/>
          <w:b/>
          <w:bCs/>
          <w:color w:val="000000" w:themeColor="text1"/>
          <w:szCs w:val="22"/>
        </w:rPr>
      </w:pPr>
      <w:r w:rsidRPr="00E11865">
        <w:rPr>
          <w:rFonts w:ascii="TT13Et00" w:eastAsiaTheme="minorHAnsi" w:hAnsi="TT13Et00" w:cstheme="minorBidi"/>
          <w:b/>
          <w:bCs/>
          <w:color w:val="000000" w:themeColor="text1"/>
          <w:szCs w:val="22"/>
        </w:rPr>
        <w:t>Davis-Bacon Act Electronic Certified Payroll Submission Waiver</w:t>
      </w:r>
    </w:p>
    <w:p w14:paraId="49712373" w14:textId="77777777" w:rsidR="00417877" w:rsidRPr="00C11E90" w:rsidRDefault="00417877" w:rsidP="00417877">
      <w:pPr>
        <w:pStyle w:val="FOATemplateBody"/>
      </w:pPr>
      <w:r>
        <w:t xml:space="preserve">A waiver must be granted before the start of work subject to Davis-Bacon Act requirements (e.g., </w:t>
      </w:r>
      <w:r w:rsidRPr="00AC6CCF">
        <w:t>construction, alteration, or repair work</w:t>
      </w:r>
      <w:r>
        <w:t xml:space="preserve">). The recipient does not have the right to appeal DOE’s decision concerning a waiver request. </w:t>
      </w:r>
    </w:p>
    <w:p w14:paraId="1469D84F" w14:textId="77777777" w:rsidR="00417877" w:rsidRPr="00F42D39" w:rsidRDefault="00417877" w:rsidP="00417877">
      <w:pPr>
        <w:pStyle w:val="FOATemplateBody"/>
        <w:rPr>
          <w:rFonts w:asciiTheme="minorHAnsi" w:hAnsiTheme="minorHAnsi"/>
        </w:rPr>
      </w:pPr>
    </w:p>
    <w:p w14:paraId="1BEDB328" w14:textId="3B9C06E5" w:rsidR="00FF2923" w:rsidRDefault="00417877" w:rsidP="00417877">
      <w:pPr>
        <w:pStyle w:val="FOATemplateBody"/>
        <w:rPr>
          <w:rStyle w:val="Hyperlink"/>
          <w:rFonts w:asciiTheme="minorHAnsi" w:hAnsiTheme="minorHAnsi"/>
        </w:rPr>
      </w:pPr>
      <w:r w:rsidRPr="00C11E90">
        <w:rPr>
          <w:rFonts w:asciiTheme="minorHAnsi" w:hAnsiTheme="minorHAnsi"/>
        </w:rPr>
        <w:t xml:space="preserve">For additional guidance on how to comply with the Davis-Bacon provisions and clauses, see </w:t>
      </w:r>
      <w:hyperlink r:id="rId37" w:history="1">
        <w:r w:rsidRPr="00C11E90">
          <w:rPr>
            <w:rStyle w:val="Hyperlink"/>
            <w:rFonts w:asciiTheme="minorHAnsi" w:hAnsiTheme="minorHAnsi"/>
          </w:rPr>
          <w:t>https://www.dol.gov/agencies/whd/government-contracts/construction</w:t>
        </w:r>
      </w:hyperlink>
      <w:r w:rsidRPr="00C11E90">
        <w:rPr>
          <w:rFonts w:asciiTheme="minorHAnsi" w:hAnsiTheme="minorHAnsi"/>
        </w:rPr>
        <w:t xml:space="preserve"> and </w:t>
      </w:r>
      <w:hyperlink r:id="rId38" w:history="1">
        <w:r w:rsidRPr="00906BB8">
          <w:rPr>
            <w:rStyle w:val="Hyperlink"/>
            <w:rFonts w:asciiTheme="minorHAnsi" w:hAnsiTheme="minorHAnsi"/>
          </w:rPr>
          <w:t>https://www.dol.gov/agencies/whd/government-contracts/protections-for-workers-in-construction</w:t>
        </w:r>
      </w:hyperlink>
    </w:p>
    <w:p w14:paraId="0019B298" w14:textId="77777777" w:rsidR="00D65742" w:rsidRDefault="00D65742" w:rsidP="00417877">
      <w:pPr>
        <w:pStyle w:val="FOATemplateBody"/>
        <w:rPr>
          <w:rStyle w:val="Hyperlink"/>
          <w:rFonts w:asciiTheme="minorHAnsi" w:hAnsiTheme="minorHAnsi"/>
        </w:rPr>
      </w:pPr>
    </w:p>
    <w:p w14:paraId="3FF4DBA1" w14:textId="4887CAD9" w:rsidR="00D65742" w:rsidRPr="00F571CB" w:rsidRDefault="00D65742" w:rsidP="00D65742">
      <w:pPr>
        <w:widowControl w:val="0"/>
        <w:numPr>
          <w:ilvl w:val="0"/>
          <w:numId w:val="1"/>
        </w:numPr>
        <w:autoSpaceDE w:val="0"/>
        <w:autoSpaceDN w:val="0"/>
        <w:adjustRightInd w:val="0"/>
        <w:contextualSpacing/>
        <w:outlineLvl w:val="1"/>
        <w:rPr>
          <w:b/>
          <w:bCs/>
          <w:sz w:val="28"/>
          <w:szCs w:val="24"/>
        </w:rPr>
      </w:pPr>
      <w:bookmarkStart w:id="1336" w:name="_Toc187653795"/>
      <w:r>
        <w:rPr>
          <w:b/>
          <w:bCs/>
          <w:sz w:val="28"/>
          <w:szCs w:val="24"/>
        </w:rPr>
        <w:t>Construction Signage</w:t>
      </w:r>
      <w:bookmarkEnd w:id="1336"/>
    </w:p>
    <w:p w14:paraId="1DF51A37" w14:textId="77777777" w:rsidR="00D65742" w:rsidRPr="00D64FDA" w:rsidRDefault="00D65742" w:rsidP="00D65742">
      <w:pPr>
        <w:pStyle w:val="xmsonormal"/>
        <w:rPr>
          <w:sz w:val="24"/>
          <w:szCs w:val="24"/>
          <w:u w:val="single"/>
        </w:rPr>
      </w:pPr>
      <w:r w:rsidRPr="006D6663">
        <w:rPr>
          <w:sz w:val="24"/>
          <w:szCs w:val="24"/>
        </w:rPr>
        <w:t xml:space="preserve">The </w:t>
      </w:r>
      <w:r>
        <w:rPr>
          <w:sz w:val="24"/>
          <w:szCs w:val="24"/>
        </w:rPr>
        <w:t>recipient</w:t>
      </w:r>
      <w:r w:rsidRPr="006D6663">
        <w:rPr>
          <w:sz w:val="24"/>
          <w:szCs w:val="24"/>
        </w:rPr>
        <w:t xml:space="preserve"> is encouraged to display DOE </w:t>
      </w:r>
      <w:r>
        <w:rPr>
          <w:sz w:val="24"/>
          <w:szCs w:val="24"/>
        </w:rPr>
        <w:t>Investing in America</w:t>
      </w:r>
      <w:r w:rsidRPr="006D6663">
        <w:rPr>
          <w:sz w:val="24"/>
          <w:szCs w:val="24"/>
        </w:rPr>
        <w:t xml:space="preserve"> signage</w:t>
      </w:r>
      <w:r>
        <w:rPr>
          <w:sz w:val="24"/>
          <w:szCs w:val="24"/>
        </w:rPr>
        <w:t xml:space="preserve"> during and after construction.</w:t>
      </w:r>
      <w:r w:rsidRPr="006D6663">
        <w:rPr>
          <w:sz w:val="24"/>
          <w:szCs w:val="24"/>
        </w:rPr>
        <w:t xml:space="preserve"> </w:t>
      </w:r>
      <w:r>
        <w:rPr>
          <w:sz w:val="24"/>
          <w:szCs w:val="24"/>
        </w:rPr>
        <w:t xml:space="preserve">Guidance can be found at: </w:t>
      </w:r>
      <w:r w:rsidRPr="006D6663">
        <w:rPr>
          <w:sz w:val="24"/>
          <w:szCs w:val="24"/>
        </w:rPr>
        <w:t>(</w:t>
      </w:r>
      <w:hyperlink r:id="rId39" w:history="1">
        <w:bookmarkStart w:id="1337" w:name="_Hlk166630101"/>
        <w:r>
          <w:rPr>
            <w:rStyle w:val="Hyperlink"/>
            <w:sz w:val="24"/>
            <w:szCs w:val="24"/>
          </w:rPr>
          <w:t>https://www.energy.gov/design</w:t>
        </w:r>
        <w:bookmarkEnd w:id="1337"/>
      </w:hyperlink>
      <w:r w:rsidRPr="006D6663">
        <w:rPr>
          <w:sz w:val="24"/>
          <w:szCs w:val="24"/>
        </w:rPr>
        <w:t>)</w:t>
      </w:r>
      <w:r>
        <w:rPr>
          <w:sz w:val="24"/>
          <w:szCs w:val="24"/>
        </w:rPr>
        <w:t>. Proposed signage costs that meet these specifications are an allowable cost and may be included in the proposed project budget.</w:t>
      </w:r>
      <w:r w:rsidRPr="006D6663">
        <w:rPr>
          <w:sz w:val="24"/>
          <w:szCs w:val="24"/>
          <w:u w:val="single"/>
        </w:rPr>
        <w:t xml:space="preserve"> </w:t>
      </w:r>
    </w:p>
    <w:p w14:paraId="1305F1A3" w14:textId="77777777" w:rsidR="00D65742" w:rsidRPr="00640777" w:rsidRDefault="00D65742" w:rsidP="00417877">
      <w:pPr>
        <w:pStyle w:val="FOATemplateBody"/>
      </w:pPr>
    </w:p>
    <w:sectPr w:rsidR="00D65742" w:rsidRPr="00640777" w:rsidSect="008B2357">
      <w:headerReference w:type="default" r:id="rId40"/>
      <w:footerReference w:type="default" r:id="rId41"/>
      <w:headerReference w:type="first" r:id="rId42"/>
      <w:footerReference w:type="first" r:id="rId43"/>
      <w:pgSz w:w="12240" w:h="15840"/>
      <w:pgMar w:top="810" w:right="1440" w:bottom="0" w:left="1440" w:header="450" w:footer="5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2E53CF" w14:textId="77777777" w:rsidR="009B7031" w:rsidRDefault="009B7031">
      <w:r>
        <w:separator/>
      </w:r>
    </w:p>
  </w:endnote>
  <w:endnote w:type="continuationSeparator" w:id="0">
    <w:p w14:paraId="1906DE9B" w14:textId="77777777" w:rsidR="009B7031" w:rsidRDefault="009B7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T13Et00">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938CA" w14:textId="77777777" w:rsidR="001C725C" w:rsidRPr="007C37BD" w:rsidRDefault="001C725C" w:rsidP="00F44784">
    <w:pPr>
      <w:pStyle w:val="Footer"/>
      <w:framePr w:wrap="around" w:vAnchor="text" w:hAnchor="page" w:x="11242" w:y="1"/>
      <w:rPr>
        <w:rStyle w:val="PageNumber"/>
        <w:sz w:val="18"/>
      </w:rPr>
    </w:pPr>
    <w:r w:rsidRPr="007C37BD">
      <w:rPr>
        <w:rStyle w:val="PageNumber"/>
        <w:sz w:val="18"/>
      </w:rPr>
      <w:fldChar w:fldCharType="begin"/>
    </w:r>
    <w:r w:rsidRPr="007C37BD">
      <w:rPr>
        <w:rStyle w:val="PageNumber"/>
        <w:sz w:val="18"/>
      </w:rPr>
      <w:instrText xml:space="preserve">PAGE  </w:instrText>
    </w:r>
    <w:r w:rsidRPr="007C37BD">
      <w:rPr>
        <w:rStyle w:val="PageNumber"/>
        <w:sz w:val="18"/>
      </w:rPr>
      <w:fldChar w:fldCharType="separate"/>
    </w:r>
    <w:r>
      <w:rPr>
        <w:rStyle w:val="PageNumber"/>
        <w:noProof/>
        <w:sz w:val="18"/>
      </w:rPr>
      <w:t>22</w:t>
    </w:r>
    <w:r w:rsidRPr="007C37BD">
      <w:rPr>
        <w:rStyle w:val="PageNumber"/>
        <w:sz w:val="18"/>
      </w:rPr>
      <w:fldChar w:fldCharType="end"/>
    </w:r>
  </w:p>
  <w:p w14:paraId="752938CB" w14:textId="77777777" w:rsidR="001C725C" w:rsidRDefault="001C725C">
    <w:pPr>
      <w:pStyle w:val="Footer"/>
    </w:pPr>
    <w:r>
      <w:rPr>
        <w:noProof/>
      </w:rPr>
      <mc:AlternateContent>
        <mc:Choice Requires="wps">
          <w:drawing>
            <wp:anchor distT="0" distB="0" distL="114300" distR="114300" simplePos="0" relativeHeight="251659776" behindDoc="1" locked="0" layoutInCell="1" allowOverlap="1" wp14:anchorId="752938D2" wp14:editId="301E73E7">
              <wp:simplePos x="0" y="0"/>
              <wp:positionH relativeFrom="column">
                <wp:posOffset>-457200</wp:posOffset>
              </wp:positionH>
              <wp:positionV relativeFrom="page">
                <wp:posOffset>9487535</wp:posOffset>
              </wp:positionV>
              <wp:extent cx="6583680" cy="54610"/>
              <wp:effectExtent l="0" t="635" r="0" b="1905"/>
              <wp:wrapTight wrapText="bothSides">
                <wp:wrapPolygon edited="0">
                  <wp:start x="-29" y="0"/>
                  <wp:lineTo x="-29" y="14316"/>
                  <wp:lineTo x="21600" y="14316"/>
                  <wp:lineTo x="21600" y="0"/>
                  <wp:lineTo x="-29" y="0"/>
                </wp:wrapPolygon>
              </wp:wrapTight>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3680" cy="54610"/>
                      </a:xfrm>
                      <a:prstGeom prst="rect">
                        <a:avLst/>
                      </a:prstGeom>
                      <a:solidFill>
                        <a:srgbClr val="006892"/>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CD98C" id="Rectangle 6" o:spid="_x0000_s1026" style="position:absolute;margin-left:-36pt;margin-top:747.05pt;width:518.4pt;height:4.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i/i/gIAAFUGAAAOAAAAZHJzL2Uyb0RvYy54bWysVV1v0zAUfUfiP1h+z+K0aZpES6e2axHS&#10;gImBeHYTp7Fw7GC7zQbiv3PttF0LPCBgk6J7k+vrc8796PXNYyvQnmnDlSxwdEUwYrJUFZfbAn/8&#10;sA5SjIylsqJCSVbgJ2bwzezli+u+y9lINUpUTCNIIk3edwVurO3yMDRlw1pqrlTHJHyslW6pBVdv&#10;w0rTHrK3IhwRkoS90lWnVcmMgbe3w0c88/nrmpX2XV0bZpEoMGCz/qn9c+Oe4eya5ltNu4aXBxj0&#10;L1C0lEu49JTqllqKdpr/kqrlpVZG1faqVG2o6pqXzHMANhH5ic1DQzvmuYA4pjvJZP5f2vLt/l4j&#10;XhV4hJGkLZToPYhG5VYwlDh5+s7kEPXQ3WtH0HR3qvxskFTLBqLYXGvVN4xWACpy8eHFAecYOIo2&#10;/RtVQXa6s8or9Vjr1iUEDdCjL8jTqSDs0aISXiaTdJykULcSvk3iJPIFC2l+PNxpY18x1SJnFFgD&#10;dJ+c7u+MdWBofgzx4JXg1ZoL4R293SyFRnvqeoMkaTby+IHjeZiQLlgqd2zIOLxhvruGa2gOiMF0&#10;kQ67r/y3LBrFZDHKgnWSToN4HU+CbErSgETZIktInMW36+8ObhTnDa8qJu+4ZMcujOI/q/JhHob+&#10;8X2IeihFRibES3FBxpxzjufT1WLxO84ttzCVgrcFTon7c0E0d2VeycrblnIx2OElfi86iHCpxXw9&#10;IdN4nAbT6WQcxOMVCRbpehnMl1GSAIzlYhVdarHy+pp/l8MDORbLOWoH7B6aqkcVd10zmsTAEBzY&#10;C850fBEVW1hopdUYaWU/cdv4aXQt6nJcCJkS9z80nugaOrTUeELIMBGncK/N6fpBqWdkZ0IeyD9r&#10;CY18bDE/YG6mhtncqOoJ5gtAOmxuF4PRKP0Vox72WoHNlx3VDCPxWsKMZlEcQ5g9d/S5szl3qCwh&#10;VYEtCOLNpR2W567TfNvATZGnLdUc5rrmfubczA+oAL9zYHd5Joc965bjue+jnn8NZj8AAAD//wMA&#10;UEsDBBQABgAIAAAAIQDj4d+T4QAAAA0BAAAPAAAAZHJzL2Rvd25yZXYueG1sTI/BTsMwEETvSPyD&#10;tUjcWqchNDTEqVAlLiBVIvABTmzigL2ObLcN/XqWEz3uzGh2Xr2dnWVHHeLoUcBqmQHT2Hs14iDg&#10;4/158QAsJolKWo9awI+OsG2ur2pZKX/CN31s08CoBGMlBZiUporz2BvtZFz6SSN5nz44megMA1dB&#10;nqjcWZ5n2Zo7OSJ9MHLSO6P77/bgBHy9pNCZ9oxt/mrNbrrbl+dhL8Ttzfz0CCzpOf2H4W8+TYeG&#10;NnX+gCoyK2BR5sSSyCg2xQoYRTbrgmg6ku6zvATe1PySovkFAAD//wMAUEsBAi0AFAAGAAgAAAAh&#10;ALaDOJL+AAAA4QEAABMAAAAAAAAAAAAAAAAAAAAAAFtDb250ZW50X1R5cGVzXS54bWxQSwECLQAU&#10;AAYACAAAACEAOP0h/9YAAACUAQAACwAAAAAAAAAAAAAAAAAvAQAAX3JlbHMvLnJlbHNQSwECLQAU&#10;AAYACAAAACEAU74v4v4CAABVBgAADgAAAAAAAAAAAAAAAAAuAgAAZHJzL2Uyb0RvYy54bWxQSwEC&#10;LQAUAAYACAAAACEA4+Hfk+EAAAANAQAADwAAAAAAAAAAAAAAAABYBQAAZHJzL2Rvd25yZXYueG1s&#10;UEsFBgAAAAAEAAQA8wAAAGYGAAAAAA==&#10;" fillcolor="#006892" stroked="f" strokecolor="#4a7ebb" strokeweight="1.5pt">
              <v:shadow opacity="22938f" offset="0"/>
              <v:textbox inset=",7.2pt,,7.2pt"/>
              <w10:wrap type="tight"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938CD" w14:textId="42FC286D" w:rsidR="001C725C" w:rsidRPr="00DF56D5" w:rsidRDefault="001C725C">
    <w:pPr>
      <w:pStyle w:val="Footer"/>
      <w:rPr>
        <w:i/>
        <w:sz w:val="22"/>
      </w:rPr>
    </w:pPr>
    <w:r w:rsidRPr="00DF56D5">
      <w:rPr>
        <w:noProof/>
        <w:sz w:val="22"/>
      </w:rPr>
      <mc:AlternateContent>
        <mc:Choice Requires="wps">
          <w:drawing>
            <wp:anchor distT="0" distB="0" distL="114300" distR="114300" simplePos="0" relativeHeight="251657728" behindDoc="1" locked="0" layoutInCell="1" allowOverlap="1" wp14:anchorId="752938D8" wp14:editId="2DC98641">
              <wp:simplePos x="0" y="0"/>
              <wp:positionH relativeFrom="column">
                <wp:posOffset>-358140</wp:posOffset>
              </wp:positionH>
              <wp:positionV relativeFrom="page">
                <wp:posOffset>9366885</wp:posOffset>
              </wp:positionV>
              <wp:extent cx="6858000" cy="54610"/>
              <wp:effectExtent l="0" t="0" r="0" b="4445"/>
              <wp:wrapTight wrapText="bothSides">
                <wp:wrapPolygon edited="0">
                  <wp:start x="-30" y="0"/>
                  <wp:lineTo x="-30" y="14316"/>
                  <wp:lineTo x="21600" y="14316"/>
                  <wp:lineTo x="21600" y="0"/>
                  <wp:lineTo x="-30" y="0"/>
                </wp:wrapPolygon>
              </wp:wrapTight>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4610"/>
                      </a:xfrm>
                      <a:prstGeom prst="rect">
                        <a:avLst/>
                      </a:prstGeom>
                      <a:solidFill>
                        <a:srgbClr val="006892"/>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B1D1D" id="Rectangle 4" o:spid="_x0000_s1026" style="position:absolute;margin-left:-28.2pt;margin-top:737.55pt;width:540pt;height:4.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HwT/gIAAFUGAAAOAAAAZHJzL2Uyb0RvYy54bWysVU2P0zAQvSPxHyzfs3HapE2iTVdtt0VI&#10;C6xYEGc3cRoLxw622+yC+O+MnbbbAgcEqFI0k4zH77356PXNYyvQnmnDlSxwdEUwYrJUFZfbAn/8&#10;sA5SjIylsqJCSVbgJ2bwzezli+u+y9lINUpUTCNIIk3edwVurO3yMDRlw1pqrlTHJHyslW6pBVdv&#10;w0rTHrK3IhwRMgl7patOq5IZA29vh4945vPXNSvtu7o2zCJRYMBm/VP758Y9w9k1zbeadg0vDzDo&#10;X6BoKZdw6SnVLbUU7TT/JVXLS62Mqu1VqdpQ1TUvmecAbCLyE5uHhnbMcwFxTHeSyfy/tOXb/b1G&#10;vILaYSRpCyV6D6JRuRUMxU6evjM5RD1099oRNN2dKj8bJNWygSg211r1DaMVgIpcfHhxwDkGjqJN&#10;/0ZVkJ3urPJKPda6dQlBA/ToC/J0Kgh7tKiEl5M0SQmBupXwLYknkS9YSPPj4U4b+4qpFjmjwBqg&#10;++R0f2esA0PzY4gHrwSv1lwI7+jtZik02lPXG2SSZiOPHziehwnpgqVyx4aMwxvmu2u4huaAGEwX&#10;6bD7yn/LolFMFqMsWE/SaRCv4yTIpiQNSJQtsgmJs/h2/d3BjeK84VXF5B2X7NiFUfxnVT7Mw9A/&#10;vg9RD6XISEK8FBdkzDnneD5dLRa/49xyC1MpeFtgpz9UAJjT3JV5JStvW8rFYIeX+L3oIMKlFvN1&#10;QqbxOA2m02QcxOMVCRbpehnMl9FkAjCWi1V0qcXK62v+XQ4P5Fgs56gdsHtoqh5V3HXNKIldj1Uc&#10;9oIzHV9ExRYWWmk1RlrZT9w2fhpdi7ocF0KmxP2GxhNdQ4eWGieEDBNxCvfanK4flHpGdibkgfyz&#10;ltDIxxbzA+ZmapjNjaqeYL4ApMPmdjEYjdJfMephrxXYfNlRzTASryXMaBbFMYTZc0efO5tzh8oS&#10;UhXYgiDeXNphee46zbcN3BR52lLNYa5r7mfOzfyACvA7B3aXZ3LYs245nvs+6vnfYPYDAAD//wMA&#10;UEsDBBQABgAIAAAAIQBPOqHp4gAAAA4BAAAPAAAAZHJzL2Rvd25yZXYueG1sTI9BTsMwEEX3SNzB&#10;GiR2rdOkTao0ToUqsQGpEoEDOLEbB+xxZLtt6OlxVnQ585/+vKn2k9HkIp0fLDJYLRMgEjsrBuwZ&#10;fH2+LrZAfOAouLYoGfxKD/v68aHipbBX/JCXJvQklqAvOQMVwlhS6jslDfdLO0qM2ck6w0McXU+F&#10;49dYbjRNkySnhg8YLyg+yoOS3U9zNgy+34JrVXPDJn3X6jBmx+LWHxl7fppedkCCnMI/DLN+VIc6&#10;OrX2jMITzWCxydcRjcG62KyAzEiSZjmQdt5tswJoXdH7N+o/AAAA//8DAFBLAQItABQABgAIAAAA&#10;IQC2gziS/gAAAOEBAAATAAAAAAAAAAAAAAAAAAAAAABbQ29udGVudF9UeXBlc10ueG1sUEsBAi0A&#10;FAAGAAgAAAAhADj9If/WAAAAlAEAAAsAAAAAAAAAAAAAAAAALwEAAF9yZWxzLy5yZWxzUEsBAi0A&#10;FAAGAAgAAAAhAPlUfBP+AgAAVQYAAA4AAAAAAAAAAAAAAAAALgIAAGRycy9lMm9Eb2MueG1sUEsB&#10;Ai0AFAAGAAgAAAAhAE86oeniAAAADgEAAA8AAAAAAAAAAAAAAAAAWAUAAGRycy9kb3ducmV2Lnht&#10;bFBLBQYAAAAABAAEAPMAAABnBgAAAAA=&#10;" fillcolor="#006892" stroked="f" strokecolor="#4a7ebb" strokeweight="1.5pt">
              <v:shadow opacity="22938f" offset="0"/>
              <v:textbox inset=",7.2pt,,7.2pt"/>
              <w10:wrap type="tight"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A15547" w14:textId="77777777" w:rsidR="009B7031" w:rsidRDefault="009B7031">
      <w:r>
        <w:separator/>
      </w:r>
    </w:p>
  </w:footnote>
  <w:footnote w:type="continuationSeparator" w:id="0">
    <w:p w14:paraId="79B6C962" w14:textId="77777777" w:rsidR="009B7031" w:rsidRDefault="009B7031">
      <w:r>
        <w:continuationSeparator/>
      </w:r>
    </w:p>
  </w:footnote>
  <w:footnote w:id="1">
    <w:p w14:paraId="60A34521" w14:textId="0562D981" w:rsidR="001C725C" w:rsidRDefault="001C725C" w:rsidP="004B4FA0">
      <w:pPr>
        <w:pStyle w:val="FootnoteText"/>
      </w:pPr>
      <w:r>
        <w:rPr>
          <w:rStyle w:val="FootnoteReference"/>
        </w:rPr>
        <w:footnoteRef/>
      </w:r>
      <w:r>
        <w:t xml:space="preserve"> </w:t>
      </w:r>
      <w:r w:rsidRPr="005C75E1">
        <w:rPr>
          <w:rFonts w:asciiTheme="minorHAnsi" w:hAnsiTheme="minorHAnsi"/>
        </w:rPr>
        <w:t>I</w:t>
      </w:r>
      <w:r w:rsidRPr="005C75E1">
        <w:rPr>
          <w:rFonts w:asciiTheme="minorHAnsi" w:hAnsiTheme="minorHAnsi"/>
          <w:sz w:val="18"/>
          <w:szCs w:val="18"/>
        </w:rPr>
        <w:t xml:space="preserve">t is DOE’s position that the existence of a “covered relationship” as defined in 5 CFR 2635.502(a)&amp;(b) between a member of the Recipient’s owners or senior management and a member of a </w:t>
      </w:r>
      <w:r w:rsidR="00495A3B">
        <w:rPr>
          <w:rFonts w:asciiTheme="minorHAnsi" w:hAnsiTheme="minorHAnsi"/>
          <w:sz w:val="18"/>
          <w:szCs w:val="18"/>
        </w:rPr>
        <w:t>subrecipient’s</w:t>
      </w:r>
      <w:r w:rsidRPr="005C75E1">
        <w:rPr>
          <w:rFonts w:asciiTheme="minorHAnsi" w:hAnsiTheme="minorHAnsi"/>
          <w:sz w:val="18"/>
          <w:szCs w:val="18"/>
        </w:rPr>
        <w:t xml:space="preserve"> owners or senior management creates at a minimum an apparent conflict of interest that would require the Recipient to notify the Contracting Officer and provide detailed information and justification (including, for example,  mitigation measures) as to why the </w:t>
      </w:r>
      <w:r w:rsidR="00495A3B">
        <w:rPr>
          <w:rFonts w:asciiTheme="minorHAnsi" w:hAnsiTheme="minorHAnsi"/>
          <w:sz w:val="18"/>
          <w:szCs w:val="18"/>
        </w:rPr>
        <w:t>subrecipient agreement</w:t>
      </w:r>
      <w:r w:rsidRPr="005C75E1">
        <w:rPr>
          <w:rFonts w:asciiTheme="minorHAnsi" w:hAnsiTheme="minorHAnsi"/>
          <w:sz w:val="18"/>
          <w:szCs w:val="18"/>
        </w:rPr>
        <w:t xml:space="preserve"> does not create an actual conflict of interest.  The Recipient must also notify the Contracting Officer of any new </w:t>
      </w:r>
      <w:r w:rsidR="00495A3B">
        <w:rPr>
          <w:rFonts w:asciiTheme="minorHAnsi" w:hAnsiTheme="minorHAnsi"/>
          <w:sz w:val="18"/>
          <w:szCs w:val="18"/>
        </w:rPr>
        <w:t>subrecipient agreement with</w:t>
      </w:r>
      <w:r w:rsidRPr="005C75E1">
        <w:rPr>
          <w:rFonts w:asciiTheme="minorHAnsi" w:hAnsiTheme="minorHAnsi"/>
          <w:sz w:val="18"/>
          <w:szCs w:val="18"/>
        </w:rPr>
        <w:t>:  (1) an entity that is owned or otherwise controlled by the Recipient; or (2) an entity that is owned or otherwise controlled by another entity that also owns or otherwise controls the Recipient, as it is DOE’s position that these situations also create at a minimum an apparent conflict of interest.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260" w:type="dxa"/>
      <w:tblInd w:w="-455" w:type="dxa"/>
      <w:tblBorders>
        <w:top w:val="none" w:sz="0" w:space="0" w:color="auto"/>
        <w:left w:val="none" w:sz="0" w:space="0" w:color="auto"/>
        <w:bottom w:val="triple" w:sz="4" w:space="0" w:color="006600"/>
        <w:right w:val="none" w:sz="0" w:space="0" w:color="auto"/>
        <w:insideH w:val="none" w:sz="0" w:space="0" w:color="auto"/>
        <w:insideV w:val="none" w:sz="0" w:space="0" w:color="auto"/>
      </w:tblBorders>
      <w:tblLook w:val="04A0" w:firstRow="1" w:lastRow="0" w:firstColumn="1" w:lastColumn="0" w:noHBand="0" w:noVBand="1"/>
    </w:tblPr>
    <w:tblGrid>
      <w:gridCol w:w="3272"/>
      <w:gridCol w:w="6988"/>
    </w:tblGrid>
    <w:tr w:rsidR="008B2357" w14:paraId="4E56FE79" w14:textId="77777777" w:rsidTr="003F1D05">
      <w:tc>
        <w:tcPr>
          <w:tcW w:w="3272" w:type="dxa"/>
          <w:tcBorders>
            <w:bottom w:val="nil"/>
          </w:tcBorders>
          <w:vAlign w:val="center"/>
        </w:tcPr>
        <w:p w14:paraId="1A21FAE5" w14:textId="77777777" w:rsidR="008B2357" w:rsidRDefault="008B2357" w:rsidP="008B2357">
          <w:pPr>
            <w:pStyle w:val="Header"/>
          </w:pPr>
          <w:r>
            <w:rPr>
              <w:noProof/>
              <w:sz w:val="36"/>
              <w:szCs w:val="36"/>
            </w:rPr>
            <w:drawing>
              <wp:inline distT="0" distB="0" distL="0" distR="0" wp14:anchorId="47D628E5" wp14:editId="3FC92626">
                <wp:extent cx="1493820" cy="452120"/>
                <wp:effectExtent l="0" t="0" r="0" b="5080"/>
                <wp:docPr id="1774290305"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290305" name="Picture 2" descr="A screenshot of a video gam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3820" cy="452120"/>
                        </a:xfrm>
                        <a:prstGeom prst="rect">
                          <a:avLst/>
                        </a:prstGeom>
                        <a:noFill/>
                        <a:ln>
                          <a:noFill/>
                        </a:ln>
                      </pic:spPr>
                    </pic:pic>
                  </a:graphicData>
                </a:graphic>
              </wp:inline>
            </w:drawing>
          </w:r>
        </w:p>
      </w:tc>
      <w:tc>
        <w:tcPr>
          <w:tcW w:w="6988" w:type="dxa"/>
          <w:tcBorders>
            <w:bottom w:val="nil"/>
          </w:tcBorders>
          <w:vAlign w:val="center"/>
        </w:tcPr>
        <w:p w14:paraId="24A2E9A0" w14:textId="77777777" w:rsidR="008B2357" w:rsidRPr="000363F3" w:rsidRDefault="008B2357" w:rsidP="008B2357">
          <w:pPr>
            <w:pStyle w:val="Header"/>
            <w:jc w:val="right"/>
            <w:rPr>
              <w:b/>
              <w:bCs/>
              <w:sz w:val="28"/>
              <w:szCs w:val="28"/>
            </w:rPr>
          </w:pPr>
          <w:r w:rsidRPr="000363F3">
            <w:rPr>
              <w:b/>
              <w:bCs/>
              <w:sz w:val="28"/>
              <w:szCs w:val="28"/>
            </w:rPr>
            <w:t>DOE Special Terms and Conditions</w:t>
          </w:r>
        </w:p>
        <w:p w14:paraId="18E96F14" w14:textId="5398AE6C" w:rsidR="008B2357" w:rsidRDefault="008B2357" w:rsidP="008B2357">
          <w:pPr>
            <w:pStyle w:val="Header"/>
            <w:jc w:val="right"/>
          </w:pPr>
          <w:r w:rsidRPr="00335B6E">
            <w:rPr>
              <w:b/>
              <w:bCs/>
              <w:sz w:val="20"/>
            </w:rPr>
            <w:t xml:space="preserve">Award No. </w:t>
          </w:r>
          <w:r w:rsidR="00957B30">
            <w:rPr>
              <w:b/>
              <w:bCs/>
              <w:sz w:val="20"/>
            </w:rPr>
            <w:t>DE-EE0009987.0002</w:t>
          </w:r>
          <w:r w:rsidRPr="00335B6E">
            <w:rPr>
              <w:b/>
              <w:bCs/>
              <w:sz w:val="20"/>
            </w:rPr>
            <w:t xml:space="preserve"> With</w:t>
          </w:r>
          <w:r w:rsidR="00957B30">
            <w:rPr>
              <w:b/>
              <w:bCs/>
              <w:color w:val="0000FF"/>
              <w:sz w:val="20"/>
            </w:rPr>
            <w:t xml:space="preserve"> </w:t>
          </w:r>
          <w:r w:rsidR="00957B30" w:rsidRPr="00957B30">
            <w:rPr>
              <w:b/>
              <w:bCs/>
              <w:sz w:val="20"/>
            </w:rPr>
            <w:t>Iowa Dept. of Human Rights</w:t>
          </w:r>
        </w:p>
      </w:tc>
    </w:tr>
    <w:tr w:rsidR="008B2357" w:rsidRPr="002C3AA8" w14:paraId="3E0C64A5" w14:textId="77777777" w:rsidTr="003F1D05">
      <w:tc>
        <w:tcPr>
          <w:tcW w:w="3272" w:type="dxa"/>
          <w:tcBorders>
            <w:bottom w:val="nil"/>
          </w:tcBorders>
          <w:vAlign w:val="center"/>
        </w:tcPr>
        <w:p w14:paraId="7A6D483D" w14:textId="77777777" w:rsidR="008B2357" w:rsidRPr="000E537B" w:rsidRDefault="008B2357" w:rsidP="008B2357">
          <w:pPr>
            <w:pStyle w:val="Header"/>
            <w:rPr>
              <w:noProof/>
              <w:sz w:val="12"/>
              <w:szCs w:val="12"/>
            </w:rPr>
          </w:pPr>
        </w:p>
      </w:tc>
      <w:tc>
        <w:tcPr>
          <w:tcW w:w="6988" w:type="dxa"/>
          <w:tcBorders>
            <w:bottom w:val="nil"/>
          </w:tcBorders>
          <w:vAlign w:val="center"/>
        </w:tcPr>
        <w:p w14:paraId="4D7935A9" w14:textId="77777777" w:rsidR="008B2357" w:rsidRPr="000E537B" w:rsidRDefault="008B2357" w:rsidP="008B2357">
          <w:pPr>
            <w:pStyle w:val="Header"/>
            <w:jc w:val="right"/>
            <w:rPr>
              <w:b/>
              <w:bCs/>
              <w:sz w:val="12"/>
              <w:szCs w:val="12"/>
            </w:rPr>
          </w:pPr>
        </w:p>
      </w:tc>
    </w:tr>
  </w:tbl>
  <w:p w14:paraId="7C7DD605" w14:textId="77777777" w:rsidR="008B2357" w:rsidRPr="0012730A" w:rsidRDefault="008B2357" w:rsidP="008B2357">
    <w:pPr>
      <w:pStyle w:val="Header"/>
      <w:tabs>
        <w:tab w:val="clear" w:pos="8640"/>
      </w:tabs>
      <w:ind w:left="-450"/>
      <w:rPr>
        <w:sz w:val="12"/>
        <w:szCs w:val="12"/>
      </w:rPr>
    </w:pPr>
    <w:r w:rsidRPr="00F61899">
      <w:rPr>
        <w:noProof/>
        <w:sz w:val="12"/>
        <w:szCs w:val="12"/>
      </w:rPr>
      <mc:AlternateContent>
        <mc:Choice Requires="wpg">
          <w:drawing>
            <wp:anchor distT="0" distB="0" distL="114300" distR="114300" simplePos="0" relativeHeight="251662336" behindDoc="0" locked="0" layoutInCell="1" allowOverlap="1" wp14:anchorId="53BF1F6B" wp14:editId="662540FB">
              <wp:simplePos x="0" y="0"/>
              <wp:positionH relativeFrom="column">
                <wp:posOffset>-283849</wp:posOffset>
              </wp:positionH>
              <wp:positionV relativeFrom="paragraph">
                <wp:posOffset>96520</wp:posOffset>
              </wp:positionV>
              <wp:extent cx="6520180" cy="4508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0180" cy="45085"/>
                        <a:chOff x="0" y="0"/>
                        <a:chExt cx="10058400" cy="133350"/>
                      </a:xfrm>
                    </wpg:grpSpPr>
                    <wps:wsp>
                      <wps:cNvPr id="21" name="Graphic 21"/>
                      <wps:cNvSpPr/>
                      <wps:spPr>
                        <a:xfrm>
                          <a:off x="8813794" y="0"/>
                          <a:ext cx="1244600" cy="133350"/>
                        </a:xfrm>
                        <a:custGeom>
                          <a:avLst/>
                          <a:gdLst/>
                          <a:ahLst/>
                          <a:cxnLst/>
                          <a:rect l="l" t="t" r="r" b="b"/>
                          <a:pathLst>
                            <a:path w="1244600" h="133350">
                              <a:moveTo>
                                <a:pt x="1244605" y="0"/>
                              </a:moveTo>
                              <a:lnTo>
                                <a:pt x="52215" y="0"/>
                              </a:lnTo>
                              <a:lnTo>
                                <a:pt x="0" y="133210"/>
                              </a:lnTo>
                              <a:lnTo>
                                <a:pt x="1244605" y="133210"/>
                              </a:lnTo>
                              <a:lnTo>
                                <a:pt x="1244605" y="0"/>
                              </a:lnTo>
                              <a:close/>
                            </a:path>
                          </a:pathLst>
                        </a:custGeom>
                        <a:solidFill>
                          <a:srgbClr val="30BF2B"/>
                        </a:solidFill>
                      </wps:spPr>
                      <wps:bodyPr wrap="square" lIns="0" tIns="0" rIns="0" bIns="0" rtlCol="0">
                        <a:prstTxWarp prst="textNoShape">
                          <a:avLst/>
                        </a:prstTxWarp>
                        <a:noAutofit/>
                      </wps:bodyPr>
                    </wps:wsp>
                    <wps:wsp>
                      <wps:cNvPr id="22" name="Graphic 22"/>
                      <wps:cNvSpPr/>
                      <wps:spPr>
                        <a:xfrm>
                          <a:off x="0" y="0"/>
                          <a:ext cx="6619240" cy="133350"/>
                        </a:xfrm>
                        <a:custGeom>
                          <a:avLst/>
                          <a:gdLst/>
                          <a:ahLst/>
                          <a:cxnLst/>
                          <a:rect l="l" t="t" r="r" b="b"/>
                          <a:pathLst>
                            <a:path w="6619240" h="133350">
                              <a:moveTo>
                                <a:pt x="6618655" y="0"/>
                              </a:moveTo>
                              <a:lnTo>
                                <a:pt x="0" y="0"/>
                              </a:lnTo>
                              <a:lnTo>
                                <a:pt x="0" y="133210"/>
                              </a:lnTo>
                              <a:lnTo>
                                <a:pt x="6567106" y="133210"/>
                              </a:lnTo>
                              <a:lnTo>
                                <a:pt x="6618655" y="0"/>
                              </a:lnTo>
                              <a:close/>
                            </a:path>
                          </a:pathLst>
                        </a:custGeom>
                        <a:solidFill>
                          <a:srgbClr val="020077"/>
                        </a:solidFill>
                      </wps:spPr>
                      <wps:bodyPr wrap="square" lIns="0" tIns="0" rIns="0" bIns="0" rtlCol="0">
                        <a:prstTxWarp prst="textNoShape">
                          <a:avLst/>
                        </a:prstTxWarp>
                        <a:noAutofit/>
                      </wps:bodyPr>
                    </wps:wsp>
                    <wps:wsp>
                      <wps:cNvPr id="23" name="Graphic 23"/>
                      <wps:cNvSpPr/>
                      <wps:spPr>
                        <a:xfrm>
                          <a:off x="7690259" y="0"/>
                          <a:ext cx="1391285" cy="133350"/>
                        </a:xfrm>
                        <a:custGeom>
                          <a:avLst/>
                          <a:gdLst/>
                          <a:ahLst/>
                          <a:cxnLst/>
                          <a:rect l="l" t="t" r="r" b="b"/>
                          <a:pathLst>
                            <a:path w="1391285" h="133350">
                              <a:moveTo>
                                <a:pt x="1390985" y="0"/>
                              </a:moveTo>
                              <a:lnTo>
                                <a:pt x="52215" y="0"/>
                              </a:lnTo>
                              <a:lnTo>
                                <a:pt x="0" y="133210"/>
                              </a:lnTo>
                              <a:lnTo>
                                <a:pt x="1339443" y="133210"/>
                              </a:lnTo>
                              <a:lnTo>
                                <a:pt x="1390985" y="0"/>
                              </a:lnTo>
                              <a:close/>
                            </a:path>
                          </a:pathLst>
                        </a:custGeom>
                        <a:solidFill>
                          <a:srgbClr val="FFAF00"/>
                        </a:solidFill>
                      </wps:spPr>
                      <wps:bodyPr wrap="square" lIns="0" tIns="0" rIns="0" bIns="0" rtlCol="0">
                        <a:prstTxWarp prst="textNoShape">
                          <a:avLst/>
                        </a:prstTxWarp>
                        <a:noAutofit/>
                      </wps:bodyPr>
                    </wps:wsp>
                    <wps:wsp>
                      <wps:cNvPr id="24" name="Graphic 24"/>
                      <wps:cNvSpPr/>
                      <wps:spPr>
                        <a:xfrm>
                          <a:off x="6565896" y="0"/>
                          <a:ext cx="1372870" cy="133350"/>
                        </a:xfrm>
                        <a:custGeom>
                          <a:avLst/>
                          <a:gdLst/>
                          <a:ahLst/>
                          <a:cxnLst/>
                          <a:rect l="l" t="t" r="r" b="b"/>
                          <a:pathLst>
                            <a:path w="1372870" h="133350">
                              <a:moveTo>
                                <a:pt x="1372348" y="0"/>
                              </a:moveTo>
                              <a:lnTo>
                                <a:pt x="52215" y="0"/>
                              </a:lnTo>
                              <a:lnTo>
                                <a:pt x="0" y="133210"/>
                              </a:lnTo>
                              <a:lnTo>
                                <a:pt x="1320800" y="133210"/>
                              </a:lnTo>
                              <a:lnTo>
                                <a:pt x="1372348" y="0"/>
                              </a:lnTo>
                              <a:close/>
                            </a:path>
                          </a:pathLst>
                        </a:custGeom>
                        <a:solidFill>
                          <a:srgbClr val="0072FF"/>
                        </a:solidFill>
                      </wps:spPr>
                      <wps:bodyPr wrap="square" lIns="0" tIns="0" rIns="0" bIns="0" rtlCol="0">
                        <a:prstTxWarp prst="textNoShape">
                          <a:avLst/>
                        </a:prstTxWarp>
                        <a:noAutofit/>
                      </wps:bodyPr>
                    </wps:wsp>
                  </wpg:wgp>
                </a:graphicData>
              </a:graphic>
            </wp:anchor>
          </w:drawing>
        </mc:Choice>
        <mc:Fallback>
          <w:pict>
            <v:group w14:anchorId="00ECE8D6" id="Group 20" o:spid="_x0000_s1026" style="position:absolute;margin-left:-22.35pt;margin-top:7.6pt;width:513.4pt;height:3.55pt;z-index:251662336" coordsize="100584,1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6pkkgMAAOEPAAAOAAAAZHJzL2Uyb0RvYy54bWzsV21v2zYQ/j6g/4Hg90YS9WJZiFP0ZQ4G&#10;FF2BZthnmqIsYZKokbTl/PsdKVF27CSLO28rin6RjuSRvHvuHh55/WbX1GjLpapEu8DBlY8Rb5nI&#10;q3a9wL/dLV+nGClN25zWouULfM8VfnPz6qfrvss4EaWocy4RLNKqrO8WuNS6yzxPsZI3VF2Jjrcw&#10;WAjZUA1NufZySXtYvak94vuJ1wuZd1IwrhT0fhgG8Y1dvyg4078WheIa1QsMtmn7lfa7Ml/v5ppm&#10;a0m7smKjGfQrrGho1cKm01IfqKZoI6uTpZqKSaFEoa+YaDxRFBXj1gfwJvCPvLmVYtNZX9ZZv+4m&#10;mADaI5y+eln2aXsruy/dZzlYD+JHwf5QgIvXd+vscNy013vlXSEbMwmcQDuL6P2EKN9pxKAzicGt&#10;FIBnMBbFfhoPiLMSwnIyi5U/j/MC34/TyB8nBmEYxjZWHs2Gba1xkzF9B9mj9gCpfwbQl5J23OKu&#10;DACfJaryBSYBRi1tIIlvx3yBHsDJbA5aBsOxpUY4jxBK0yCczSOMTnEKSBQlz7hLM7ZR+pYLizjd&#10;flR6yNzcSbR0Etu1TpSQ/ybza5v5GiPIfIkRZP5qiENHtZlnwmhE1AOHnSklyAPwZrgRW34nrKI2&#10;gRvU4r0zEJq9Tt0e6saEBA813bj7d3ZNCDdAA5uSwEXbKbj/oHi4+ZnqxwuzWigOWIL5BoFJsKhA&#10;5yHuStRVvqzq2sCg5Hr1vpZoSwHg0H+3JO8MpjDlQA3SVGVDOhhpJfJ7yKYe8meB1Z8bKjlG9S8t&#10;5Ks5nJwgnbBygtT1e2GPMBsBqfTd7ncqO9SBuMAa+PZJuLSlmUsQ49Ska2a24u1Gi6Iy2WNtGywa&#10;G0ChIZ3/fS6REy6Rs7g0pMp4fk+nTRLMSfT0ofEwmg4kOLQvz6LEmfI8i0AtTeKH3HiKRQcuQ1wd&#10;Idz/TAYlcTIL/OSlhHvMTrfzZRjkQzWfzX4w6PQW4Gg91hlXjcITBoVnMWiWzH0Sz/cHOM0cj4Jw&#10;HhAo1bZqP1J8/0MeTaY8zyNQ8+fGYldagSFP8ejy1SgM51EE8Xhh8XrE1styabl8u4TLxI9qdHKj&#10;foJLcCc7utlFZ3EJTtM4nQ+n6VFNgisfSWffRE2aTPk7Ls1IGMG77f/hEvFTcxF+KZdObb0sl6Aq&#10;keXyu+CSfTPBO9JeUsc3r3moHrbtTXD/Mr/5CwAA//8DAFBLAwQUAAYACAAAACEA9RNmReAAAAAJ&#10;AQAADwAAAGRycy9kb3ducmV2LnhtbEyPQU/CQBCF7yb+h82YeINtCyjUbgkh6omYCCaG29Ad2obu&#10;btNd2vLvHU96nLwv732TrUfTiJ46XzurIJ5GIMgWTte2VPB1eJssQfiAVmPjLCm4kYd1fn+XYard&#10;YD+p34dScIn1KSqoQmhTKX1RkUE/dS1Zzs6uMxj47EqpOxy43DQyiaInabC2vFBhS9uKisv+ahS8&#10;DzhsZvFrv7uct7fjYfHxvYtJqceHcfMCItAY/mD41Wd1yNnp5K5We9EomMznz4xysEhAMLBaJjGI&#10;k4IkmYHMM/n/g/wHAAD//wMAUEsBAi0AFAAGAAgAAAAhALaDOJL+AAAA4QEAABMAAAAAAAAAAAAA&#10;AAAAAAAAAFtDb250ZW50X1R5cGVzXS54bWxQSwECLQAUAAYACAAAACEAOP0h/9YAAACUAQAACwAA&#10;AAAAAAAAAAAAAAAvAQAAX3JlbHMvLnJlbHNQSwECLQAUAAYACAAAACEAjkuqZJIDAADhDwAADgAA&#10;AAAAAAAAAAAAAAAuAgAAZHJzL2Uyb0RvYy54bWxQSwECLQAUAAYACAAAACEA9RNmReAAAAAJAQAA&#10;DwAAAAAAAAAAAAAAAADsBQAAZHJzL2Rvd25yZXYueG1sUEsFBgAAAAAEAAQA8wAAAPkGAAAAAA==&#10;">
              <v:shape id="Graphic 21" o:spid="_x0000_s1027" style="position:absolute;left:88137;width:12446;height:1333;visibility:visible;mso-wrap-style:square;v-text-anchor:top" coordsize="124460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EO9vwAAANsAAAAPAAAAZHJzL2Rvd25yZXYueG1sRI/LCsIw&#10;EEX3gv8QRnCnaV2IVqOooIjgwgfocmjGtthMShO1/r0RBJeX+zjc6bwxpXhS7QrLCuJ+BII4tbrg&#10;TMH5tO6NQDiPrLG0TAre5GA+a7emmGj74gM9jz4TYYRdggpy76tESpfmZND1bUUcvJutDfog60zq&#10;Gl9h3JRyEEVDabDgQMixolVO6f34MAGyiscR7sej3eaSXd1ied0zWqW6nWYxAeGp8f/wr73VCgYx&#10;fL+EHyBnHwAAAP//AwBQSwECLQAUAAYACAAAACEA2+H2y+4AAACFAQAAEwAAAAAAAAAAAAAAAAAA&#10;AAAAW0NvbnRlbnRfVHlwZXNdLnhtbFBLAQItABQABgAIAAAAIQBa9CxbvwAAABUBAAALAAAAAAAA&#10;AAAAAAAAAB8BAABfcmVscy8ucmVsc1BLAQItABQABgAIAAAAIQA7BEO9vwAAANsAAAAPAAAAAAAA&#10;AAAAAAAAAAcCAABkcnMvZG93bnJldi54bWxQSwUGAAAAAAMAAwC3AAAA8wIAAAAA&#10;" path="m1244605,l52215,,,133210r1244605,l1244605,xe" fillcolor="#30bf2b" stroked="f">
                <v:path arrowok="t"/>
              </v:shape>
              <v:shape id="Graphic 22" o:spid="_x0000_s1028" style="position:absolute;width:66192;height:1333;visibility:visible;mso-wrap-style:square;v-text-anchor:top" coordsize="661924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jYBxAAAANsAAAAPAAAAZHJzL2Rvd25yZXYueG1sRI9Pi8Iw&#10;FMTvgt8hPGFvmtqFVapR6oKLB8G/eH42z7bavJQmq91vvxEEj8PM/IaZzltTiTs1rrSsYDiIQBBn&#10;VpecKzgelv0xCOeRNVaWScEfOZjPup0pJto+eEf3vc9FgLBLUEHhfZ1I6bKCDLqBrYmDd7GNQR9k&#10;k0vd4CPATSXjKPqSBksOCwXW9F1Qdtv/GgU/q8/T4tzu1pf1skrT7dVtRsexUh+9Np2A8NT6d/jV&#10;XmkFcQzPL+EHyNk/AAAA//8DAFBLAQItABQABgAIAAAAIQDb4fbL7gAAAIUBAAATAAAAAAAAAAAA&#10;AAAAAAAAAABbQ29udGVudF9UeXBlc10ueG1sUEsBAi0AFAAGAAgAAAAhAFr0LFu/AAAAFQEAAAsA&#10;AAAAAAAAAAAAAAAAHwEAAF9yZWxzLy5yZWxzUEsBAi0AFAAGAAgAAAAhAHgONgHEAAAA2wAAAA8A&#10;AAAAAAAAAAAAAAAABwIAAGRycy9kb3ducmV2LnhtbFBLBQYAAAAAAwADALcAAAD4AgAAAAA=&#10;" path="m6618655,l,,,133210r6567106,l6618655,xe" fillcolor="#020077" stroked="f">
                <v:path arrowok="t"/>
              </v:shape>
              <v:shape id="Graphic 23" o:spid="_x0000_s1029" style="position:absolute;left:76902;width:13913;height:1333;visibility:visible;mso-wrap-style:square;v-text-anchor:top" coordsize="139128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bz/wwAAANsAAAAPAAAAZHJzL2Rvd25yZXYueG1sRI9Ra8Iw&#10;FIXfB/6HcAe+zbQKMjtjGcJgSJCt2w+4JHdttbkpTaz135vBYI+Hc853ONtycp0YaQitZwX5IgNB&#10;bLxtuVbw/fX29AwiRGSLnWdScKMA5W72sMXC+it/0ljFWiQIhwIVNDH2hZTBNOQwLHxPnLwfPziM&#10;SQ61tANeE9x1cplla+mw5bTQYE/7hsy5ujgFl1qbsT1s8v5EH0ddbbTWR6PU/HF6fQERaYr/4b/2&#10;u1WwXMHvl/QD5O4OAAD//wMAUEsBAi0AFAAGAAgAAAAhANvh9svuAAAAhQEAABMAAAAAAAAAAAAA&#10;AAAAAAAAAFtDb250ZW50X1R5cGVzXS54bWxQSwECLQAUAAYACAAAACEAWvQsW78AAAAVAQAACwAA&#10;AAAAAAAAAAAAAAAfAQAAX3JlbHMvLnJlbHNQSwECLQAUAAYACAAAACEAplG8/8MAAADbAAAADwAA&#10;AAAAAAAAAAAAAAAHAgAAZHJzL2Rvd25yZXYueG1sUEsFBgAAAAADAAMAtwAAAPcCAAAAAA==&#10;" path="m1390985,l52215,,,133210r1339443,l1390985,xe" fillcolor="#ffaf00" stroked="f">
                <v:path arrowok="t"/>
              </v:shape>
              <v:shape id="Graphic 24" o:spid="_x0000_s1030" style="position:absolute;left:65658;width:13729;height:1333;visibility:visible;mso-wrap-style:square;v-text-anchor:top" coordsize="137287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24gxAAAANsAAAAPAAAAZHJzL2Rvd25yZXYueG1sRI9Ba8JA&#10;FITvQv/D8gq96aahqI2uUgqFloDStAePz+wzSZt9G3Y3Gv+9Kwgeh5n5hlmuB9OKIznfWFbwPElA&#10;EJdWN1wp+P35GM9B+ICssbVMCs7kYb16GC0x0/bE33QsQiUihH2GCuoQukxKX9Zk0E9sRxy9g3UG&#10;Q5SuktrhKcJNK9MkmUqDDceFGjt6r6n8L3qjIN/l6eu2pz/nNykO+/ms679ypZ4eh7cFiEBDuIdv&#10;7U+tIH2B65f4A+TqAgAA//8DAFBLAQItABQABgAIAAAAIQDb4fbL7gAAAIUBAAATAAAAAAAAAAAA&#10;AAAAAAAAAABbQ29udGVudF9UeXBlc10ueG1sUEsBAi0AFAAGAAgAAAAhAFr0LFu/AAAAFQEAAAsA&#10;AAAAAAAAAAAAAAAAHwEAAF9yZWxzLy5yZWxzUEsBAi0AFAAGAAgAAAAhAGFHbiDEAAAA2wAAAA8A&#10;AAAAAAAAAAAAAAAABwIAAGRycy9kb3ducmV2LnhtbFBLBQYAAAAAAwADALcAAAD4AgAAAAA=&#10;" path="m1372348,l52215,,,133210r1320800,l1372348,xe" fillcolor="#0072ff" stroked="f">
                <v:path arrowok="t"/>
              </v:shape>
            </v:group>
          </w:pict>
        </mc:Fallback>
      </mc:AlternateContent>
    </w:r>
  </w:p>
  <w:p w14:paraId="028873FB" w14:textId="77777777" w:rsidR="008B2357" w:rsidRPr="00C37B4C" w:rsidRDefault="008B2357" w:rsidP="008B2357">
    <w:pPr>
      <w:pStyle w:val="Header"/>
      <w:tabs>
        <w:tab w:val="clear" w:pos="8640"/>
      </w:tabs>
      <w:rPr>
        <w:sz w:val="12"/>
      </w:rPr>
    </w:pPr>
  </w:p>
  <w:p w14:paraId="752938C9" w14:textId="33257BAA" w:rsidR="001C725C" w:rsidRDefault="001C72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938CC" w14:textId="0D197BCE" w:rsidR="001C725C" w:rsidRPr="00F44784" w:rsidRDefault="001C725C" w:rsidP="00F44784">
    <w:pPr>
      <w:pStyle w:val="Header"/>
    </w:pPr>
    <w:r>
      <w:rPr>
        <w:noProof/>
      </w:rPr>
      <mc:AlternateContent>
        <mc:Choice Requires="wps">
          <w:drawing>
            <wp:anchor distT="0" distB="0" distL="114300" distR="114300" simplePos="0" relativeHeight="251655680" behindDoc="0" locked="0" layoutInCell="1" allowOverlap="1" wp14:anchorId="752938D4" wp14:editId="1B513312">
              <wp:simplePos x="0" y="0"/>
              <wp:positionH relativeFrom="column">
                <wp:posOffset>1612900</wp:posOffset>
              </wp:positionH>
              <wp:positionV relativeFrom="paragraph">
                <wp:posOffset>9525</wp:posOffset>
              </wp:positionV>
              <wp:extent cx="4302125" cy="561975"/>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2125" cy="561975"/>
                      </a:xfrm>
                      <a:prstGeom prst="rect">
                        <a:avLst/>
                      </a:prstGeom>
                      <a:noFill/>
                      <a:ln w="9525">
                        <a:noFill/>
                        <a:miter lim="800000"/>
                        <a:headEnd/>
                        <a:tailEnd/>
                      </a:ln>
                    </wps:spPr>
                    <wps:txbx>
                      <w:txbxContent>
                        <w:p w14:paraId="752938DB" w14:textId="6A882421" w:rsidR="001C725C" w:rsidRDefault="001C725C" w:rsidP="000909F2">
                          <w:pPr>
                            <w:ind w:left="720"/>
                            <w:jc w:val="right"/>
                            <w:rPr>
                              <w:rFonts w:ascii="Calibri" w:hAnsi="Calibri"/>
                              <w:b/>
                              <w:color w:val="FFFFFF" w:themeColor="background1"/>
                              <w:szCs w:val="24"/>
                            </w:rPr>
                          </w:pPr>
                          <w:r>
                            <w:rPr>
                              <w:rFonts w:ascii="Calibri" w:hAnsi="Calibri"/>
                              <w:b/>
                              <w:color w:val="FFFFFF" w:themeColor="background1"/>
                              <w:szCs w:val="24"/>
                            </w:rPr>
                            <w:t>Special Terms and Conditions (WAP)</w:t>
                          </w:r>
                        </w:p>
                        <w:p w14:paraId="55113AFD" w14:textId="64FF8CB3" w:rsidR="001C725C" w:rsidRPr="005956D7" w:rsidRDefault="001C725C" w:rsidP="000909F2">
                          <w:pPr>
                            <w:ind w:left="720"/>
                            <w:jc w:val="right"/>
                            <w:rPr>
                              <w:rFonts w:ascii="Calibri" w:hAnsi="Calibri"/>
                              <w:b/>
                              <w:color w:val="FFFFFF" w:themeColor="background1"/>
                              <w:sz w:val="18"/>
                              <w:szCs w:val="24"/>
                            </w:rPr>
                          </w:pPr>
                          <w:r w:rsidRPr="005956D7">
                            <w:rPr>
                              <w:b/>
                              <w:color w:val="FFFFFF" w:themeColor="background1"/>
                              <w:sz w:val="18"/>
                            </w:rPr>
                            <w:t>Award No. DE-EE000____</w:t>
                          </w:r>
                          <w:r>
                            <w:rPr>
                              <w:b/>
                              <w:color w:val="FFFFFF" w:themeColor="background1"/>
                              <w:sz w:val="18"/>
                            </w:rPr>
                            <w:t>.000X</w:t>
                          </w:r>
                        </w:p>
                        <w:p w14:paraId="49F4F2BE" w14:textId="77777777" w:rsidR="001C725C" w:rsidRPr="006E3D58" w:rsidRDefault="001C725C" w:rsidP="00F44784">
                          <w:pPr>
                            <w:ind w:left="720"/>
                            <w:jc w:val="right"/>
                            <w:rPr>
                              <w:rFonts w:ascii="Calibri" w:hAnsi="Calibri"/>
                              <w:b/>
                              <w:color w:val="FFFFFF" w:themeColor="background1"/>
                              <w:szCs w:val="24"/>
                            </w:rPr>
                          </w:pPr>
                        </w:p>
                        <w:p w14:paraId="752938DC" w14:textId="77777777" w:rsidR="001C725C" w:rsidRPr="006E3D58" w:rsidRDefault="001C725C" w:rsidP="00F44784">
                          <w:pPr>
                            <w:ind w:left="1440" w:firstLine="720"/>
                            <w:jc w:val="right"/>
                            <w:rPr>
                              <w:rFonts w:ascii="Calibri" w:hAnsi="Calibri"/>
                              <w:color w:val="FFFFFF" w:themeColor="background1"/>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2938D4" id="_x0000_t202" coordsize="21600,21600" o:spt="202" path="m,l,21600r21600,l21600,xe">
              <v:stroke joinstyle="miter"/>
              <v:path gradientshapeok="t" o:connecttype="rect"/>
            </v:shapetype>
            <v:shape id="Text Box 307" o:spid="_x0000_s1026" type="#_x0000_t202" style="position:absolute;margin-left:127pt;margin-top:.75pt;width:338.75pt;height:44.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Pp89wEAAM0DAAAOAAAAZHJzL2Uyb0RvYy54bWysU8tu2zAQvBfoPxC813rUTmLBcpAmTVEg&#10;fQBpP4CiKIsoyWVJ2pL79VlSimOkt6I6EFwtObszO9xcj1qRg3BegqlpscgpEYZDK82upj9/3L+7&#10;osQHZlqmwIiaHoWn19u3bzaDrUQJPahWOIIgxleDrWkfgq2yzPNeaOYXYIXBZAdOs4Ch22WtYwOi&#10;a5WVeX6RDeBa64AL7/Hv3ZSk24TfdYKHb13nRSCqpthbSKtLaxPXbLth1c4x20s+t8H+oQvNpMGi&#10;J6g7FhjZO/kXlJbcgYcuLDjoDLpOcpE4IJsif8XmsWdWJC4ojrcnmfz/g+VfD4/2uyNh/AAjDjCR&#10;8PYB+C9PDNz2zOzEjXMw9IK1WLiIkmWD9dV8NUrtKx9BmuELtDhktg+QgMbO6agK8iSIjgM4nkQX&#10;YyAcfy7f52VRrijhmFtdFOvLVSrBqufb1vnwSYAmcVNTh0NN6Ozw4EPshlXPR2IxA/dSqTRYZchQ&#10;0/UK4V9ltAzoOyV1Ta/y+E1OiCQ/mjZdDkyqaY8FlJlZR6IT5TA2Ix6M7Btoj8jfweQvfA+46cH9&#10;oWRAb9XU/94zJyhRnw1quC6Wy2jGFCxXlyUG7jzTnGeY4QhV00DJtL0NycAToxvUupNJhpdO5l7R&#10;M0md2d/RlOdxOvXyCrdPAAAA//8DAFBLAwQUAAYACAAAACEA2a8madsAAAAIAQAADwAAAGRycy9k&#10;b3ducmV2LnhtbEyPwU7DMBBE70j8g7VI3Oia0qA2xKkQiCuIApW4ufE2iYjXUew24e/ZnuhtVm80&#10;O1OsJ9+pIw2xDWzgdqZBEVfBtVwb+Px4uVmCismys11gMvBLEdbl5UVhcxdGfqfjJtVKQjjm1kCT&#10;Up8jxqohb+Ms9MTC9mHwNsk51OgGO0q473Cu9T1627J8aGxPTw1VP5uDN/D1uv/eLvRb/eyzfgyT&#10;RvYrNOb6anp8AJVoSv9mONWX6lBKp104sIuqMzDPFrIlCchACV/dncROhNaAZYHnA8o/AAAA//8D&#10;AFBLAQItABQABgAIAAAAIQC2gziS/gAAAOEBAAATAAAAAAAAAAAAAAAAAAAAAABbQ29udGVudF9U&#10;eXBlc10ueG1sUEsBAi0AFAAGAAgAAAAhADj9If/WAAAAlAEAAAsAAAAAAAAAAAAAAAAALwEAAF9y&#10;ZWxzLy5yZWxzUEsBAi0AFAAGAAgAAAAhAJY4+nz3AQAAzQMAAA4AAAAAAAAAAAAAAAAALgIAAGRy&#10;cy9lMm9Eb2MueG1sUEsBAi0AFAAGAAgAAAAhANmvJmnbAAAACAEAAA8AAAAAAAAAAAAAAAAAUQQA&#10;AGRycy9kb3ducmV2LnhtbFBLBQYAAAAABAAEAPMAAABZBQAAAAA=&#10;" filled="f" stroked="f">
              <v:textbox>
                <w:txbxContent>
                  <w:p w14:paraId="752938DB" w14:textId="6A882421" w:rsidR="001C725C" w:rsidRDefault="001C725C" w:rsidP="000909F2">
                    <w:pPr>
                      <w:ind w:left="720"/>
                      <w:jc w:val="right"/>
                      <w:rPr>
                        <w:rFonts w:ascii="Calibri" w:hAnsi="Calibri"/>
                        <w:b/>
                        <w:color w:val="FFFFFF" w:themeColor="background1"/>
                        <w:szCs w:val="24"/>
                      </w:rPr>
                    </w:pPr>
                    <w:r>
                      <w:rPr>
                        <w:rFonts w:ascii="Calibri" w:hAnsi="Calibri"/>
                        <w:b/>
                        <w:color w:val="FFFFFF" w:themeColor="background1"/>
                        <w:szCs w:val="24"/>
                      </w:rPr>
                      <w:t>Special Terms and Conditions (WAP)</w:t>
                    </w:r>
                  </w:p>
                  <w:p w14:paraId="55113AFD" w14:textId="64FF8CB3" w:rsidR="001C725C" w:rsidRPr="005956D7" w:rsidRDefault="001C725C" w:rsidP="000909F2">
                    <w:pPr>
                      <w:ind w:left="720"/>
                      <w:jc w:val="right"/>
                      <w:rPr>
                        <w:rFonts w:ascii="Calibri" w:hAnsi="Calibri"/>
                        <w:b/>
                        <w:color w:val="FFFFFF" w:themeColor="background1"/>
                        <w:sz w:val="18"/>
                        <w:szCs w:val="24"/>
                      </w:rPr>
                    </w:pPr>
                    <w:r w:rsidRPr="005956D7">
                      <w:rPr>
                        <w:b/>
                        <w:color w:val="FFFFFF" w:themeColor="background1"/>
                        <w:sz w:val="18"/>
                      </w:rPr>
                      <w:t>Award No. DE-EE000____</w:t>
                    </w:r>
                    <w:r>
                      <w:rPr>
                        <w:b/>
                        <w:color w:val="FFFFFF" w:themeColor="background1"/>
                        <w:sz w:val="18"/>
                      </w:rPr>
                      <w:t>.000X</w:t>
                    </w:r>
                  </w:p>
                  <w:p w14:paraId="49F4F2BE" w14:textId="77777777" w:rsidR="001C725C" w:rsidRPr="006E3D58" w:rsidRDefault="001C725C" w:rsidP="00F44784">
                    <w:pPr>
                      <w:ind w:left="720"/>
                      <w:jc w:val="right"/>
                      <w:rPr>
                        <w:rFonts w:ascii="Calibri" w:hAnsi="Calibri"/>
                        <w:b/>
                        <w:color w:val="FFFFFF" w:themeColor="background1"/>
                        <w:szCs w:val="24"/>
                      </w:rPr>
                    </w:pPr>
                  </w:p>
                  <w:p w14:paraId="752938DC" w14:textId="77777777" w:rsidR="001C725C" w:rsidRPr="006E3D58" w:rsidRDefault="001C725C" w:rsidP="00F44784">
                    <w:pPr>
                      <w:ind w:left="1440" w:firstLine="720"/>
                      <w:jc w:val="right"/>
                      <w:rPr>
                        <w:rFonts w:ascii="Calibri" w:hAnsi="Calibri"/>
                        <w:color w:val="FFFFFF" w:themeColor="background1"/>
                        <w:szCs w:val="24"/>
                      </w:rPr>
                    </w:pPr>
                  </w:p>
                </w:txbxContent>
              </v:textbox>
            </v:shape>
          </w:pict>
        </mc:Fallback>
      </mc:AlternateContent>
    </w:r>
    <w:r w:rsidRPr="00F44784">
      <w:rPr>
        <w:noProof/>
      </w:rPr>
      <w:drawing>
        <wp:inline distT="0" distB="0" distL="0" distR="0" wp14:anchorId="5CD1BB65" wp14:editId="64C9FCAA">
          <wp:extent cx="5943600" cy="657225"/>
          <wp:effectExtent l="0" t="0" r="0" b="9525"/>
          <wp:docPr id="303" name="Picture 1" descr="EERE IP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RE IP header.jpg"/>
                  <pic:cNvPicPr>
                    <a:picLocks noChangeAspect="1" noChangeArrowheads="1"/>
                  </pic:cNvPicPr>
                </pic:nvPicPr>
                <pic:blipFill>
                  <a:blip r:embed="rId1"/>
                  <a:srcRect t="30061" b="29436"/>
                  <a:stretch>
                    <a:fillRect/>
                  </a:stretch>
                </pic:blipFill>
                <pic:spPr bwMode="auto">
                  <a:xfrm>
                    <a:off x="0" y="0"/>
                    <a:ext cx="5943600" cy="6572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6762AD6A"/>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402"/>
    <w:multiLevelType w:val="multilevel"/>
    <w:tmpl w:val="52305734"/>
    <w:lvl w:ilvl="0">
      <w:start w:val="1"/>
      <w:numFmt w:val="upperLetter"/>
      <w:lvlText w:val="%1."/>
      <w:lvlJc w:val="left"/>
      <w:pPr>
        <w:ind w:left="620" w:hanging="360"/>
      </w:pPr>
      <w:rPr>
        <w:rFonts w:hint="default"/>
        <w:b w:val="0"/>
        <w:bCs w:val="0"/>
        <w:sz w:val="24"/>
        <w:szCs w:val="24"/>
      </w:rPr>
    </w:lvl>
    <w:lvl w:ilvl="1">
      <w:start w:val="1"/>
      <w:numFmt w:val="lowerRoman"/>
      <w:lvlText w:val="%2."/>
      <w:lvlJc w:val="right"/>
      <w:pPr>
        <w:ind w:left="1800" w:hanging="360"/>
      </w:pPr>
      <w:rPr>
        <w:rFonts w:hint="default"/>
        <w:b w:val="0"/>
        <w:bCs w:val="0"/>
        <w:sz w:val="24"/>
        <w:szCs w:val="24"/>
      </w:rPr>
    </w:lvl>
    <w:lvl w:ilvl="2">
      <w:numFmt w:val="bullet"/>
      <w:lvlText w:val="•"/>
      <w:lvlJc w:val="left"/>
      <w:pPr>
        <w:ind w:left="2329" w:hanging="360"/>
      </w:pPr>
      <w:rPr>
        <w:rFonts w:hint="default"/>
      </w:rPr>
    </w:lvl>
    <w:lvl w:ilvl="3">
      <w:numFmt w:val="bullet"/>
      <w:lvlText w:val="•"/>
      <w:lvlJc w:val="left"/>
      <w:pPr>
        <w:ind w:left="3138" w:hanging="360"/>
      </w:pPr>
      <w:rPr>
        <w:rFonts w:hint="default"/>
      </w:rPr>
    </w:lvl>
    <w:lvl w:ilvl="4">
      <w:numFmt w:val="bullet"/>
      <w:lvlText w:val="•"/>
      <w:lvlJc w:val="left"/>
      <w:pPr>
        <w:ind w:left="3946" w:hanging="360"/>
      </w:pPr>
      <w:rPr>
        <w:rFonts w:hint="default"/>
      </w:rPr>
    </w:lvl>
    <w:lvl w:ilvl="5">
      <w:numFmt w:val="bullet"/>
      <w:lvlText w:val="•"/>
      <w:lvlJc w:val="left"/>
      <w:pPr>
        <w:ind w:left="4755" w:hanging="360"/>
      </w:pPr>
      <w:rPr>
        <w:rFonts w:hint="default"/>
      </w:rPr>
    </w:lvl>
    <w:lvl w:ilvl="6">
      <w:numFmt w:val="bullet"/>
      <w:lvlText w:val="•"/>
      <w:lvlJc w:val="left"/>
      <w:pPr>
        <w:ind w:left="5564" w:hanging="360"/>
      </w:pPr>
      <w:rPr>
        <w:rFonts w:hint="default"/>
      </w:rPr>
    </w:lvl>
    <w:lvl w:ilvl="7">
      <w:numFmt w:val="bullet"/>
      <w:lvlText w:val="•"/>
      <w:lvlJc w:val="left"/>
      <w:pPr>
        <w:ind w:left="6373" w:hanging="360"/>
      </w:pPr>
      <w:rPr>
        <w:rFonts w:hint="default"/>
      </w:rPr>
    </w:lvl>
    <w:lvl w:ilvl="8">
      <w:numFmt w:val="bullet"/>
      <w:lvlText w:val="•"/>
      <w:lvlJc w:val="left"/>
      <w:pPr>
        <w:ind w:left="7182" w:hanging="360"/>
      </w:pPr>
      <w:rPr>
        <w:rFonts w:hint="default"/>
      </w:rPr>
    </w:lvl>
  </w:abstractNum>
  <w:abstractNum w:abstractNumId="2" w15:restartNumberingAfterBreak="0">
    <w:nsid w:val="014E393A"/>
    <w:multiLevelType w:val="hybridMultilevel"/>
    <w:tmpl w:val="83560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F13FB"/>
    <w:multiLevelType w:val="hybridMultilevel"/>
    <w:tmpl w:val="BE82F0B6"/>
    <w:lvl w:ilvl="0" w:tplc="0409001B">
      <w:start w:val="1"/>
      <w:numFmt w:val="lowerRoman"/>
      <w:lvlText w:val="%1."/>
      <w:lvlJc w:val="right"/>
      <w:pPr>
        <w:ind w:left="1800" w:hanging="360"/>
      </w:p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3504C06"/>
    <w:multiLevelType w:val="hybridMultilevel"/>
    <w:tmpl w:val="6CD0EB6E"/>
    <w:lvl w:ilvl="0" w:tplc="79F88738">
      <w:start w:val="2"/>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0148C5"/>
    <w:multiLevelType w:val="hybridMultilevel"/>
    <w:tmpl w:val="DE7A9A8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67E3677"/>
    <w:multiLevelType w:val="hybridMultilevel"/>
    <w:tmpl w:val="58484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363FFD"/>
    <w:multiLevelType w:val="hybridMultilevel"/>
    <w:tmpl w:val="09C4193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799321C"/>
    <w:multiLevelType w:val="hybridMultilevel"/>
    <w:tmpl w:val="20E661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7AB5180"/>
    <w:multiLevelType w:val="hybridMultilevel"/>
    <w:tmpl w:val="A68E09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7F44413"/>
    <w:multiLevelType w:val="hybridMultilevel"/>
    <w:tmpl w:val="A24AA056"/>
    <w:lvl w:ilvl="0" w:tplc="70A49C4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4613D4"/>
    <w:multiLevelType w:val="hybridMultilevel"/>
    <w:tmpl w:val="BAF6E046"/>
    <w:lvl w:ilvl="0" w:tplc="654A2AA0">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8903B28"/>
    <w:multiLevelType w:val="hybridMultilevel"/>
    <w:tmpl w:val="7DCEC0CA"/>
    <w:lvl w:ilvl="0" w:tplc="04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08DC0F01"/>
    <w:multiLevelType w:val="hybridMultilevel"/>
    <w:tmpl w:val="48A41ACC"/>
    <w:lvl w:ilvl="0" w:tplc="4E881952">
      <w:start w:val="1"/>
      <w:numFmt w:val="decimal"/>
      <w:lvlText w:val="Term %1."/>
      <w:lvlJc w:val="left"/>
      <w:pPr>
        <w:ind w:left="1440" w:hanging="1440"/>
      </w:pPr>
      <w:rPr>
        <w:rFonts w:cs="Times New Roman" w:hint="default"/>
        <w:b/>
        <w:i w:val="0"/>
        <w:color w:val="auto"/>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09A22B1D"/>
    <w:multiLevelType w:val="hybridMultilevel"/>
    <w:tmpl w:val="77521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771576"/>
    <w:multiLevelType w:val="hybridMultilevel"/>
    <w:tmpl w:val="2A9AE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712943"/>
    <w:multiLevelType w:val="hybridMultilevel"/>
    <w:tmpl w:val="2F8A3A9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0BBA11A8"/>
    <w:multiLevelType w:val="hybridMultilevel"/>
    <w:tmpl w:val="37ECBA22"/>
    <w:lvl w:ilvl="0" w:tplc="631CBEE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D9415AF"/>
    <w:multiLevelType w:val="hybridMultilevel"/>
    <w:tmpl w:val="C7DE1434"/>
    <w:lvl w:ilvl="0" w:tplc="04090011">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 w15:restartNumberingAfterBreak="0">
    <w:nsid w:val="0E866BC7"/>
    <w:multiLevelType w:val="hybridMultilevel"/>
    <w:tmpl w:val="3B56AB1E"/>
    <w:lvl w:ilvl="0" w:tplc="18A250C0">
      <w:start w:val="1"/>
      <w:numFmt w:val="upperLetter"/>
      <w:lvlText w:val="%1."/>
      <w:lvlJc w:val="left"/>
      <w:pPr>
        <w:ind w:left="1080" w:hanging="360"/>
      </w:pPr>
      <w:rPr>
        <w:rFonts w:hint="default"/>
        <w:b/>
        <w:sz w:val="24"/>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10663BF9"/>
    <w:multiLevelType w:val="hybridMultilevel"/>
    <w:tmpl w:val="E98C24B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13113A1B"/>
    <w:multiLevelType w:val="hybridMultilevel"/>
    <w:tmpl w:val="71AA0BD2"/>
    <w:lvl w:ilvl="0" w:tplc="F29C1426">
      <w:start w:val="1"/>
      <w:numFmt w:val="upperLetter"/>
      <w:lvlText w:val="%1."/>
      <w:lvlJc w:val="left"/>
      <w:pPr>
        <w:ind w:left="72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51F73C5"/>
    <w:multiLevelType w:val="hybridMultilevel"/>
    <w:tmpl w:val="0166FA10"/>
    <w:lvl w:ilvl="0" w:tplc="EA6A9D2E">
      <w:start w:val="1"/>
      <w:numFmt w:val="upperLetter"/>
      <w:lvlText w:val="%1."/>
      <w:lvlJc w:val="left"/>
      <w:pPr>
        <w:ind w:left="360" w:hanging="360"/>
      </w:pPr>
      <w:rPr>
        <w:b/>
        <w:bCs/>
      </w:rPr>
    </w:lvl>
    <w:lvl w:ilvl="1" w:tplc="FFFFFFFF">
      <w:start w:val="1"/>
      <w:numFmt w:val="lowerRoman"/>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15BB5135"/>
    <w:multiLevelType w:val="hybridMultilevel"/>
    <w:tmpl w:val="2ABCDB62"/>
    <w:lvl w:ilvl="0" w:tplc="D982EC80">
      <w:start w:val="1"/>
      <w:numFmt w:val="upperLetter"/>
      <w:lvlText w:val="%1."/>
      <w:lvlJc w:val="left"/>
      <w:pPr>
        <w:ind w:left="720" w:hanging="360"/>
      </w:pPr>
      <w:rPr>
        <w:rFonts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6631482"/>
    <w:multiLevelType w:val="hybridMultilevel"/>
    <w:tmpl w:val="00EA83DE"/>
    <w:lvl w:ilvl="0" w:tplc="A274C634">
      <w:start w:val="4"/>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6C65934"/>
    <w:multiLevelType w:val="hybridMultilevel"/>
    <w:tmpl w:val="412CA4E0"/>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9B45689"/>
    <w:multiLevelType w:val="hybridMultilevel"/>
    <w:tmpl w:val="9D985352"/>
    <w:lvl w:ilvl="0" w:tplc="0409000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1CD7C672"/>
    <w:multiLevelType w:val="hybridMultilevel"/>
    <w:tmpl w:val="FFFFFFFF"/>
    <w:lvl w:ilvl="0" w:tplc="680A9D34">
      <w:start w:val="1"/>
      <w:numFmt w:val="bullet"/>
      <w:lvlText w:val=""/>
      <w:lvlJc w:val="left"/>
      <w:pPr>
        <w:ind w:left="720" w:hanging="360"/>
      </w:pPr>
      <w:rPr>
        <w:rFonts w:ascii="Symbol" w:hAnsi="Symbol" w:hint="default"/>
      </w:rPr>
    </w:lvl>
    <w:lvl w:ilvl="1" w:tplc="779C0874">
      <w:start w:val="1"/>
      <w:numFmt w:val="bullet"/>
      <w:lvlText w:val="o"/>
      <w:lvlJc w:val="left"/>
      <w:pPr>
        <w:ind w:left="1440" w:hanging="360"/>
      </w:pPr>
      <w:rPr>
        <w:rFonts w:ascii="Courier New" w:hAnsi="Courier New" w:hint="default"/>
      </w:rPr>
    </w:lvl>
    <w:lvl w:ilvl="2" w:tplc="C88AF558">
      <w:start w:val="1"/>
      <w:numFmt w:val="bullet"/>
      <w:lvlText w:val=""/>
      <w:lvlJc w:val="left"/>
      <w:pPr>
        <w:ind w:left="2160" w:hanging="360"/>
      </w:pPr>
      <w:rPr>
        <w:rFonts w:ascii="Wingdings" w:hAnsi="Wingdings" w:hint="default"/>
      </w:rPr>
    </w:lvl>
    <w:lvl w:ilvl="3" w:tplc="E4B2331C">
      <w:start w:val="1"/>
      <w:numFmt w:val="bullet"/>
      <w:lvlText w:val=""/>
      <w:lvlJc w:val="left"/>
      <w:pPr>
        <w:ind w:left="2880" w:hanging="360"/>
      </w:pPr>
      <w:rPr>
        <w:rFonts w:ascii="Symbol" w:hAnsi="Symbol" w:hint="default"/>
      </w:rPr>
    </w:lvl>
    <w:lvl w:ilvl="4" w:tplc="0728C9F0">
      <w:start w:val="1"/>
      <w:numFmt w:val="bullet"/>
      <w:lvlText w:val="o"/>
      <w:lvlJc w:val="left"/>
      <w:pPr>
        <w:ind w:left="3600" w:hanging="360"/>
      </w:pPr>
      <w:rPr>
        <w:rFonts w:ascii="Courier New" w:hAnsi="Courier New" w:hint="default"/>
      </w:rPr>
    </w:lvl>
    <w:lvl w:ilvl="5" w:tplc="A6605D02">
      <w:start w:val="1"/>
      <w:numFmt w:val="bullet"/>
      <w:lvlText w:val=""/>
      <w:lvlJc w:val="left"/>
      <w:pPr>
        <w:ind w:left="4320" w:hanging="360"/>
      </w:pPr>
      <w:rPr>
        <w:rFonts w:ascii="Wingdings" w:hAnsi="Wingdings" w:hint="default"/>
      </w:rPr>
    </w:lvl>
    <w:lvl w:ilvl="6" w:tplc="7D2C86E8">
      <w:start w:val="1"/>
      <w:numFmt w:val="bullet"/>
      <w:lvlText w:val=""/>
      <w:lvlJc w:val="left"/>
      <w:pPr>
        <w:ind w:left="5040" w:hanging="360"/>
      </w:pPr>
      <w:rPr>
        <w:rFonts w:ascii="Symbol" w:hAnsi="Symbol" w:hint="default"/>
      </w:rPr>
    </w:lvl>
    <w:lvl w:ilvl="7" w:tplc="1626FAF4">
      <w:start w:val="1"/>
      <w:numFmt w:val="bullet"/>
      <w:lvlText w:val="o"/>
      <w:lvlJc w:val="left"/>
      <w:pPr>
        <w:ind w:left="5760" w:hanging="360"/>
      </w:pPr>
      <w:rPr>
        <w:rFonts w:ascii="Courier New" w:hAnsi="Courier New" w:hint="default"/>
      </w:rPr>
    </w:lvl>
    <w:lvl w:ilvl="8" w:tplc="17B83AF6">
      <w:start w:val="1"/>
      <w:numFmt w:val="bullet"/>
      <w:lvlText w:val=""/>
      <w:lvlJc w:val="left"/>
      <w:pPr>
        <w:ind w:left="6480" w:hanging="360"/>
      </w:pPr>
      <w:rPr>
        <w:rFonts w:ascii="Wingdings" w:hAnsi="Wingdings" w:hint="default"/>
      </w:rPr>
    </w:lvl>
  </w:abstractNum>
  <w:abstractNum w:abstractNumId="28" w15:restartNumberingAfterBreak="0">
    <w:nsid w:val="1DC25737"/>
    <w:multiLevelType w:val="hybridMultilevel"/>
    <w:tmpl w:val="54E8A77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FB342C6"/>
    <w:multiLevelType w:val="hybridMultilevel"/>
    <w:tmpl w:val="64766D70"/>
    <w:lvl w:ilvl="0" w:tplc="D982EC80">
      <w:start w:val="1"/>
      <w:numFmt w:val="upperLetter"/>
      <w:lvlText w:val="%1."/>
      <w:lvlJc w:val="left"/>
      <w:pPr>
        <w:ind w:left="720" w:hanging="360"/>
      </w:pPr>
      <w:rPr>
        <w:rFonts w:hint="default"/>
        <w:b/>
        <w:i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0DE13C2"/>
    <w:multiLevelType w:val="hybridMultilevel"/>
    <w:tmpl w:val="814228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23204A20"/>
    <w:multiLevelType w:val="hybridMultilevel"/>
    <w:tmpl w:val="7EC01D0E"/>
    <w:lvl w:ilvl="0" w:tplc="04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236D57F0"/>
    <w:multiLevelType w:val="hybridMultilevel"/>
    <w:tmpl w:val="F51495EA"/>
    <w:lvl w:ilvl="0" w:tplc="882EEE1A">
      <w:start w:val="1"/>
      <w:numFmt w:val="upperLetter"/>
      <w:lvlText w:val="%1."/>
      <w:lvlJc w:val="left"/>
      <w:pPr>
        <w:ind w:left="1080" w:hanging="360"/>
      </w:pPr>
      <w:rPr>
        <w:rFonts w:hint="default"/>
        <w:b/>
        <w:sz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15:restartNumberingAfterBreak="0">
    <w:nsid w:val="24977DA5"/>
    <w:multiLevelType w:val="hybridMultilevel"/>
    <w:tmpl w:val="A264427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25810857"/>
    <w:multiLevelType w:val="hybridMultilevel"/>
    <w:tmpl w:val="3A7ADE9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25F557D5"/>
    <w:multiLevelType w:val="hybridMultilevel"/>
    <w:tmpl w:val="44B8C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6357261"/>
    <w:multiLevelType w:val="hybridMultilevel"/>
    <w:tmpl w:val="EDFEC7E8"/>
    <w:lvl w:ilvl="0" w:tplc="631CBEE4">
      <w:start w:val="1"/>
      <w:numFmt w:val="upperLetter"/>
      <w:lvlText w:val="%1."/>
      <w:lvlJc w:val="left"/>
      <w:pPr>
        <w:ind w:left="1080" w:hanging="360"/>
      </w:pPr>
      <w:rPr>
        <w:b/>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7B457CC"/>
    <w:multiLevelType w:val="hybridMultilevel"/>
    <w:tmpl w:val="E0FCD3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286E44F9"/>
    <w:multiLevelType w:val="hybridMultilevel"/>
    <w:tmpl w:val="76A03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C6C5828"/>
    <w:multiLevelType w:val="hybridMultilevel"/>
    <w:tmpl w:val="DF7E9F3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2DAB4236"/>
    <w:multiLevelType w:val="hybridMultilevel"/>
    <w:tmpl w:val="A95A79E6"/>
    <w:lvl w:ilvl="0" w:tplc="D982EC80">
      <w:start w:val="1"/>
      <w:numFmt w:val="upperLetter"/>
      <w:lvlText w:val="%1."/>
      <w:lvlJc w:val="left"/>
      <w:pPr>
        <w:ind w:left="720" w:hanging="360"/>
      </w:pPr>
      <w:rPr>
        <w:rFonts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EB215AB"/>
    <w:multiLevelType w:val="hybridMultilevel"/>
    <w:tmpl w:val="A726FE2A"/>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2" w15:restartNumberingAfterBreak="0">
    <w:nsid w:val="2ED31D96"/>
    <w:multiLevelType w:val="hybridMultilevel"/>
    <w:tmpl w:val="72209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02F3240"/>
    <w:multiLevelType w:val="hybridMultilevel"/>
    <w:tmpl w:val="64B4D9FA"/>
    <w:lvl w:ilvl="0" w:tplc="F37A4FAC">
      <w:start w:val="1"/>
      <w:numFmt w:val="upperLetter"/>
      <w:lvlText w:val="%1."/>
      <w:lvlJc w:val="left"/>
      <w:pPr>
        <w:ind w:left="72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04A35E9"/>
    <w:multiLevelType w:val="hybridMultilevel"/>
    <w:tmpl w:val="DD00E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05F7165"/>
    <w:multiLevelType w:val="hybridMultilevel"/>
    <w:tmpl w:val="E20A52A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6" w15:restartNumberingAfterBreak="0">
    <w:nsid w:val="30BF5DF9"/>
    <w:multiLevelType w:val="hybridMultilevel"/>
    <w:tmpl w:val="A2BC9C1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7" w15:restartNumberingAfterBreak="0">
    <w:nsid w:val="312524D4"/>
    <w:multiLevelType w:val="hybridMultilevel"/>
    <w:tmpl w:val="443412A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333A6856"/>
    <w:multiLevelType w:val="hybridMultilevel"/>
    <w:tmpl w:val="A268F6CE"/>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33D81711"/>
    <w:multiLevelType w:val="hybridMultilevel"/>
    <w:tmpl w:val="2910D7DE"/>
    <w:lvl w:ilvl="0" w:tplc="631CBEE4">
      <w:start w:val="1"/>
      <w:numFmt w:val="upperLetter"/>
      <w:lvlText w:val="%1."/>
      <w:lvlJc w:val="left"/>
      <w:pPr>
        <w:ind w:left="1080" w:hanging="360"/>
      </w:pPr>
      <w:rPr>
        <w:b/>
      </w:rPr>
    </w:lvl>
    <w:lvl w:ilvl="1" w:tplc="0409001B">
      <w:start w:val="1"/>
      <w:numFmt w:val="lowerRoman"/>
      <w:lvlText w:val="%2."/>
      <w:lvlJc w:val="right"/>
      <w:pPr>
        <w:ind w:left="1800" w:hanging="360"/>
      </w:pPr>
    </w:lvl>
    <w:lvl w:ilvl="2" w:tplc="0409000F">
      <w:start w:val="1"/>
      <w:numFmt w:val="decimal"/>
      <w:lvlText w:val="%3."/>
      <w:lvlJc w:val="left"/>
      <w:pPr>
        <w:ind w:left="2520" w:hanging="180"/>
      </w:pPr>
    </w:lvl>
    <w:lvl w:ilvl="3" w:tplc="04090019">
      <w:start w:val="1"/>
      <w:numFmt w:val="lowerLetter"/>
      <w:lvlText w:val="%4."/>
      <w:lvlJc w:val="left"/>
      <w:pPr>
        <w:ind w:left="3240" w:hanging="360"/>
      </w:pPr>
    </w:lvl>
    <w:lvl w:ilvl="4" w:tplc="0409001B">
      <w:start w:val="1"/>
      <w:numFmt w:val="lowerRoman"/>
      <w:lvlText w:val="%5."/>
      <w:lvlJc w:val="righ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36D9568D"/>
    <w:multiLevelType w:val="hybridMultilevel"/>
    <w:tmpl w:val="55864A2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37AE5A28"/>
    <w:multiLevelType w:val="hybridMultilevel"/>
    <w:tmpl w:val="01F20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9467C5A"/>
    <w:multiLevelType w:val="hybridMultilevel"/>
    <w:tmpl w:val="F9EA4BDE"/>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97B6AF7"/>
    <w:multiLevelType w:val="hybridMultilevel"/>
    <w:tmpl w:val="A26442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3A3C5FE9"/>
    <w:multiLevelType w:val="hybridMultilevel"/>
    <w:tmpl w:val="0BDEBC8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15:restartNumberingAfterBreak="0">
    <w:nsid w:val="3B1F491F"/>
    <w:multiLevelType w:val="hybridMultilevel"/>
    <w:tmpl w:val="E7FC705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3B706ADA"/>
    <w:multiLevelType w:val="hybridMultilevel"/>
    <w:tmpl w:val="0930D8E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3E272BA1"/>
    <w:multiLevelType w:val="hybridMultilevel"/>
    <w:tmpl w:val="0D3024C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3EFF6D9B"/>
    <w:multiLevelType w:val="hybridMultilevel"/>
    <w:tmpl w:val="556A16A6"/>
    <w:lvl w:ilvl="0" w:tplc="D982EC80">
      <w:start w:val="1"/>
      <w:numFmt w:val="upperLetter"/>
      <w:lvlText w:val="%1."/>
      <w:lvlJc w:val="left"/>
      <w:pPr>
        <w:ind w:left="720" w:hanging="360"/>
      </w:pPr>
      <w:rPr>
        <w:rFonts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FEE4E6D"/>
    <w:multiLevelType w:val="hybridMultilevel"/>
    <w:tmpl w:val="95545088"/>
    <w:lvl w:ilvl="0" w:tplc="F37A4FAC">
      <w:start w:val="1"/>
      <w:numFmt w:val="upperLetter"/>
      <w:lvlText w:val="%1."/>
      <w:lvlJc w:val="left"/>
      <w:pPr>
        <w:ind w:left="72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0565A67"/>
    <w:multiLevelType w:val="hybridMultilevel"/>
    <w:tmpl w:val="F52AFE2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15:restartNumberingAfterBreak="0">
    <w:nsid w:val="427C48DC"/>
    <w:multiLevelType w:val="hybridMultilevel"/>
    <w:tmpl w:val="19C03862"/>
    <w:lvl w:ilvl="0" w:tplc="0409000F">
      <w:start w:val="1"/>
      <w:numFmt w:val="decimal"/>
      <w:lvlText w:val="%1."/>
      <w:lvlJc w:val="left"/>
      <w:pPr>
        <w:ind w:left="720" w:hanging="360"/>
      </w:pPr>
    </w:lvl>
    <w:lvl w:ilvl="1" w:tplc="880CC2FE">
      <w:start w:val="1"/>
      <w:numFmt w:val="upperLetter"/>
      <w:lvlText w:val="(%2)"/>
      <w:lvlJc w:val="left"/>
      <w:pPr>
        <w:ind w:left="1440" w:hanging="360"/>
      </w:pPr>
      <w:rPr>
        <w:rFonts w:asciiTheme="minorHAnsi" w:hAnsi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4E37E73"/>
    <w:multiLevelType w:val="hybridMultilevel"/>
    <w:tmpl w:val="BB44902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486F1378"/>
    <w:multiLevelType w:val="hybridMultilevel"/>
    <w:tmpl w:val="28E2DC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491031AE"/>
    <w:multiLevelType w:val="hybridMultilevel"/>
    <w:tmpl w:val="22F43D6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49EC2CB0"/>
    <w:multiLevelType w:val="hybridMultilevel"/>
    <w:tmpl w:val="0B9A5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AEF7616"/>
    <w:multiLevelType w:val="hybridMultilevel"/>
    <w:tmpl w:val="D6F2B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AFD0E58"/>
    <w:multiLevelType w:val="hybridMultilevel"/>
    <w:tmpl w:val="FEA46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D143A12"/>
    <w:multiLevelType w:val="hybridMultilevel"/>
    <w:tmpl w:val="19068168"/>
    <w:lvl w:ilvl="0" w:tplc="882EEE1A">
      <w:start w:val="1"/>
      <w:numFmt w:val="upperLetter"/>
      <w:lvlText w:val="%1."/>
      <w:lvlJc w:val="left"/>
      <w:pPr>
        <w:ind w:left="81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E195A2E"/>
    <w:multiLevelType w:val="hybridMultilevel"/>
    <w:tmpl w:val="A66E3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EE15C39"/>
    <w:multiLevelType w:val="hybridMultilevel"/>
    <w:tmpl w:val="95349198"/>
    <w:lvl w:ilvl="0" w:tplc="6F0A75C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24D2B9B"/>
    <w:multiLevelType w:val="hybridMultilevel"/>
    <w:tmpl w:val="21F4FC6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52EE32BC"/>
    <w:multiLevelType w:val="hybridMultilevel"/>
    <w:tmpl w:val="13FE3C9E"/>
    <w:lvl w:ilvl="0" w:tplc="DB4A4278">
      <w:start w:val="1"/>
      <w:numFmt w:val="decimal"/>
      <w:pStyle w:val="Level2"/>
      <w:lvlText w:val="Clause %1."/>
      <w:lvlJc w:val="left"/>
      <w:pPr>
        <w:ind w:left="720" w:hanging="360"/>
      </w:pPr>
      <w:rPr>
        <w:rFonts w:hint="default"/>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70D65AA"/>
    <w:multiLevelType w:val="hybridMultilevel"/>
    <w:tmpl w:val="13947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8D06AE0"/>
    <w:multiLevelType w:val="hybridMultilevel"/>
    <w:tmpl w:val="C5D03D0E"/>
    <w:lvl w:ilvl="0" w:tplc="060C6240">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AF95E17"/>
    <w:multiLevelType w:val="hybridMultilevel"/>
    <w:tmpl w:val="F20C6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CCC38E1"/>
    <w:multiLevelType w:val="hybridMultilevel"/>
    <w:tmpl w:val="FAB6E61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7" w15:restartNumberingAfterBreak="0">
    <w:nsid w:val="5D8E49A3"/>
    <w:multiLevelType w:val="hybridMultilevel"/>
    <w:tmpl w:val="A04E7A0C"/>
    <w:lvl w:ilvl="0" w:tplc="D982EC80">
      <w:start w:val="1"/>
      <w:numFmt w:val="upperLetter"/>
      <w:lvlText w:val="%1."/>
      <w:lvlJc w:val="left"/>
      <w:pPr>
        <w:ind w:left="720" w:hanging="360"/>
      </w:pPr>
      <w:rPr>
        <w:rFonts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DCD418F"/>
    <w:multiLevelType w:val="hybridMultilevel"/>
    <w:tmpl w:val="97B0A79C"/>
    <w:lvl w:ilvl="0" w:tplc="0409001B">
      <w:start w:val="1"/>
      <w:numFmt w:val="lowerRoman"/>
      <w:lvlText w:val="%1."/>
      <w:lvlJc w:val="right"/>
      <w:pPr>
        <w:ind w:left="360" w:hanging="360"/>
      </w:pPr>
      <w:rPr>
        <w:rFonts w:hint="default"/>
        <w:b/>
        <w:i w:val="0"/>
        <w:color w:val="auto"/>
        <w:sz w:val="24"/>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5EB04679"/>
    <w:multiLevelType w:val="hybridMultilevel"/>
    <w:tmpl w:val="2738EFA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0" w15:restartNumberingAfterBreak="0">
    <w:nsid w:val="5FE76F63"/>
    <w:multiLevelType w:val="hybridMultilevel"/>
    <w:tmpl w:val="D4E033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5FE948CA"/>
    <w:multiLevelType w:val="hybridMultilevel"/>
    <w:tmpl w:val="35045456"/>
    <w:lvl w:ilvl="0" w:tplc="FFFFFFFF">
      <w:start w:val="1"/>
      <w:numFmt w:val="upperLetter"/>
      <w:lvlText w:val="%1."/>
      <w:lvlJc w:val="left"/>
      <w:pPr>
        <w:ind w:left="720" w:hanging="360"/>
      </w:pPr>
      <w:rPr>
        <w:rFonts w:hint="default"/>
        <w:b/>
        <w:i w:val="0"/>
        <w:color w:val="auto"/>
        <w:sz w:val="24"/>
        <w:szCs w:val="24"/>
      </w:rPr>
    </w:lvl>
    <w:lvl w:ilvl="1" w:tplc="FFFFFFFF" w:tentative="1">
      <w:start w:val="1"/>
      <w:numFmt w:val="lowerLetter"/>
      <w:lvlText w:val="%2."/>
      <w:lvlJc w:val="left"/>
      <w:pPr>
        <w:ind w:left="1440" w:hanging="360"/>
      </w:pPr>
    </w:lvl>
    <w:lvl w:ilvl="2" w:tplc="0409000F">
      <w:start w:val="1"/>
      <w:numFmt w:val="decimal"/>
      <w:lvlText w:val="%3."/>
      <w:lvlJc w:val="left"/>
      <w:pPr>
        <w:ind w:left="180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1944604"/>
    <w:multiLevelType w:val="hybridMultilevel"/>
    <w:tmpl w:val="A4D2A9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2AE7152"/>
    <w:multiLevelType w:val="hybridMultilevel"/>
    <w:tmpl w:val="914C7C80"/>
    <w:lvl w:ilvl="0" w:tplc="02327F72">
      <w:start w:val="1"/>
      <w:numFmt w:val="upperLetter"/>
      <w:lvlText w:val="%1."/>
      <w:lvlJc w:val="left"/>
      <w:pPr>
        <w:ind w:left="1080" w:hanging="360"/>
      </w:pPr>
      <w:rPr>
        <w:rFonts w:hint="default"/>
        <w:b/>
        <w:i w:val="0"/>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63311D36"/>
    <w:multiLevelType w:val="hybridMultilevel"/>
    <w:tmpl w:val="22D0CA1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5" w15:restartNumberingAfterBreak="0">
    <w:nsid w:val="63741F41"/>
    <w:multiLevelType w:val="hybridMultilevel"/>
    <w:tmpl w:val="526A26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655B1A14"/>
    <w:multiLevelType w:val="hybridMultilevel"/>
    <w:tmpl w:val="34EC9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5635D14"/>
    <w:multiLevelType w:val="hybridMultilevel"/>
    <w:tmpl w:val="15D4D106"/>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6670206D"/>
    <w:multiLevelType w:val="hybridMultilevel"/>
    <w:tmpl w:val="5F247E1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689F617E"/>
    <w:multiLevelType w:val="hybridMultilevel"/>
    <w:tmpl w:val="922E76B6"/>
    <w:lvl w:ilvl="0" w:tplc="F918A2CC">
      <w:start w:val="1"/>
      <w:numFmt w:val="decimal"/>
      <w:lvlText w:val="Term %1."/>
      <w:lvlJc w:val="left"/>
      <w:pPr>
        <w:ind w:left="1440" w:hanging="1440"/>
      </w:pPr>
      <w:rPr>
        <w:rFonts w:cs="Times New Roman" w:hint="default"/>
        <w:b/>
        <w:i w:val="0"/>
        <w:color w:val="auto"/>
        <w:sz w:val="28"/>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9EF515A"/>
    <w:multiLevelType w:val="hybridMultilevel"/>
    <w:tmpl w:val="FFFFFFFF"/>
    <w:lvl w:ilvl="0" w:tplc="CBE818C6">
      <w:start w:val="1"/>
      <w:numFmt w:val="bullet"/>
      <w:lvlText w:val=""/>
      <w:lvlJc w:val="left"/>
      <w:pPr>
        <w:ind w:left="720" w:hanging="360"/>
      </w:pPr>
      <w:rPr>
        <w:rFonts w:ascii="Symbol" w:hAnsi="Symbol" w:hint="default"/>
      </w:rPr>
    </w:lvl>
    <w:lvl w:ilvl="1" w:tplc="D004D248">
      <w:start w:val="1"/>
      <w:numFmt w:val="bullet"/>
      <w:lvlText w:val="o"/>
      <w:lvlJc w:val="left"/>
      <w:pPr>
        <w:ind w:left="1440" w:hanging="360"/>
      </w:pPr>
      <w:rPr>
        <w:rFonts w:ascii="Courier New" w:hAnsi="Courier New" w:hint="default"/>
      </w:rPr>
    </w:lvl>
    <w:lvl w:ilvl="2" w:tplc="BF94123C">
      <w:start w:val="1"/>
      <w:numFmt w:val="bullet"/>
      <w:lvlText w:val=""/>
      <w:lvlJc w:val="left"/>
      <w:pPr>
        <w:ind w:left="2160" w:hanging="360"/>
      </w:pPr>
      <w:rPr>
        <w:rFonts w:ascii="Wingdings" w:hAnsi="Wingdings" w:hint="default"/>
      </w:rPr>
    </w:lvl>
    <w:lvl w:ilvl="3" w:tplc="E5D81528">
      <w:start w:val="1"/>
      <w:numFmt w:val="bullet"/>
      <w:lvlText w:val=""/>
      <w:lvlJc w:val="left"/>
      <w:pPr>
        <w:ind w:left="2880" w:hanging="360"/>
      </w:pPr>
      <w:rPr>
        <w:rFonts w:ascii="Symbol" w:hAnsi="Symbol" w:hint="default"/>
      </w:rPr>
    </w:lvl>
    <w:lvl w:ilvl="4" w:tplc="F6E0B74E">
      <w:start w:val="1"/>
      <w:numFmt w:val="bullet"/>
      <w:lvlText w:val="o"/>
      <w:lvlJc w:val="left"/>
      <w:pPr>
        <w:ind w:left="3600" w:hanging="360"/>
      </w:pPr>
      <w:rPr>
        <w:rFonts w:ascii="Courier New" w:hAnsi="Courier New" w:hint="default"/>
      </w:rPr>
    </w:lvl>
    <w:lvl w:ilvl="5" w:tplc="D260577A">
      <w:start w:val="1"/>
      <w:numFmt w:val="bullet"/>
      <w:lvlText w:val=""/>
      <w:lvlJc w:val="left"/>
      <w:pPr>
        <w:ind w:left="4320" w:hanging="360"/>
      </w:pPr>
      <w:rPr>
        <w:rFonts w:ascii="Wingdings" w:hAnsi="Wingdings" w:hint="default"/>
      </w:rPr>
    </w:lvl>
    <w:lvl w:ilvl="6" w:tplc="666EE39A">
      <w:start w:val="1"/>
      <w:numFmt w:val="bullet"/>
      <w:lvlText w:val=""/>
      <w:lvlJc w:val="left"/>
      <w:pPr>
        <w:ind w:left="5040" w:hanging="360"/>
      </w:pPr>
      <w:rPr>
        <w:rFonts w:ascii="Symbol" w:hAnsi="Symbol" w:hint="default"/>
      </w:rPr>
    </w:lvl>
    <w:lvl w:ilvl="7" w:tplc="2E8E7E3A">
      <w:start w:val="1"/>
      <w:numFmt w:val="bullet"/>
      <w:lvlText w:val="o"/>
      <w:lvlJc w:val="left"/>
      <w:pPr>
        <w:ind w:left="5760" w:hanging="360"/>
      </w:pPr>
      <w:rPr>
        <w:rFonts w:ascii="Courier New" w:hAnsi="Courier New" w:hint="default"/>
      </w:rPr>
    </w:lvl>
    <w:lvl w:ilvl="8" w:tplc="0628A6E2">
      <w:start w:val="1"/>
      <w:numFmt w:val="bullet"/>
      <w:lvlText w:val=""/>
      <w:lvlJc w:val="left"/>
      <w:pPr>
        <w:ind w:left="6480" w:hanging="360"/>
      </w:pPr>
      <w:rPr>
        <w:rFonts w:ascii="Wingdings" w:hAnsi="Wingdings" w:hint="default"/>
      </w:rPr>
    </w:lvl>
  </w:abstractNum>
  <w:abstractNum w:abstractNumId="91" w15:restartNumberingAfterBreak="0">
    <w:nsid w:val="6A980B49"/>
    <w:multiLevelType w:val="hybridMultilevel"/>
    <w:tmpl w:val="24D8B830"/>
    <w:lvl w:ilvl="0" w:tplc="04090015">
      <w:start w:val="1"/>
      <w:numFmt w:val="upperLetter"/>
      <w:lvlText w:val="%1."/>
      <w:lvlJc w:val="left"/>
      <w:pPr>
        <w:ind w:left="360" w:hanging="360"/>
      </w:pPr>
      <w:rPr>
        <w:rFonts w:hint="default"/>
        <w:b/>
        <w:i w:val="0"/>
        <w:color w:val="auto"/>
        <w:sz w:val="24"/>
        <w:u w:val="none"/>
      </w:rPr>
    </w:lvl>
    <w:lvl w:ilvl="1" w:tplc="04090019">
      <w:start w:val="1"/>
      <w:numFmt w:val="lowerLetter"/>
      <w:lvlText w:val="%2."/>
      <w:lvlJc w:val="left"/>
      <w:pPr>
        <w:ind w:left="1080" w:hanging="360"/>
      </w:pPr>
    </w:lvl>
    <w:lvl w:ilvl="2" w:tplc="820A3AB4">
      <w:start w:val="46"/>
      <w:numFmt w:val="upperRoman"/>
      <w:lvlText w:val="%3&gt;"/>
      <w:lvlJc w:val="left"/>
      <w:pPr>
        <w:ind w:left="2340" w:hanging="720"/>
      </w:pPr>
      <w:rPr>
        <w:rFonts w:hint="default"/>
        <w:sz w:val="28"/>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6C472F2F"/>
    <w:multiLevelType w:val="hybridMultilevel"/>
    <w:tmpl w:val="9594B99C"/>
    <w:lvl w:ilvl="0" w:tplc="D982EC80">
      <w:start w:val="1"/>
      <w:numFmt w:val="upperLetter"/>
      <w:lvlText w:val="%1."/>
      <w:lvlJc w:val="left"/>
      <w:pPr>
        <w:ind w:left="720" w:hanging="360"/>
      </w:pPr>
      <w:rPr>
        <w:rFonts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D290344"/>
    <w:multiLevelType w:val="hybridMultilevel"/>
    <w:tmpl w:val="4A62EAD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4" w15:restartNumberingAfterBreak="0">
    <w:nsid w:val="6F846762"/>
    <w:multiLevelType w:val="hybridMultilevel"/>
    <w:tmpl w:val="D3202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0037236"/>
    <w:multiLevelType w:val="hybridMultilevel"/>
    <w:tmpl w:val="A264427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6" w15:restartNumberingAfterBreak="0">
    <w:nsid w:val="70DC7E57"/>
    <w:multiLevelType w:val="hybridMultilevel"/>
    <w:tmpl w:val="0DD4FF0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7" w15:restartNumberingAfterBreak="0">
    <w:nsid w:val="713C6B86"/>
    <w:multiLevelType w:val="hybridMultilevel"/>
    <w:tmpl w:val="8682B2C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8" w15:restartNumberingAfterBreak="0">
    <w:nsid w:val="717D238E"/>
    <w:multiLevelType w:val="hybridMultilevel"/>
    <w:tmpl w:val="5A98E6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71DC6738"/>
    <w:multiLevelType w:val="hybridMultilevel"/>
    <w:tmpl w:val="A9A6C40E"/>
    <w:lvl w:ilvl="0" w:tplc="2C2E6D96">
      <w:start w:val="1"/>
      <w:numFmt w:val="bullet"/>
      <w:lvlText w:val=""/>
      <w:lvlJc w:val="left"/>
      <w:pPr>
        <w:ind w:left="720" w:hanging="360"/>
      </w:pPr>
      <w:rPr>
        <w:rFonts w:ascii="Symbol" w:eastAsiaTheme="minorHAnsi" w:hAnsi="Symbol"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3363802"/>
    <w:multiLevelType w:val="hybridMultilevel"/>
    <w:tmpl w:val="4C94492C"/>
    <w:lvl w:ilvl="0" w:tplc="882EEE1A">
      <w:start w:val="1"/>
      <w:numFmt w:val="upperLetter"/>
      <w:lvlText w:val="%1."/>
      <w:lvlJc w:val="left"/>
      <w:pPr>
        <w:ind w:left="81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4564C0D"/>
    <w:multiLevelType w:val="hybridMultilevel"/>
    <w:tmpl w:val="CE9811B2"/>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62775DE"/>
    <w:multiLevelType w:val="hybridMultilevel"/>
    <w:tmpl w:val="B2FACDC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3" w15:restartNumberingAfterBreak="0">
    <w:nsid w:val="779E4829"/>
    <w:multiLevelType w:val="hybridMultilevel"/>
    <w:tmpl w:val="F51495EA"/>
    <w:lvl w:ilvl="0" w:tplc="882EEE1A">
      <w:start w:val="1"/>
      <w:numFmt w:val="upperLetter"/>
      <w:lvlText w:val="%1."/>
      <w:lvlJc w:val="left"/>
      <w:pPr>
        <w:ind w:left="81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8D01AB3"/>
    <w:multiLevelType w:val="hybridMultilevel"/>
    <w:tmpl w:val="D392478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5" w15:restartNumberingAfterBreak="0">
    <w:nsid w:val="7A014004"/>
    <w:multiLevelType w:val="hybridMultilevel"/>
    <w:tmpl w:val="015A4C5A"/>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6" w15:restartNumberingAfterBreak="0">
    <w:nsid w:val="7A6B3D1C"/>
    <w:multiLevelType w:val="hybridMultilevel"/>
    <w:tmpl w:val="521A0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BF112B0"/>
    <w:multiLevelType w:val="hybridMultilevel"/>
    <w:tmpl w:val="A11E62E2"/>
    <w:lvl w:ilvl="0" w:tplc="FFFFFFFF">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8" w15:restartNumberingAfterBreak="0">
    <w:nsid w:val="7C133FDE"/>
    <w:multiLevelType w:val="hybridMultilevel"/>
    <w:tmpl w:val="D076B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CAF1FEC"/>
    <w:multiLevelType w:val="hybridMultilevel"/>
    <w:tmpl w:val="4BAA20E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401950900">
    <w:abstractNumId w:val="13"/>
  </w:num>
  <w:num w:numId="2" w16cid:durableId="66271907">
    <w:abstractNumId w:val="72"/>
  </w:num>
  <w:num w:numId="3" w16cid:durableId="793870227">
    <w:abstractNumId w:val="94"/>
  </w:num>
  <w:num w:numId="4" w16cid:durableId="1611400303">
    <w:abstractNumId w:val="20"/>
  </w:num>
  <w:num w:numId="5" w16cid:durableId="862203408">
    <w:abstractNumId w:val="0"/>
    <w:lvlOverride w:ilvl="0">
      <w:lvl w:ilvl="0">
        <w:start w:val="1"/>
        <w:numFmt w:val="decimal"/>
        <w:pStyle w:val="Level1"/>
        <w:lvlText w:val="%1."/>
        <w:lvlJc w:val="left"/>
        <w:pPr>
          <w:tabs>
            <w:tab w:val="num" w:pos="0"/>
          </w:tabs>
          <w:ind w:left="0" w:firstLine="0"/>
        </w:pPr>
        <w:rPr>
          <w:rFonts w:hint="default"/>
          <w:b/>
          <w:i w:val="0"/>
          <w:color w:val="auto"/>
        </w:rPr>
      </w:lvl>
    </w:lvlOverride>
    <w:lvlOverride w:ilvl="1">
      <w:lvl w:ilvl="1">
        <w:start w:val="1"/>
        <w:numFmt w:val="decimal"/>
        <w:lvlText w:val="%2."/>
        <w:lvlJc w:val="left"/>
        <w:pPr>
          <w:tabs>
            <w:tab w:val="num" w:pos="1350"/>
          </w:tabs>
          <w:ind w:left="1350" w:firstLine="0"/>
        </w:pPr>
        <w:rPr>
          <w:rFonts w:hint="default"/>
          <w:i w:val="0"/>
          <w:color w:val="auto"/>
        </w:rPr>
      </w:lvl>
    </w:lvlOverride>
    <w:lvlOverride w:ilvl="2">
      <w:lvl w:ilvl="2">
        <w:start w:val="1"/>
        <w:numFmt w:val="decimal"/>
        <w:lvlText w:val="%3."/>
        <w:lvlJc w:val="left"/>
        <w:pPr>
          <w:tabs>
            <w:tab w:val="num" w:pos="1350"/>
          </w:tabs>
          <w:ind w:left="1350" w:firstLine="0"/>
        </w:pPr>
        <w:rPr>
          <w:rFonts w:hint="default"/>
          <w:i w:val="0"/>
          <w:color w:val="auto"/>
        </w:rPr>
      </w:lvl>
    </w:lvlOverride>
    <w:lvlOverride w:ilvl="3">
      <w:lvl w:ilvl="3">
        <w:start w:val="1"/>
        <w:numFmt w:val="decimal"/>
        <w:lvlText w:val="%4."/>
        <w:lvlJc w:val="left"/>
        <w:pPr>
          <w:tabs>
            <w:tab w:val="num" w:pos="1350"/>
          </w:tabs>
          <w:ind w:left="1350" w:firstLine="0"/>
        </w:pPr>
        <w:rPr>
          <w:rFonts w:hint="default"/>
        </w:rPr>
      </w:lvl>
    </w:lvlOverride>
    <w:lvlOverride w:ilvl="4">
      <w:lvl w:ilvl="4">
        <w:start w:val="1"/>
        <w:numFmt w:val="decimal"/>
        <w:lvlText w:val="%5."/>
        <w:lvlJc w:val="left"/>
        <w:pPr>
          <w:tabs>
            <w:tab w:val="num" w:pos="1350"/>
          </w:tabs>
          <w:ind w:left="1350" w:firstLine="0"/>
        </w:pPr>
        <w:rPr>
          <w:rFonts w:hint="default"/>
        </w:rPr>
      </w:lvl>
    </w:lvlOverride>
    <w:lvlOverride w:ilvl="5">
      <w:lvl w:ilvl="5">
        <w:start w:val="1"/>
        <w:numFmt w:val="decimal"/>
        <w:lvlText w:val="%6."/>
        <w:lvlJc w:val="left"/>
        <w:pPr>
          <w:tabs>
            <w:tab w:val="num" w:pos="1350"/>
          </w:tabs>
          <w:ind w:left="1350" w:firstLine="0"/>
        </w:pPr>
        <w:rPr>
          <w:rFonts w:hint="default"/>
        </w:rPr>
      </w:lvl>
    </w:lvlOverride>
    <w:lvlOverride w:ilvl="6">
      <w:lvl w:ilvl="6">
        <w:start w:val="1"/>
        <w:numFmt w:val="decimal"/>
        <w:lvlText w:val="%7."/>
        <w:lvlJc w:val="left"/>
        <w:pPr>
          <w:tabs>
            <w:tab w:val="num" w:pos="1350"/>
          </w:tabs>
          <w:ind w:left="1350" w:firstLine="0"/>
        </w:pPr>
        <w:rPr>
          <w:rFonts w:hint="default"/>
        </w:rPr>
      </w:lvl>
    </w:lvlOverride>
    <w:lvlOverride w:ilvl="7">
      <w:lvl w:ilvl="7">
        <w:start w:val="1"/>
        <w:numFmt w:val="decimal"/>
        <w:lvlText w:val="%8."/>
        <w:lvlJc w:val="left"/>
        <w:pPr>
          <w:tabs>
            <w:tab w:val="num" w:pos="1350"/>
          </w:tabs>
          <w:ind w:left="1350" w:firstLine="0"/>
        </w:pPr>
        <w:rPr>
          <w:rFonts w:hint="default"/>
        </w:rPr>
      </w:lvl>
    </w:lvlOverride>
    <w:lvlOverride w:ilvl="8">
      <w:lvl w:ilvl="8">
        <w:numFmt w:val="decimal"/>
        <w:lvlText w:val=""/>
        <w:lvlJc w:val="left"/>
        <w:pPr>
          <w:tabs>
            <w:tab w:val="num" w:pos="1350"/>
          </w:tabs>
          <w:ind w:left="1350" w:firstLine="0"/>
        </w:pPr>
        <w:rPr>
          <w:rFonts w:hint="default"/>
        </w:rPr>
      </w:lvl>
    </w:lvlOverride>
  </w:num>
  <w:num w:numId="6" w16cid:durableId="147869406">
    <w:abstractNumId w:val="10"/>
  </w:num>
  <w:num w:numId="7" w16cid:durableId="21826557">
    <w:abstractNumId w:val="77"/>
  </w:num>
  <w:num w:numId="8" w16cid:durableId="1895197442">
    <w:abstractNumId w:val="29"/>
  </w:num>
  <w:num w:numId="9" w16cid:durableId="404493312">
    <w:abstractNumId w:val="92"/>
  </w:num>
  <w:num w:numId="10" w16cid:durableId="475227068">
    <w:abstractNumId w:val="23"/>
  </w:num>
  <w:num w:numId="11" w16cid:durableId="743575240">
    <w:abstractNumId w:val="40"/>
  </w:num>
  <w:num w:numId="12" w16cid:durableId="2061393451">
    <w:abstractNumId w:val="59"/>
  </w:num>
  <w:num w:numId="13" w16cid:durableId="268784776">
    <w:abstractNumId w:val="43"/>
  </w:num>
  <w:num w:numId="14" w16cid:durableId="1953438656">
    <w:abstractNumId w:val="5"/>
  </w:num>
  <w:num w:numId="15" w16cid:durableId="1401639625">
    <w:abstractNumId w:val="21"/>
  </w:num>
  <w:num w:numId="16" w16cid:durableId="620186482">
    <w:abstractNumId w:val="58"/>
  </w:num>
  <w:num w:numId="17" w16cid:durableId="521668276">
    <w:abstractNumId w:val="44"/>
  </w:num>
  <w:num w:numId="18" w16cid:durableId="1136874662">
    <w:abstractNumId w:val="78"/>
  </w:num>
  <w:num w:numId="19" w16cid:durableId="1103763794">
    <w:abstractNumId w:val="91"/>
  </w:num>
  <w:num w:numId="20" w16cid:durableId="1690598675">
    <w:abstractNumId w:val="36"/>
  </w:num>
  <w:num w:numId="21" w16cid:durableId="2071153421">
    <w:abstractNumId w:val="49"/>
  </w:num>
  <w:num w:numId="22" w16cid:durableId="842858880">
    <w:abstractNumId w:val="3"/>
  </w:num>
  <w:num w:numId="23" w16cid:durableId="357513396">
    <w:abstractNumId w:val="1"/>
  </w:num>
  <w:num w:numId="24" w16cid:durableId="693776226">
    <w:abstractNumId w:val="63"/>
  </w:num>
  <w:num w:numId="25" w16cid:durableId="373698000">
    <w:abstractNumId w:val="83"/>
  </w:num>
  <w:num w:numId="26" w16cid:durableId="2081713380">
    <w:abstractNumId w:val="14"/>
  </w:num>
  <w:num w:numId="27" w16cid:durableId="239604574">
    <w:abstractNumId w:val="19"/>
  </w:num>
  <w:num w:numId="28" w16cid:durableId="873857169">
    <w:abstractNumId w:val="32"/>
  </w:num>
  <w:num w:numId="29" w16cid:durableId="1813209767">
    <w:abstractNumId w:val="103"/>
  </w:num>
  <w:num w:numId="30" w16cid:durableId="18169744">
    <w:abstractNumId w:val="11"/>
  </w:num>
  <w:num w:numId="31" w16cid:durableId="1553081688">
    <w:abstractNumId w:val="80"/>
  </w:num>
  <w:num w:numId="32" w16cid:durableId="804396801">
    <w:abstractNumId w:val="37"/>
  </w:num>
  <w:num w:numId="33" w16cid:durableId="1068727910">
    <w:abstractNumId w:val="9"/>
  </w:num>
  <w:num w:numId="34" w16cid:durableId="1679040792">
    <w:abstractNumId w:val="39"/>
  </w:num>
  <w:num w:numId="35" w16cid:durableId="870646822">
    <w:abstractNumId w:val="98"/>
  </w:num>
  <w:num w:numId="36" w16cid:durableId="1226526491">
    <w:abstractNumId w:val="81"/>
  </w:num>
  <w:num w:numId="37" w16cid:durableId="211042404">
    <w:abstractNumId w:val="52"/>
  </w:num>
  <w:num w:numId="38" w16cid:durableId="129521952">
    <w:abstractNumId w:val="66"/>
  </w:num>
  <w:num w:numId="39" w16cid:durableId="624896786">
    <w:abstractNumId w:val="100"/>
  </w:num>
  <w:num w:numId="40" w16cid:durableId="1138301637">
    <w:abstractNumId w:val="87"/>
  </w:num>
  <w:num w:numId="41" w16cid:durableId="2077312400">
    <w:abstractNumId w:val="93"/>
  </w:num>
  <w:num w:numId="42" w16cid:durableId="1051617975">
    <w:abstractNumId w:val="62"/>
  </w:num>
  <w:num w:numId="43" w16cid:durableId="394162427">
    <w:abstractNumId w:val="54"/>
  </w:num>
  <w:num w:numId="44" w16cid:durableId="923104029">
    <w:abstractNumId w:val="109"/>
  </w:num>
  <w:num w:numId="45" w16cid:durableId="93869891">
    <w:abstractNumId w:val="25"/>
  </w:num>
  <w:num w:numId="46" w16cid:durableId="1356073179">
    <w:abstractNumId w:val="79"/>
  </w:num>
  <w:num w:numId="47" w16cid:durableId="1046638766">
    <w:abstractNumId w:val="55"/>
  </w:num>
  <w:num w:numId="48" w16cid:durableId="1205361372">
    <w:abstractNumId w:val="16"/>
  </w:num>
  <w:num w:numId="49" w16cid:durableId="907304812">
    <w:abstractNumId w:val="96"/>
  </w:num>
  <w:num w:numId="50" w16cid:durableId="1521165037">
    <w:abstractNumId w:val="48"/>
  </w:num>
  <w:num w:numId="51" w16cid:durableId="614291846">
    <w:abstractNumId w:val="76"/>
  </w:num>
  <w:num w:numId="52" w16cid:durableId="1592546860">
    <w:abstractNumId w:val="60"/>
  </w:num>
  <w:num w:numId="53" w16cid:durableId="367032624">
    <w:abstractNumId w:val="84"/>
  </w:num>
  <w:num w:numId="54" w16cid:durableId="1482889345">
    <w:abstractNumId w:val="97"/>
  </w:num>
  <w:num w:numId="55" w16cid:durableId="932785124">
    <w:abstractNumId w:val="68"/>
  </w:num>
  <w:num w:numId="56" w16cid:durableId="1628778761">
    <w:abstractNumId w:val="57"/>
  </w:num>
  <w:num w:numId="57" w16cid:durableId="115024042">
    <w:abstractNumId w:val="46"/>
  </w:num>
  <w:num w:numId="58" w16cid:durableId="23598482">
    <w:abstractNumId w:val="41"/>
  </w:num>
  <w:num w:numId="59" w16cid:durableId="1322080194">
    <w:abstractNumId w:val="102"/>
  </w:num>
  <w:num w:numId="60" w16cid:durableId="900481575">
    <w:abstractNumId w:val="107"/>
  </w:num>
  <w:num w:numId="61" w16cid:durableId="411270189">
    <w:abstractNumId w:val="4"/>
  </w:num>
  <w:num w:numId="62" w16cid:durableId="769929169">
    <w:abstractNumId w:val="35"/>
  </w:num>
  <w:num w:numId="63" w16cid:durableId="1894384939">
    <w:abstractNumId w:val="99"/>
  </w:num>
  <w:num w:numId="64" w16cid:durableId="460851103">
    <w:abstractNumId w:val="74"/>
  </w:num>
  <w:num w:numId="65" w16cid:durableId="306135026">
    <w:abstractNumId w:val="2"/>
  </w:num>
  <w:num w:numId="66" w16cid:durableId="1611010902">
    <w:abstractNumId w:val="101"/>
  </w:num>
  <w:num w:numId="67" w16cid:durableId="1333487228">
    <w:abstractNumId w:val="27"/>
  </w:num>
  <w:num w:numId="68" w16cid:durableId="123667043">
    <w:abstractNumId w:val="53"/>
  </w:num>
  <w:num w:numId="69" w16cid:durableId="2134324617">
    <w:abstractNumId w:val="33"/>
  </w:num>
  <w:num w:numId="70" w16cid:durableId="507065785">
    <w:abstractNumId w:val="12"/>
  </w:num>
  <w:num w:numId="71" w16cid:durableId="1505706533">
    <w:abstractNumId w:val="64"/>
  </w:num>
  <w:num w:numId="72" w16cid:durableId="1567301397">
    <w:abstractNumId w:val="95"/>
  </w:num>
  <w:num w:numId="73" w16cid:durableId="997073512">
    <w:abstractNumId w:val="34"/>
  </w:num>
  <w:num w:numId="74" w16cid:durableId="506407662">
    <w:abstractNumId w:val="30"/>
  </w:num>
  <w:num w:numId="75" w16cid:durableId="1512253665">
    <w:abstractNumId w:val="6"/>
  </w:num>
  <w:num w:numId="76" w16cid:durableId="1213231054">
    <w:abstractNumId w:val="8"/>
  </w:num>
  <w:num w:numId="77" w16cid:durableId="1674255406">
    <w:abstractNumId w:val="31"/>
  </w:num>
  <w:num w:numId="78" w16cid:durableId="1424566384">
    <w:abstractNumId w:val="104"/>
  </w:num>
  <w:num w:numId="79" w16cid:durableId="730884478">
    <w:abstractNumId w:val="85"/>
  </w:num>
  <w:num w:numId="80" w16cid:durableId="444158242">
    <w:abstractNumId w:val="67"/>
  </w:num>
  <w:num w:numId="81" w16cid:durableId="33359763">
    <w:abstractNumId w:val="26"/>
  </w:num>
  <w:num w:numId="82" w16cid:durableId="953056795">
    <w:abstractNumId w:val="24"/>
  </w:num>
  <w:num w:numId="83" w16cid:durableId="2136295069">
    <w:abstractNumId w:val="42"/>
  </w:num>
  <w:num w:numId="84" w16cid:durableId="1185095769">
    <w:abstractNumId w:val="47"/>
  </w:num>
  <w:num w:numId="85" w16cid:durableId="436868771">
    <w:abstractNumId w:val="38"/>
  </w:num>
  <w:num w:numId="86" w16cid:durableId="2011903727">
    <w:abstractNumId w:val="51"/>
  </w:num>
  <w:num w:numId="87" w16cid:durableId="1368872089">
    <w:abstractNumId w:val="65"/>
  </w:num>
  <w:num w:numId="88" w16cid:durableId="1426732879">
    <w:abstractNumId w:val="17"/>
  </w:num>
  <w:num w:numId="89" w16cid:durableId="1288901181">
    <w:abstractNumId w:val="71"/>
  </w:num>
  <w:num w:numId="90" w16cid:durableId="29425769">
    <w:abstractNumId w:val="106"/>
  </w:num>
  <w:num w:numId="91" w16cid:durableId="637107092">
    <w:abstractNumId w:val="56"/>
  </w:num>
  <w:num w:numId="92" w16cid:durableId="569273282">
    <w:abstractNumId w:val="45"/>
  </w:num>
  <w:num w:numId="93" w16cid:durableId="506212624">
    <w:abstractNumId w:val="18"/>
  </w:num>
  <w:num w:numId="94" w16cid:durableId="881599655">
    <w:abstractNumId w:val="82"/>
  </w:num>
  <w:num w:numId="95" w16cid:durableId="858933838">
    <w:abstractNumId w:val="86"/>
  </w:num>
  <w:num w:numId="96" w16cid:durableId="1034961540">
    <w:abstractNumId w:val="7"/>
  </w:num>
  <w:num w:numId="97" w16cid:durableId="1994793795">
    <w:abstractNumId w:val="15"/>
  </w:num>
  <w:num w:numId="98" w16cid:durableId="1726755265">
    <w:abstractNumId w:val="88"/>
  </w:num>
  <w:num w:numId="99" w16cid:durableId="960304027">
    <w:abstractNumId w:val="73"/>
  </w:num>
  <w:num w:numId="100" w16cid:durableId="1524904236">
    <w:abstractNumId w:val="28"/>
  </w:num>
  <w:num w:numId="101" w16cid:durableId="185483933">
    <w:abstractNumId w:val="90"/>
  </w:num>
  <w:num w:numId="102" w16cid:durableId="304892734">
    <w:abstractNumId w:val="22"/>
  </w:num>
  <w:num w:numId="103" w16cid:durableId="1083255541">
    <w:abstractNumId w:val="61"/>
  </w:num>
  <w:num w:numId="104" w16cid:durableId="1888181698">
    <w:abstractNumId w:val="50"/>
  </w:num>
  <w:num w:numId="105" w16cid:durableId="144199167">
    <w:abstractNumId w:val="108"/>
  </w:num>
  <w:num w:numId="106" w16cid:durableId="320667842">
    <w:abstractNumId w:val="69"/>
  </w:num>
  <w:num w:numId="107" w16cid:durableId="748775770">
    <w:abstractNumId w:val="105"/>
  </w:num>
  <w:num w:numId="108" w16cid:durableId="1261990418">
    <w:abstractNumId w:val="70"/>
  </w:num>
  <w:num w:numId="109" w16cid:durableId="952204541">
    <w:abstractNumId w:val="75"/>
  </w:num>
  <w:num w:numId="110" w16cid:durableId="388774517">
    <w:abstractNumId w:val="89"/>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0F58C1A-BD7E-406B-B3D5-7679035D6F87}"/>
    <w:docVar w:name="dgnword-eventsink" w:val="3600928"/>
  </w:docVars>
  <w:rsids>
    <w:rsidRoot w:val="000E7CAC"/>
    <w:rsid w:val="00001278"/>
    <w:rsid w:val="0000255A"/>
    <w:rsid w:val="00002602"/>
    <w:rsid w:val="00014058"/>
    <w:rsid w:val="00021A9E"/>
    <w:rsid w:val="0002391D"/>
    <w:rsid w:val="00025011"/>
    <w:rsid w:val="00025EF8"/>
    <w:rsid w:val="0003009C"/>
    <w:rsid w:val="00034430"/>
    <w:rsid w:val="00035CF1"/>
    <w:rsid w:val="00037532"/>
    <w:rsid w:val="0005072D"/>
    <w:rsid w:val="000528C2"/>
    <w:rsid w:val="000567AF"/>
    <w:rsid w:val="0006288A"/>
    <w:rsid w:val="00064EDB"/>
    <w:rsid w:val="00066756"/>
    <w:rsid w:val="000754DB"/>
    <w:rsid w:val="0008414F"/>
    <w:rsid w:val="00085179"/>
    <w:rsid w:val="000869EF"/>
    <w:rsid w:val="000900B4"/>
    <w:rsid w:val="0009085E"/>
    <w:rsid w:val="000909F2"/>
    <w:rsid w:val="00094FE2"/>
    <w:rsid w:val="00095921"/>
    <w:rsid w:val="00096C06"/>
    <w:rsid w:val="000A12DC"/>
    <w:rsid w:val="000A2A10"/>
    <w:rsid w:val="000C0E46"/>
    <w:rsid w:val="000C1DF8"/>
    <w:rsid w:val="000C77E2"/>
    <w:rsid w:val="000D2EF1"/>
    <w:rsid w:val="000D36FE"/>
    <w:rsid w:val="000D6EF4"/>
    <w:rsid w:val="000E65ED"/>
    <w:rsid w:val="000E7CAC"/>
    <w:rsid w:val="000F0E29"/>
    <w:rsid w:val="000F1BEE"/>
    <w:rsid w:val="000F341B"/>
    <w:rsid w:val="000F6852"/>
    <w:rsid w:val="00102B67"/>
    <w:rsid w:val="00103198"/>
    <w:rsid w:val="001056CC"/>
    <w:rsid w:val="001059D5"/>
    <w:rsid w:val="00106466"/>
    <w:rsid w:val="00106607"/>
    <w:rsid w:val="00107626"/>
    <w:rsid w:val="00110AE2"/>
    <w:rsid w:val="001113A2"/>
    <w:rsid w:val="001116DF"/>
    <w:rsid w:val="0011338C"/>
    <w:rsid w:val="001261C6"/>
    <w:rsid w:val="00126610"/>
    <w:rsid w:val="0012788B"/>
    <w:rsid w:val="00127AD1"/>
    <w:rsid w:val="00127BA1"/>
    <w:rsid w:val="00132A48"/>
    <w:rsid w:val="00134D60"/>
    <w:rsid w:val="00144ACB"/>
    <w:rsid w:val="00145A8B"/>
    <w:rsid w:val="001518F8"/>
    <w:rsid w:val="00152058"/>
    <w:rsid w:val="00157200"/>
    <w:rsid w:val="00163ED2"/>
    <w:rsid w:val="00174EA0"/>
    <w:rsid w:val="00175AE4"/>
    <w:rsid w:val="00182AE3"/>
    <w:rsid w:val="00182F53"/>
    <w:rsid w:val="00184B3D"/>
    <w:rsid w:val="00186770"/>
    <w:rsid w:val="0019313D"/>
    <w:rsid w:val="0019449F"/>
    <w:rsid w:val="001A28A5"/>
    <w:rsid w:val="001A53EC"/>
    <w:rsid w:val="001A58FA"/>
    <w:rsid w:val="001A70F6"/>
    <w:rsid w:val="001B2CA5"/>
    <w:rsid w:val="001B3D66"/>
    <w:rsid w:val="001B76D6"/>
    <w:rsid w:val="001C0682"/>
    <w:rsid w:val="001C07EE"/>
    <w:rsid w:val="001C1717"/>
    <w:rsid w:val="001C3EE7"/>
    <w:rsid w:val="001C725C"/>
    <w:rsid w:val="001D1A95"/>
    <w:rsid w:val="001D79CA"/>
    <w:rsid w:val="001E0A54"/>
    <w:rsid w:val="001E28BC"/>
    <w:rsid w:val="001E5562"/>
    <w:rsid w:val="001E7B50"/>
    <w:rsid w:val="001F02D7"/>
    <w:rsid w:val="001F2AAF"/>
    <w:rsid w:val="001F7A87"/>
    <w:rsid w:val="001F7BC6"/>
    <w:rsid w:val="00211F32"/>
    <w:rsid w:val="0021205C"/>
    <w:rsid w:val="00215009"/>
    <w:rsid w:val="0021589E"/>
    <w:rsid w:val="00216296"/>
    <w:rsid w:val="00216B63"/>
    <w:rsid w:val="00216DC7"/>
    <w:rsid w:val="00220BFE"/>
    <w:rsid w:val="00227DC9"/>
    <w:rsid w:val="00231610"/>
    <w:rsid w:val="0023299B"/>
    <w:rsid w:val="002337D0"/>
    <w:rsid w:val="00234E94"/>
    <w:rsid w:val="00235071"/>
    <w:rsid w:val="00237FA4"/>
    <w:rsid w:val="00244D52"/>
    <w:rsid w:val="00246FCD"/>
    <w:rsid w:val="00247889"/>
    <w:rsid w:val="00247B27"/>
    <w:rsid w:val="00254058"/>
    <w:rsid w:val="00254D73"/>
    <w:rsid w:val="00256D3A"/>
    <w:rsid w:val="00260D64"/>
    <w:rsid w:val="002620FE"/>
    <w:rsid w:val="00262121"/>
    <w:rsid w:val="0027039B"/>
    <w:rsid w:val="00270A85"/>
    <w:rsid w:val="002822C5"/>
    <w:rsid w:val="0028279E"/>
    <w:rsid w:val="0028745F"/>
    <w:rsid w:val="00287A6C"/>
    <w:rsid w:val="00291495"/>
    <w:rsid w:val="00292E17"/>
    <w:rsid w:val="002A39E8"/>
    <w:rsid w:val="002A412B"/>
    <w:rsid w:val="002B1055"/>
    <w:rsid w:val="002B44E7"/>
    <w:rsid w:val="002B6445"/>
    <w:rsid w:val="002C44CB"/>
    <w:rsid w:val="002C470C"/>
    <w:rsid w:val="002C7A28"/>
    <w:rsid w:val="002D0321"/>
    <w:rsid w:val="002D1712"/>
    <w:rsid w:val="002D3AF7"/>
    <w:rsid w:val="002D554D"/>
    <w:rsid w:val="002D7347"/>
    <w:rsid w:val="002E0875"/>
    <w:rsid w:val="002E1B4A"/>
    <w:rsid w:val="002E4240"/>
    <w:rsid w:val="002E7060"/>
    <w:rsid w:val="002F1D56"/>
    <w:rsid w:val="002F379C"/>
    <w:rsid w:val="003074C8"/>
    <w:rsid w:val="00307CDD"/>
    <w:rsid w:val="00312708"/>
    <w:rsid w:val="00315E1E"/>
    <w:rsid w:val="00316166"/>
    <w:rsid w:val="00316849"/>
    <w:rsid w:val="003242EF"/>
    <w:rsid w:val="00324558"/>
    <w:rsid w:val="003302B8"/>
    <w:rsid w:val="00331DB1"/>
    <w:rsid w:val="00331EAD"/>
    <w:rsid w:val="00333A29"/>
    <w:rsid w:val="003357E4"/>
    <w:rsid w:val="0033650A"/>
    <w:rsid w:val="003372D6"/>
    <w:rsid w:val="00340FA9"/>
    <w:rsid w:val="0034133A"/>
    <w:rsid w:val="003415E2"/>
    <w:rsid w:val="00346AB4"/>
    <w:rsid w:val="00353EAA"/>
    <w:rsid w:val="0035549A"/>
    <w:rsid w:val="00357B7E"/>
    <w:rsid w:val="00364513"/>
    <w:rsid w:val="003652CE"/>
    <w:rsid w:val="00366D68"/>
    <w:rsid w:val="00367B47"/>
    <w:rsid w:val="00374257"/>
    <w:rsid w:val="00375762"/>
    <w:rsid w:val="00375BCF"/>
    <w:rsid w:val="003773B6"/>
    <w:rsid w:val="00380A4D"/>
    <w:rsid w:val="00383085"/>
    <w:rsid w:val="0038346A"/>
    <w:rsid w:val="0038505F"/>
    <w:rsid w:val="00394DF0"/>
    <w:rsid w:val="003967EA"/>
    <w:rsid w:val="00397C08"/>
    <w:rsid w:val="003A0D59"/>
    <w:rsid w:val="003A110C"/>
    <w:rsid w:val="003A618F"/>
    <w:rsid w:val="003B031E"/>
    <w:rsid w:val="003B7701"/>
    <w:rsid w:val="003C6863"/>
    <w:rsid w:val="003E1742"/>
    <w:rsid w:val="003E4457"/>
    <w:rsid w:val="003E733B"/>
    <w:rsid w:val="003F0783"/>
    <w:rsid w:val="003F3F0D"/>
    <w:rsid w:val="003F49AA"/>
    <w:rsid w:val="00401025"/>
    <w:rsid w:val="00401E12"/>
    <w:rsid w:val="00407A97"/>
    <w:rsid w:val="00410011"/>
    <w:rsid w:val="004102C7"/>
    <w:rsid w:val="00411AAA"/>
    <w:rsid w:val="00415B71"/>
    <w:rsid w:val="00416F05"/>
    <w:rsid w:val="0041765A"/>
    <w:rsid w:val="00417877"/>
    <w:rsid w:val="00423DE5"/>
    <w:rsid w:val="0042530B"/>
    <w:rsid w:val="004277C1"/>
    <w:rsid w:val="004301DE"/>
    <w:rsid w:val="00431054"/>
    <w:rsid w:val="00431901"/>
    <w:rsid w:val="00432857"/>
    <w:rsid w:val="004331C6"/>
    <w:rsid w:val="004400BA"/>
    <w:rsid w:val="00442F2C"/>
    <w:rsid w:val="004433F3"/>
    <w:rsid w:val="00443FA8"/>
    <w:rsid w:val="0044662C"/>
    <w:rsid w:val="00452125"/>
    <w:rsid w:val="00453C67"/>
    <w:rsid w:val="00456A77"/>
    <w:rsid w:val="004641EB"/>
    <w:rsid w:val="0046579B"/>
    <w:rsid w:val="00467321"/>
    <w:rsid w:val="00473372"/>
    <w:rsid w:val="00473908"/>
    <w:rsid w:val="00481C6B"/>
    <w:rsid w:val="0048325E"/>
    <w:rsid w:val="004834A5"/>
    <w:rsid w:val="00483D68"/>
    <w:rsid w:val="004846B9"/>
    <w:rsid w:val="0049004D"/>
    <w:rsid w:val="00491FA5"/>
    <w:rsid w:val="004957F8"/>
    <w:rsid w:val="00495A3B"/>
    <w:rsid w:val="004A1428"/>
    <w:rsid w:val="004A2182"/>
    <w:rsid w:val="004A2234"/>
    <w:rsid w:val="004A2B61"/>
    <w:rsid w:val="004A4416"/>
    <w:rsid w:val="004A6554"/>
    <w:rsid w:val="004B1E14"/>
    <w:rsid w:val="004B2D08"/>
    <w:rsid w:val="004B4FA0"/>
    <w:rsid w:val="004B5B85"/>
    <w:rsid w:val="004B5F82"/>
    <w:rsid w:val="004C18BA"/>
    <w:rsid w:val="004C1C48"/>
    <w:rsid w:val="004C4448"/>
    <w:rsid w:val="004C4465"/>
    <w:rsid w:val="004C5A63"/>
    <w:rsid w:val="004C5B82"/>
    <w:rsid w:val="004C7C4D"/>
    <w:rsid w:val="004D0D79"/>
    <w:rsid w:val="004D705B"/>
    <w:rsid w:val="004E6254"/>
    <w:rsid w:val="004E675B"/>
    <w:rsid w:val="004E74C2"/>
    <w:rsid w:val="004F0057"/>
    <w:rsid w:val="004F14C3"/>
    <w:rsid w:val="004F1D59"/>
    <w:rsid w:val="004F3004"/>
    <w:rsid w:val="005046FA"/>
    <w:rsid w:val="005051D5"/>
    <w:rsid w:val="0050671D"/>
    <w:rsid w:val="00511105"/>
    <w:rsid w:val="0051309C"/>
    <w:rsid w:val="00516D60"/>
    <w:rsid w:val="0052076D"/>
    <w:rsid w:val="005214D5"/>
    <w:rsid w:val="00536901"/>
    <w:rsid w:val="00541B38"/>
    <w:rsid w:val="0054573D"/>
    <w:rsid w:val="00546B94"/>
    <w:rsid w:val="00552F67"/>
    <w:rsid w:val="00553D64"/>
    <w:rsid w:val="00555366"/>
    <w:rsid w:val="005567BE"/>
    <w:rsid w:val="00565BFD"/>
    <w:rsid w:val="00570BB9"/>
    <w:rsid w:val="0057185F"/>
    <w:rsid w:val="00571D53"/>
    <w:rsid w:val="00573D16"/>
    <w:rsid w:val="0057416B"/>
    <w:rsid w:val="00575D97"/>
    <w:rsid w:val="005760AC"/>
    <w:rsid w:val="00577EAE"/>
    <w:rsid w:val="00582169"/>
    <w:rsid w:val="005841AD"/>
    <w:rsid w:val="005841CA"/>
    <w:rsid w:val="0059116D"/>
    <w:rsid w:val="00591E4F"/>
    <w:rsid w:val="00593E74"/>
    <w:rsid w:val="00594372"/>
    <w:rsid w:val="00594BBD"/>
    <w:rsid w:val="0059668D"/>
    <w:rsid w:val="00597435"/>
    <w:rsid w:val="005A0FF4"/>
    <w:rsid w:val="005A1766"/>
    <w:rsid w:val="005A4111"/>
    <w:rsid w:val="005B5528"/>
    <w:rsid w:val="005C727C"/>
    <w:rsid w:val="005C76C9"/>
    <w:rsid w:val="005C78F6"/>
    <w:rsid w:val="005C7B28"/>
    <w:rsid w:val="005D51D2"/>
    <w:rsid w:val="005D6A66"/>
    <w:rsid w:val="005E1968"/>
    <w:rsid w:val="005E213D"/>
    <w:rsid w:val="005E35F7"/>
    <w:rsid w:val="005E459B"/>
    <w:rsid w:val="005F043F"/>
    <w:rsid w:val="005F3175"/>
    <w:rsid w:val="00602043"/>
    <w:rsid w:val="00604BCE"/>
    <w:rsid w:val="0060613E"/>
    <w:rsid w:val="00610C40"/>
    <w:rsid w:val="006156E4"/>
    <w:rsid w:val="006222EB"/>
    <w:rsid w:val="00622FAC"/>
    <w:rsid w:val="00624A37"/>
    <w:rsid w:val="00626F72"/>
    <w:rsid w:val="00627E0C"/>
    <w:rsid w:val="00627FC5"/>
    <w:rsid w:val="0063314E"/>
    <w:rsid w:val="00633B7B"/>
    <w:rsid w:val="00637682"/>
    <w:rsid w:val="00640777"/>
    <w:rsid w:val="00642529"/>
    <w:rsid w:val="006472D0"/>
    <w:rsid w:val="006503B1"/>
    <w:rsid w:val="00651E54"/>
    <w:rsid w:val="00655A8A"/>
    <w:rsid w:val="00655B0A"/>
    <w:rsid w:val="00656584"/>
    <w:rsid w:val="00656D75"/>
    <w:rsid w:val="00662599"/>
    <w:rsid w:val="00665C3B"/>
    <w:rsid w:val="00666496"/>
    <w:rsid w:val="00670238"/>
    <w:rsid w:val="00683129"/>
    <w:rsid w:val="00686FCF"/>
    <w:rsid w:val="006916DB"/>
    <w:rsid w:val="00692683"/>
    <w:rsid w:val="0069520E"/>
    <w:rsid w:val="006A3FBE"/>
    <w:rsid w:val="006B332A"/>
    <w:rsid w:val="006B75AD"/>
    <w:rsid w:val="006C1F8E"/>
    <w:rsid w:val="006C2639"/>
    <w:rsid w:val="006C4196"/>
    <w:rsid w:val="006D723E"/>
    <w:rsid w:val="006E1FD8"/>
    <w:rsid w:val="006E23B5"/>
    <w:rsid w:val="006E3D58"/>
    <w:rsid w:val="006E4775"/>
    <w:rsid w:val="006E5D5C"/>
    <w:rsid w:val="006F05DE"/>
    <w:rsid w:val="006F1CED"/>
    <w:rsid w:val="006F304B"/>
    <w:rsid w:val="006F379B"/>
    <w:rsid w:val="006F53B8"/>
    <w:rsid w:val="00701914"/>
    <w:rsid w:val="007026D6"/>
    <w:rsid w:val="00704736"/>
    <w:rsid w:val="007118CA"/>
    <w:rsid w:val="00712DBD"/>
    <w:rsid w:val="007132A9"/>
    <w:rsid w:val="007246ED"/>
    <w:rsid w:val="007252B9"/>
    <w:rsid w:val="00726CF9"/>
    <w:rsid w:val="00742514"/>
    <w:rsid w:val="00744CE4"/>
    <w:rsid w:val="00746C69"/>
    <w:rsid w:val="00747E75"/>
    <w:rsid w:val="007523FB"/>
    <w:rsid w:val="00752893"/>
    <w:rsid w:val="007611A6"/>
    <w:rsid w:val="00762429"/>
    <w:rsid w:val="00762CDB"/>
    <w:rsid w:val="007677F3"/>
    <w:rsid w:val="007714EB"/>
    <w:rsid w:val="00771752"/>
    <w:rsid w:val="00774108"/>
    <w:rsid w:val="0077424B"/>
    <w:rsid w:val="007743D9"/>
    <w:rsid w:val="00790F17"/>
    <w:rsid w:val="00792CAF"/>
    <w:rsid w:val="00793739"/>
    <w:rsid w:val="00794209"/>
    <w:rsid w:val="007A6471"/>
    <w:rsid w:val="007A7C27"/>
    <w:rsid w:val="007B22A8"/>
    <w:rsid w:val="007D322F"/>
    <w:rsid w:val="007D7F7E"/>
    <w:rsid w:val="007E1CDF"/>
    <w:rsid w:val="007E201B"/>
    <w:rsid w:val="007E3693"/>
    <w:rsid w:val="007E6B58"/>
    <w:rsid w:val="007F0B07"/>
    <w:rsid w:val="007F3F1E"/>
    <w:rsid w:val="007F58C6"/>
    <w:rsid w:val="008011E5"/>
    <w:rsid w:val="00801D30"/>
    <w:rsid w:val="0080588D"/>
    <w:rsid w:val="008109F8"/>
    <w:rsid w:val="00813C49"/>
    <w:rsid w:val="008156A4"/>
    <w:rsid w:val="0082145D"/>
    <w:rsid w:val="00824BA0"/>
    <w:rsid w:val="00824C25"/>
    <w:rsid w:val="00826B9F"/>
    <w:rsid w:val="00831BA0"/>
    <w:rsid w:val="00832661"/>
    <w:rsid w:val="00836E92"/>
    <w:rsid w:val="00846AFA"/>
    <w:rsid w:val="0084753D"/>
    <w:rsid w:val="00852718"/>
    <w:rsid w:val="00855C50"/>
    <w:rsid w:val="008570FA"/>
    <w:rsid w:val="00857861"/>
    <w:rsid w:val="008642A0"/>
    <w:rsid w:val="00864568"/>
    <w:rsid w:val="00865F6C"/>
    <w:rsid w:val="00870146"/>
    <w:rsid w:val="00871D97"/>
    <w:rsid w:val="00875185"/>
    <w:rsid w:val="0088166A"/>
    <w:rsid w:val="008819BA"/>
    <w:rsid w:val="00884B5F"/>
    <w:rsid w:val="008853A5"/>
    <w:rsid w:val="0088778B"/>
    <w:rsid w:val="00890704"/>
    <w:rsid w:val="008908A7"/>
    <w:rsid w:val="00891EC0"/>
    <w:rsid w:val="00892645"/>
    <w:rsid w:val="00892658"/>
    <w:rsid w:val="008A05BE"/>
    <w:rsid w:val="008B2357"/>
    <w:rsid w:val="008B414C"/>
    <w:rsid w:val="008B5E23"/>
    <w:rsid w:val="008B767A"/>
    <w:rsid w:val="008C1312"/>
    <w:rsid w:val="008C19EB"/>
    <w:rsid w:val="008C71B1"/>
    <w:rsid w:val="008C7DBA"/>
    <w:rsid w:val="008D050B"/>
    <w:rsid w:val="008D1649"/>
    <w:rsid w:val="008D26A5"/>
    <w:rsid w:val="008D2F09"/>
    <w:rsid w:val="008D477B"/>
    <w:rsid w:val="008D48B8"/>
    <w:rsid w:val="008D4F11"/>
    <w:rsid w:val="008E26CA"/>
    <w:rsid w:val="008E5F86"/>
    <w:rsid w:val="008F05B1"/>
    <w:rsid w:val="008F062F"/>
    <w:rsid w:val="008F16EA"/>
    <w:rsid w:val="008F42BB"/>
    <w:rsid w:val="008F7351"/>
    <w:rsid w:val="00902661"/>
    <w:rsid w:val="0090475D"/>
    <w:rsid w:val="00907428"/>
    <w:rsid w:val="0090751A"/>
    <w:rsid w:val="00911654"/>
    <w:rsid w:val="009132BD"/>
    <w:rsid w:val="00914640"/>
    <w:rsid w:val="009150F0"/>
    <w:rsid w:val="0091720B"/>
    <w:rsid w:val="00917A63"/>
    <w:rsid w:val="0092021D"/>
    <w:rsid w:val="00924FFC"/>
    <w:rsid w:val="0092648B"/>
    <w:rsid w:val="00930330"/>
    <w:rsid w:val="009309AA"/>
    <w:rsid w:val="00933704"/>
    <w:rsid w:val="00934E10"/>
    <w:rsid w:val="00943642"/>
    <w:rsid w:val="0094388A"/>
    <w:rsid w:val="00947FEB"/>
    <w:rsid w:val="0095006F"/>
    <w:rsid w:val="0095073F"/>
    <w:rsid w:val="00951550"/>
    <w:rsid w:val="009544B8"/>
    <w:rsid w:val="00956B6F"/>
    <w:rsid w:val="00957B30"/>
    <w:rsid w:val="00957B3F"/>
    <w:rsid w:val="0096125A"/>
    <w:rsid w:val="009736DA"/>
    <w:rsid w:val="00976A68"/>
    <w:rsid w:val="00977A11"/>
    <w:rsid w:val="00977C01"/>
    <w:rsid w:val="0098274F"/>
    <w:rsid w:val="009828C4"/>
    <w:rsid w:val="009836D8"/>
    <w:rsid w:val="00983869"/>
    <w:rsid w:val="00983F8E"/>
    <w:rsid w:val="009855BF"/>
    <w:rsid w:val="0098656B"/>
    <w:rsid w:val="00993DEF"/>
    <w:rsid w:val="009A2C20"/>
    <w:rsid w:val="009A4D9A"/>
    <w:rsid w:val="009A4ECC"/>
    <w:rsid w:val="009A639A"/>
    <w:rsid w:val="009B0370"/>
    <w:rsid w:val="009B3B33"/>
    <w:rsid w:val="009B4659"/>
    <w:rsid w:val="009B7031"/>
    <w:rsid w:val="009B7B7E"/>
    <w:rsid w:val="009C1AE0"/>
    <w:rsid w:val="009C1D75"/>
    <w:rsid w:val="009C1DBD"/>
    <w:rsid w:val="009C26D0"/>
    <w:rsid w:val="009C42F1"/>
    <w:rsid w:val="009C61B7"/>
    <w:rsid w:val="009C6823"/>
    <w:rsid w:val="009C72EC"/>
    <w:rsid w:val="009D079B"/>
    <w:rsid w:val="009D2914"/>
    <w:rsid w:val="009D3189"/>
    <w:rsid w:val="009D3D28"/>
    <w:rsid w:val="009D5048"/>
    <w:rsid w:val="009D69CB"/>
    <w:rsid w:val="009E6535"/>
    <w:rsid w:val="009E6A70"/>
    <w:rsid w:val="009F04E8"/>
    <w:rsid w:val="009F0C0E"/>
    <w:rsid w:val="009F17D2"/>
    <w:rsid w:val="009F24E8"/>
    <w:rsid w:val="009F3629"/>
    <w:rsid w:val="009F3719"/>
    <w:rsid w:val="009F6488"/>
    <w:rsid w:val="00A04495"/>
    <w:rsid w:val="00A06564"/>
    <w:rsid w:val="00A13358"/>
    <w:rsid w:val="00A1454A"/>
    <w:rsid w:val="00A14B80"/>
    <w:rsid w:val="00A203F0"/>
    <w:rsid w:val="00A2386A"/>
    <w:rsid w:val="00A24663"/>
    <w:rsid w:val="00A25248"/>
    <w:rsid w:val="00A25879"/>
    <w:rsid w:val="00A30474"/>
    <w:rsid w:val="00A4049D"/>
    <w:rsid w:val="00A40EB9"/>
    <w:rsid w:val="00A41097"/>
    <w:rsid w:val="00A433DE"/>
    <w:rsid w:val="00A45F53"/>
    <w:rsid w:val="00A476DD"/>
    <w:rsid w:val="00A478F8"/>
    <w:rsid w:val="00A52479"/>
    <w:rsid w:val="00A53F45"/>
    <w:rsid w:val="00A56B66"/>
    <w:rsid w:val="00A57BFE"/>
    <w:rsid w:val="00A65872"/>
    <w:rsid w:val="00A65F56"/>
    <w:rsid w:val="00A66756"/>
    <w:rsid w:val="00A70191"/>
    <w:rsid w:val="00A73708"/>
    <w:rsid w:val="00A74E3B"/>
    <w:rsid w:val="00A75C95"/>
    <w:rsid w:val="00A8091A"/>
    <w:rsid w:val="00A813BE"/>
    <w:rsid w:val="00A81BA7"/>
    <w:rsid w:val="00A82AC8"/>
    <w:rsid w:val="00A82CA6"/>
    <w:rsid w:val="00A83943"/>
    <w:rsid w:val="00A90DAF"/>
    <w:rsid w:val="00A9198D"/>
    <w:rsid w:val="00A92500"/>
    <w:rsid w:val="00A936B8"/>
    <w:rsid w:val="00A9383C"/>
    <w:rsid w:val="00A9624C"/>
    <w:rsid w:val="00AA1A78"/>
    <w:rsid w:val="00AA267F"/>
    <w:rsid w:val="00AA2681"/>
    <w:rsid w:val="00AA283D"/>
    <w:rsid w:val="00AA2ECB"/>
    <w:rsid w:val="00AB031C"/>
    <w:rsid w:val="00AB336F"/>
    <w:rsid w:val="00AB36AC"/>
    <w:rsid w:val="00AC49E4"/>
    <w:rsid w:val="00AC57BD"/>
    <w:rsid w:val="00AC7FE8"/>
    <w:rsid w:val="00AD5D1A"/>
    <w:rsid w:val="00AD6DC8"/>
    <w:rsid w:val="00AE0371"/>
    <w:rsid w:val="00AF448E"/>
    <w:rsid w:val="00B02B45"/>
    <w:rsid w:val="00B04B16"/>
    <w:rsid w:val="00B07C81"/>
    <w:rsid w:val="00B15A66"/>
    <w:rsid w:val="00B22C8B"/>
    <w:rsid w:val="00B23B13"/>
    <w:rsid w:val="00B23DA6"/>
    <w:rsid w:val="00B27A07"/>
    <w:rsid w:val="00B32350"/>
    <w:rsid w:val="00B338DE"/>
    <w:rsid w:val="00B35FED"/>
    <w:rsid w:val="00B423C5"/>
    <w:rsid w:val="00B427B4"/>
    <w:rsid w:val="00B45A99"/>
    <w:rsid w:val="00B51A32"/>
    <w:rsid w:val="00B54BE3"/>
    <w:rsid w:val="00B54FFD"/>
    <w:rsid w:val="00B56ABB"/>
    <w:rsid w:val="00B62BEA"/>
    <w:rsid w:val="00B645CE"/>
    <w:rsid w:val="00B67F3A"/>
    <w:rsid w:val="00B7249B"/>
    <w:rsid w:val="00B76F1E"/>
    <w:rsid w:val="00B77B6F"/>
    <w:rsid w:val="00B80E53"/>
    <w:rsid w:val="00B84F7E"/>
    <w:rsid w:val="00B9307B"/>
    <w:rsid w:val="00BA21EA"/>
    <w:rsid w:val="00BA6D07"/>
    <w:rsid w:val="00BA719B"/>
    <w:rsid w:val="00BA75EB"/>
    <w:rsid w:val="00BB13A3"/>
    <w:rsid w:val="00BB2E4C"/>
    <w:rsid w:val="00BB3FCE"/>
    <w:rsid w:val="00BC2811"/>
    <w:rsid w:val="00BC4AAC"/>
    <w:rsid w:val="00BC6BDF"/>
    <w:rsid w:val="00BC6DA8"/>
    <w:rsid w:val="00BC77E2"/>
    <w:rsid w:val="00BE304C"/>
    <w:rsid w:val="00BF0463"/>
    <w:rsid w:val="00BF1298"/>
    <w:rsid w:val="00BF1AB9"/>
    <w:rsid w:val="00BF27F8"/>
    <w:rsid w:val="00BF3A51"/>
    <w:rsid w:val="00BF43D0"/>
    <w:rsid w:val="00C005BD"/>
    <w:rsid w:val="00C00BE9"/>
    <w:rsid w:val="00C017F7"/>
    <w:rsid w:val="00C05295"/>
    <w:rsid w:val="00C110DC"/>
    <w:rsid w:val="00C124CD"/>
    <w:rsid w:val="00C125ED"/>
    <w:rsid w:val="00C141F0"/>
    <w:rsid w:val="00C15E02"/>
    <w:rsid w:val="00C16E9B"/>
    <w:rsid w:val="00C176FA"/>
    <w:rsid w:val="00C2652B"/>
    <w:rsid w:val="00C26BB3"/>
    <w:rsid w:val="00C26D53"/>
    <w:rsid w:val="00C2714C"/>
    <w:rsid w:val="00C3236F"/>
    <w:rsid w:val="00C36082"/>
    <w:rsid w:val="00C37834"/>
    <w:rsid w:val="00C41BC9"/>
    <w:rsid w:val="00C4623C"/>
    <w:rsid w:val="00C47CB0"/>
    <w:rsid w:val="00C50CDD"/>
    <w:rsid w:val="00C50EA5"/>
    <w:rsid w:val="00C51B17"/>
    <w:rsid w:val="00C54917"/>
    <w:rsid w:val="00C66E6A"/>
    <w:rsid w:val="00C74311"/>
    <w:rsid w:val="00C751BA"/>
    <w:rsid w:val="00C772F6"/>
    <w:rsid w:val="00C83359"/>
    <w:rsid w:val="00C848EF"/>
    <w:rsid w:val="00C9083A"/>
    <w:rsid w:val="00C9444F"/>
    <w:rsid w:val="00C96101"/>
    <w:rsid w:val="00C9771C"/>
    <w:rsid w:val="00CA12C9"/>
    <w:rsid w:val="00CB0FCD"/>
    <w:rsid w:val="00CB20F1"/>
    <w:rsid w:val="00CB4769"/>
    <w:rsid w:val="00CB5712"/>
    <w:rsid w:val="00CB5EFC"/>
    <w:rsid w:val="00CB5FAF"/>
    <w:rsid w:val="00CB76D0"/>
    <w:rsid w:val="00CC4AC2"/>
    <w:rsid w:val="00CC6F57"/>
    <w:rsid w:val="00CC7221"/>
    <w:rsid w:val="00CD3773"/>
    <w:rsid w:val="00CD3816"/>
    <w:rsid w:val="00CE64A8"/>
    <w:rsid w:val="00CF4937"/>
    <w:rsid w:val="00D00906"/>
    <w:rsid w:val="00D01189"/>
    <w:rsid w:val="00D024EC"/>
    <w:rsid w:val="00D02503"/>
    <w:rsid w:val="00D02BD8"/>
    <w:rsid w:val="00D07EEE"/>
    <w:rsid w:val="00D13BDD"/>
    <w:rsid w:val="00D15B13"/>
    <w:rsid w:val="00D17491"/>
    <w:rsid w:val="00D1788A"/>
    <w:rsid w:val="00D17948"/>
    <w:rsid w:val="00D17FB0"/>
    <w:rsid w:val="00D242C7"/>
    <w:rsid w:val="00D25CED"/>
    <w:rsid w:val="00D326CC"/>
    <w:rsid w:val="00D355F8"/>
    <w:rsid w:val="00D41DBC"/>
    <w:rsid w:val="00D476B5"/>
    <w:rsid w:val="00D5454C"/>
    <w:rsid w:val="00D55921"/>
    <w:rsid w:val="00D56D7B"/>
    <w:rsid w:val="00D64C18"/>
    <w:rsid w:val="00D65742"/>
    <w:rsid w:val="00D713A9"/>
    <w:rsid w:val="00D84B44"/>
    <w:rsid w:val="00D864AD"/>
    <w:rsid w:val="00D87A8F"/>
    <w:rsid w:val="00D91690"/>
    <w:rsid w:val="00D92164"/>
    <w:rsid w:val="00D923EA"/>
    <w:rsid w:val="00D93467"/>
    <w:rsid w:val="00D97C92"/>
    <w:rsid w:val="00DA074D"/>
    <w:rsid w:val="00DB07AB"/>
    <w:rsid w:val="00DB1682"/>
    <w:rsid w:val="00DB2BE0"/>
    <w:rsid w:val="00DB663F"/>
    <w:rsid w:val="00DB6EAE"/>
    <w:rsid w:val="00DB7F0D"/>
    <w:rsid w:val="00DD2243"/>
    <w:rsid w:val="00DD4DC4"/>
    <w:rsid w:val="00DD6D65"/>
    <w:rsid w:val="00DE01C4"/>
    <w:rsid w:val="00DE5F33"/>
    <w:rsid w:val="00DE7E77"/>
    <w:rsid w:val="00DF22E2"/>
    <w:rsid w:val="00DF56D5"/>
    <w:rsid w:val="00E00F20"/>
    <w:rsid w:val="00E02FA3"/>
    <w:rsid w:val="00E04213"/>
    <w:rsid w:val="00E04432"/>
    <w:rsid w:val="00E06E61"/>
    <w:rsid w:val="00E1112C"/>
    <w:rsid w:val="00E1133D"/>
    <w:rsid w:val="00E21653"/>
    <w:rsid w:val="00E25F62"/>
    <w:rsid w:val="00E26837"/>
    <w:rsid w:val="00E32594"/>
    <w:rsid w:val="00E327DB"/>
    <w:rsid w:val="00E371C8"/>
    <w:rsid w:val="00E407FD"/>
    <w:rsid w:val="00E4396C"/>
    <w:rsid w:val="00E44DD1"/>
    <w:rsid w:val="00E45571"/>
    <w:rsid w:val="00E47CD8"/>
    <w:rsid w:val="00E53286"/>
    <w:rsid w:val="00E552A5"/>
    <w:rsid w:val="00E5697D"/>
    <w:rsid w:val="00E6690B"/>
    <w:rsid w:val="00E70491"/>
    <w:rsid w:val="00E74CEF"/>
    <w:rsid w:val="00E76B6B"/>
    <w:rsid w:val="00E77C56"/>
    <w:rsid w:val="00E80336"/>
    <w:rsid w:val="00E81E2D"/>
    <w:rsid w:val="00E82E80"/>
    <w:rsid w:val="00E83612"/>
    <w:rsid w:val="00E91669"/>
    <w:rsid w:val="00E92B84"/>
    <w:rsid w:val="00E92E3D"/>
    <w:rsid w:val="00E934FA"/>
    <w:rsid w:val="00E93862"/>
    <w:rsid w:val="00EA2823"/>
    <w:rsid w:val="00EA79C3"/>
    <w:rsid w:val="00EB457E"/>
    <w:rsid w:val="00EB6C29"/>
    <w:rsid w:val="00EC15B0"/>
    <w:rsid w:val="00EC35D8"/>
    <w:rsid w:val="00EC36CE"/>
    <w:rsid w:val="00EC4AB6"/>
    <w:rsid w:val="00EC7B66"/>
    <w:rsid w:val="00ED04DA"/>
    <w:rsid w:val="00ED0C57"/>
    <w:rsid w:val="00ED16A5"/>
    <w:rsid w:val="00ED32B3"/>
    <w:rsid w:val="00ED4FED"/>
    <w:rsid w:val="00ED5FE5"/>
    <w:rsid w:val="00ED6997"/>
    <w:rsid w:val="00ED6DE5"/>
    <w:rsid w:val="00ED7DA4"/>
    <w:rsid w:val="00EE14BE"/>
    <w:rsid w:val="00EE5C8A"/>
    <w:rsid w:val="00EF073F"/>
    <w:rsid w:val="00EF1991"/>
    <w:rsid w:val="00EF72DE"/>
    <w:rsid w:val="00F0006A"/>
    <w:rsid w:val="00F0157B"/>
    <w:rsid w:val="00F0210D"/>
    <w:rsid w:val="00F02CE9"/>
    <w:rsid w:val="00F02DE1"/>
    <w:rsid w:val="00F03BF4"/>
    <w:rsid w:val="00F04241"/>
    <w:rsid w:val="00F043E0"/>
    <w:rsid w:val="00F051DB"/>
    <w:rsid w:val="00F069C1"/>
    <w:rsid w:val="00F072AA"/>
    <w:rsid w:val="00F1213D"/>
    <w:rsid w:val="00F12491"/>
    <w:rsid w:val="00F12A8C"/>
    <w:rsid w:val="00F133B7"/>
    <w:rsid w:val="00F13FDC"/>
    <w:rsid w:val="00F16470"/>
    <w:rsid w:val="00F169F2"/>
    <w:rsid w:val="00F16D5B"/>
    <w:rsid w:val="00F2021A"/>
    <w:rsid w:val="00F26D80"/>
    <w:rsid w:val="00F27616"/>
    <w:rsid w:val="00F3543E"/>
    <w:rsid w:val="00F35AEF"/>
    <w:rsid w:val="00F3717B"/>
    <w:rsid w:val="00F40766"/>
    <w:rsid w:val="00F44784"/>
    <w:rsid w:val="00F44D6F"/>
    <w:rsid w:val="00F45A5D"/>
    <w:rsid w:val="00F4651E"/>
    <w:rsid w:val="00F53028"/>
    <w:rsid w:val="00F54C27"/>
    <w:rsid w:val="00F571CB"/>
    <w:rsid w:val="00F62744"/>
    <w:rsid w:val="00F62F2C"/>
    <w:rsid w:val="00F63B02"/>
    <w:rsid w:val="00F64C52"/>
    <w:rsid w:val="00F7316D"/>
    <w:rsid w:val="00F750B8"/>
    <w:rsid w:val="00F7613F"/>
    <w:rsid w:val="00F772E9"/>
    <w:rsid w:val="00F86603"/>
    <w:rsid w:val="00F86DFD"/>
    <w:rsid w:val="00F87991"/>
    <w:rsid w:val="00F87D2C"/>
    <w:rsid w:val="00F94269"/>
    <w:rsid w:val="00F94354"/>
    <w:rsid w:val="00FA1A6B"/>
    <w:rsid w:val="00FA4E78"/>
    <w:rsid w:val="00FB297F"/>
    <w:rsid w:val="00FB74DA"/>
    <w:rsid w:val="00FC1931"/>
    <w:rsid w:val="00FC1A67"/>
    <w:rsid w:val="00FC2BEF"/>
    <w:rsid w:val="00FC2D10"/>
    <w:rsid w:val="00FC3622"/>
    <w:rsid w:val="00FD098A"/>
    <w:rsid w:val="00FD1506"/>
    <w:rsid w:val="00FD4CF0"/>
    <w:rsid w:val="00FD6363"/>
    <w:rsid w:val="00FD7DA0"/>
    <w:rsid w:val="00FE1021"/>
    <w:rsid w:val="00FF14DA"/>
    <w:rsid w:val="00FF1A0E"/>
    <w:rsid w:val="00FF1CC0"/>
    <w:rsid w:val="00FF2923"/>
    <w:rsid w:val="00FF51E1"/>
    <w:rsid w:val="00FF569C"/>
    <w:rsid w:val="00FF5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293585"/>
  <w15:docId w15:val="{95ED0BB1-E263-40A3-956D-FE3AB920B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28C2"/>
    <w:rPr>
      <w:rFonts w:asciiTheme="minorHAnsi" w:hAnsiTheme="minorHAnsi"/>
      <w:sz w:val="24"/>
    </w:rPr>
  </w:style>
  <w:style w:type="paragraph" w:styleId="Heading1">
    <w:name w:val="heading 1"/>
    <w:basedOn w:val="Normal"/>
    <w:next w:val="Normal"/>
    <w:link w:val="Heading1Char"/>
    <w:qFormat/>
    <w:rsid w:val="002D1712"/>
    <w:pPr>
      <w:keepNext/>
      <w:keepLines/>
      <w:outlineLvl w:val="0"/>
    </w:pPr>
    <w:rPr>
      <w:rFonts w:ascii="Calibri" w:eastAsiaTheme="majorEastAsia" w:hAnsi="Calibri" w:cstheme="majorBidi"/>
      <w:b/>
      <w:bCs/>
      <w:sz w:val="32"/>
      <w:szCs w:val="28"/>
    </w:rPr>
  </w:style>
  <w:style w:type="paragraph" w:styleId="Heading2">
    <w:name w:val="heading 2"/>
    <w:basedOn w:val="Normal"/>
    <w:next w:val="Normal"/>
    <w:link w:val="Heading2Char"/>
    <w:uiPriority w:val="99"/>
    <w:unhideWhenUsed/>
    <w:qFormat/>
    <w:rsid w:val="00ED69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ED699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FD4CF0"/>
    <w:pPr>
      <w:keepNext/>
      <w:keepLines/>
      <w:widowControl w:val="0"/>
      <w:autoSpaceDE w:val="0"/>
      <w:autoSpaceDN w:val="0"/>
      <w:adjustRightInd w:val="0"/>
      <w:spacing w:before="200"/>
      <w:outlineLvl w:val="3"/>
    </w:pPr>
    <w:rPr>
      <w:rFonts w:asciiTheme="majorHAnsi" w:eastAsiaTheme="majorEastAsia" w:hAnsiTheme="majorHAnsi" w:cstheme="majorBidi"/>
      <w:b/>
      <w:bCs/>
      <w:i/>
      <w:iCs/>
      <w:color w:val="4F81BD" w:themeColor="accent1"/>
      <w:sz w:val="20"/>
    </w:rPr>
  </w:style>
  <w:style w:type="paragraph" w:styleId="Heading5">
    <w:name w:val="heading 5"/>
    <w:basedOn w:val="Normal"/>
    <w:next w:val="Normal"/>
    <w:link w:val="Heading5Char"/>
    <w:unhideWhenUsed/>
    <w:qFormat/>
    <w:rsid w:val="00FD4CF0"/>
    <w:pPr>
      <w:keepNext/>
      <w:keepLines/>
      <w:widowControl w:val="0"/>
      <w:autoSpaceDE w:val="0"/>
      <w:autoSpaceDN w:val="0"/>
      <w:adjustRightInd w:val="0"/>
      <w:spacing w:before="200"/>
      <w:outlineLvl w:val="4"/>
    </w:pPr>
    <w:rPr>
      <w:rFonts w:asciiTheme="majorHAnsi" w:eastAsiaTheme="majorEastAsia" w:hAnsiTheme="majorHAnsi" w:cstheme="majorBidi"/>
      <w:color w:val="243F60" w:themeColor="accent1" w:themeShade="7F"/>
      <w:sz w:val="20"/>
    </w:rPr>
  </w:style>
  <w:style w:type="paragraph" w:styleId="Heading6">
    <w:name w:val="heading 6"/>
    <w:basedOn w:val="Normal"/>
    <w:next w:val="Normal"/>
    <w:link w:val="Heading6Char"/>
    <w:semiHidden/>
    <w:unhideWhenUsed/>
    <w:qFormat/>
    <w:rsid w:val="00FD4CF0"/>
    <w:pPr>
      <w:keepNext/>
      <w:keepLines/>
      <w:widowControl w:val="0"/>
      <w:autoSpaceDE w:val="0"/>
      <w:autoSpaceDN w:val="0"/>
      <w:adjustRightInd w:val="0"/>
      <w:spacing w:before="200"/>
      <w:outlineLvl w:val="5"/>
    </w:pPr>
    <w:rPr>
      <w:rFonts w:asciiTheme="majorHAnsi" w:eastAsiaTheme="majorEastAsia" w:hAnsiTheme="majorHAnsi" w:cstheme="majorBidi"/>
      <w:i/>
      <w:iCs/>
      <w:color w:val="243F60" w:themeColor="accent1" w:themeShade="7F"/>
      <w:sz w:val="20"/>
    </w:rPr>
  </w:style>
  <w:style w:type="paragraph" w:styleId="Heading7">
    <w:name w:val="heading 7"/>
    <w:basedOn w:val="Normal"/>
    <w:next w:val="Normal"/>
    <w:link w:val="Heading7Char"/>
    <w:unhideWhenUsed/>
    <w:qFormat/>
    <w:rsid w:val="00FD4CF0"/>
    <w:pPr>
      <w:keepNext/>
      <w:keepLines/>
      <w:widowControl w:val="0"/>
      <w:autoSpaceDE w:val="0"/>
      <w:autoSpaceDN w:val="0"/>
      <w:adjustRightInd w:val="0"/>
      <w:spacing w:before="200"/>
      <w:outlineLvl w:val="6"/>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92645"/>
    <w:pPr>
      <w:tabs>
        <w:tab w:val="center" w:pos="4320"/>
        <w:tab w:val="right" w:pos="8640"/>
      </w:tabs>
    </w:pPr>
  </w:style>
  <w:style w:type="paragraph" w:styleId="Footer">
    <w:name w:val="footer"/>
    <w:basedOn w:val="Normal"/>
    <w:link w:val="FooterChar"/>
    <w:uiPriority w:val="99"/>
    <w:rsid w:val="00892645"/>
    <w:pPr>
      <w:tabs>
        <w:tab w:val="center" w:pos="4320"/>
        <w:tab w:val="right" w:pos="8640"/>
      </w:tabs>
    </w:pPr>
  </w:style>
  <w:style w:type="character" w:styleId="Hyperlink">
    <w:name w:val="Hyperlink"/>
    <w:uiPriority w:val="99"/>
    <w:rsid w:val="00021A9E"/>
    <w:rPr>
      <w:color w:val="0000FF"/>
      <w:u w:val="single"/>
    </w:rPr>
  </w:style>
  <w:style w:type="character" w:styleId="FollowedHyperlink">
    <w:name w:val="FollowedHyperlink"/>
    <w:uiPriority w:val="99"/>
    <w:rsid w:val="00021A9E"/>
    <w:rPr>
      <w:color w:val="800080"/>
      <w:u w:val="single"/>
    </w:rPr>
  </w:style>
  <w:style w:type="paragraph" w:styleId="BalloonText">
    <w:name w:val="Balloon Text"/>
    <w:basedOn w:val="Normal"/>
    <w:link w:val="BalloonTextChar"/>
    <w:uiPriority w:val="99"/>
    <w:rsid w:val="00553D64"/>
    <w:rPr>
      <w:rFonts w:ascii="Tahoma" w:hAnsi="Tahoma" w:cs="Tahoma"/>
      <w:sz w:val="16"/>
      <w:szCs w:val="16"/>
    </w:rPr>
  </w:style>
  <w:style w:type="character" w:customStyle="1" w:styleId="BalloonTextChar">
    <w:name w:val="Balloon Text Char"/>
    <w:link w:val="BalloonText"/>
    <w:uiPriority w:val="99"/>
    <w:rsid w:val="00553D64"/>
    <w:rPr>
      <w:rFonts w:ascii="Tahoma" w:hAnsi="Tahoma" w:cs="Tahoma"/>
      <w:sz w:val="16"/>
      <w:szCs w:val="16"/>
    </w:rPr>
  </w:style>
  <w:style w:type="character" w:styleId="CommentReference">
    <w:name w:val="annotation reference"/>
    <w:uiPriority w:val="99"/>
    <w:rsid w:val="006E1FD8"/>
    <w:rPr>
      <w:sz w:val="16"/>
      <w:szCs w:val="16"/>
    </w:rPr>
  </w:style>
  <w:style w:type="paragraph" w:styleId="CommentText">
    <w:name w:val="annotation text"/>
    <w:basedOn w:val="Normal"/>
    <w:link w:val="CommentTextChar"/>
    <w:uiPriority w:val="99"/>
    <w:rsid w:val="006E1FD8"/>
  </w:style>
  <w:style w:type="character" w:customStyle="1" w:styleId="CommentTextChar">
    <w:name w:val="Comment Text Char"/>
    <w:basedOn w:val="DefaultParagraphFont"/>
    <w:link w:val="CommentText"/>
    <w:uiPriority w:val="99"/>
    <w:rsid w:val="006E1FD8"/>
  </w:style>
  <w:style w:type="paragraph" w:styleId="CommentSubject">
    <w:name w:val="annotation subject"/>
    <w:basedOn w:val="CommentText"/>
    <w:next w:val="CommentText"/>
    <w:link w:val="CommentSubjectChar"/>
    <w:uiPriority w:val="99"/>
    <w:rsid w:val="006E1FD8"/>
    <w:rPr>
      <w:b/>
      <w:bCs/>
    </w:rPr>
  </w:style>
  <w:style w:type="character" w:customStyle="1" w:styleId="CommentSubjectChar">
    <w:name w:val="Comment Subject Char"/>
    <w:link w:val="CommentSubject"/>
    <w:uiPriority w:val="99"/>
    <w:rsid w:val="006E1FD8"/>
    <w:rPr>
      <w:b/>
      <w:bCs/>
    </w:rPr>
  </w:style>
  <w:style w:type="character" w:customStyle="1" w:styleId="HeaderChar">
    <w:name w:val="Header Char"/>
    <w:link w:val="Header"/>
    <w:uiPriority w:val="99"/>
    <w:rsid w:val="006E4775"/>
  </w:style>
  <w:style w:type="character" w:customStyle="1" w:styleId="FooterChar">
    <w:name w:val="Footer Char"/>
    <w:link w:val="Footer"/>
    <w:uiPriority w:val="99"/>
    <w:rsid w:val="00F44784"/>
  </w:style>
  <w:style w:type="character" w:styleId="PageNumber">
    <w:name w:val="page number"/>
    <w:basedOn w:val="DefaultParagraphFont"/>
    <w:uiPriority w:val="99"/>
    <w:unhideWhenUsed/>
    <w:rsid w:val="00F44784"/>
  </w:style>
  <w:style w:type="paragraph" w:styleId="ListParagraph">
    <w:name w:val="List Paragraph"/>
    <w:aliases w:val="Paragraph Bullet,Medium Grid 1 - Accent 21,RMSI bulle Style,List Paragraph1,Bullet  Paragraph,Heading3 Char,Heading3,Issue Action POC,3,POCG Table Text,Dot pt,F5 List Paragraph,List Paragraph Char Char Char,Indicator Text,Numbered Para 1"/>
    <w:basedOn w:val="Normal"/>
    <w:link w:val="ListParagraphChar"/>
    <w:uiPriority w:val="34"/>
    <w:qFormat/>
    <w:rsid w:val="00324558"/>
    <w:pPr>
      <w:ind w:left="720"/>
      <w:contextualSpacing/>
    </w:pPr>
  </w:style>
  <w:style w:type="character" w:styleId="PlaceholderText">
    <w:name w:val="Placeholder Text"/>
    <w:basedOn w:val="DefaultParagraphFont"/>
    <w:uiPriority w:val="99"/>
    <w:semiHidden/>
    <w:rsid w:val="000E7CAC"/>
    <w:rPr>
      <w:color w:val="808080"/>
    </w:rPr>
  </w:style>
  <w:style w:type="character" w:customStyle="1" w:styleId="Style1">
    <w:name w:val="Style1"/>
    <w:basedOn w:val="DefaultParagraphFont"/>
    <w:uiPriority w:val="1"/>
    <w:qFormat/>
    <w:rsid w:val="00481C6B"/>
    <w:rPr>
      <w:rFonts w:asciiTheme="minorHAnsi" w:hAnsiTheme="minorHAnsi"/>
      <w:sz w:val="24"/>
    </w:rPr>
  </w:style>
  <w:style w:type="character" w:customStyle="1" w:styleId="Style2">
    <w:name w:val="Style2"/>
    <w:basedOn w:val="DefaultParagraphFont"/>
    <w:uiPriority w:val="1"/>
    <w:rsid w:val="006D723E"/>
    <w:rPr>
      <w:rFonts w:asciiTheme="minorHAnsi" w:hAnsiTheme="minorHAnsi"/>
      <w:b/>
      <w:color w:val="FFFFFF" w:themeColor="background1"/>
      <w:sz w:val="24"/>
    </w:rPr>
  </w:style>
  <w:style w:type="character" w:customStyle="1" w:styleId="Heading1Char">
    <w:name w:val="Heading 1 Char"/>
    <w:basedOn w:val="DefaultParagraphFont"/>
    <w:link w:val="Heading1"/>
    <w:rsid w:val="002D1712"/>
    <w:rPr>
      <w:rFonts w:ascii="Calibri" w:eastAsiaTheme="majorEastAsia" w:hAnsi="Calibri" w:cstheme="majorBidi"/>
      <w:b/>
      <w:bCs/>
      <w:sz w:val="32"/>
      <w:szCs w:val="28"/>
    </w:rPr>
  </w:style>
  <w:style w:type="character" w:customStyle="1" w:styleId="Heading2Char">
    <w:name w:val="Heading 2 Char"/>
    <w:basedOn w:val="DefaultParagraphFont"/>
    <w:link w:val="Heading2"/>
    <w:uiPriority w:val="99"/>
    <w:rsid w:val="00ED699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ED6997"/>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semiHidden/>
    <w:rsid w:val="00FD4CF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FD4CF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semiHidden/>
    <w:rsid w:val="00FD4CF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FD4CF0"/>
    <w:rPr>
      <w:rFonts w:asciiTheme="majorHAnsi" w:eastAsiaTheme="majorEastAsia" w:hAnsiTheme="majorHAnsi" w:cstheme="majorBidi"/>
      <w:i/>
      <w:iCs/>
      <w:color w:val="404040" w:themeColor="text1" w:themeTint="BF"/>
    </w:rPr>
  </w:style>
  <w:style w:type="numbering" w:customStyle="1" w:styleId="NoList1">
    <w:name w:val="No List1"/>
    <w:next w:val="NoList"/>
    <w:uiPriority w:val="99"/>
    <w:semiHidden/>
    <w:unhideWhenUsed/>
    <w:rsid w:val="00FD4CF0"/>
  </w:style>
  <w:style w:type="paragraph" w:styleId="TOC1">
    <w:name w:val="toc 1"/>
    <w:basedOn w:val="Normal"/>
    <w:next w:val="Normal"/>
    <w:autoRedefine/>
    <w:uiPriority w:val="39"/>
    <w:rsid w:val="00B23DA6"/>
    <w:pPr>
      <w:widowControl w:val="0"/>
      <w:autoSpaceDE w:val="0"/>
      <w:autoSpaceDN w:val="0"/>
      <w:adjustRightInd w:val="0"/>
      <w:spacing w:before="120" w:after="120"/>
    </w:pPr>
    <w:rPr>
      <w:b/>
      <w:bCs/>
      <w:sz w:val="20"/>
    </w:rPr>
  </w:style>
  <w:style w:type="paragraph" w:styleId="TOC2">
    <w:name w:val="toc 2"/>
    <w:basedOn w:val="Normal"/>
    <w:next w:val="Normal"/>
    <w:autoRedefine/>
    <w:uiPriority w:val="39"/>
    <w:rsid w:val="00B23DA6"/>
    <w:pPr>
      <w:widowControl w:val="0"/>
      <w:autoSpaceDE w:val="0"/>
      <w:autoSpaceDN w:val="0"/>
      <w:adjustRightInd w:val="0"/>
      <w:ind w:left="200"/>
    </w:pPr>
    <w:rPr>
      <w:sz w:val="20"/>
    </w:rPr>
  </w:style>
  <w:style w:type="paragraph" w:customStyle="1" w:styleId="ClauseText9">
    <w:name w:val="Clause Text 9"/>
    <w:next w:val="Normal"/>
    <w:uiPriority w:val="99"/>
    <w:rsid w:val="00FD4CF0"/>
    <w:pPr>
      <w:widowControl w:val="0"/>
      <w:autoSpaceDE w:val="0"/>
      <w:autoSpaceDN w:val="0"/>
      <w:adjustRightInd w:val="0"/>
    </w:pPr>
  </w:style>
  <w:style w:type="paragraph" w:styleId="TOCHeading">
    <w:name w:val="TOC Heading"/>
    <w:basedOn w:val="Heading1"/>
    <w:next w:val="Normal"/>
    <w:uiPriority w:val="39"/>
    <w:semiHidden/>
    <w:unhideWhenUsed/>
    <w:qFormat/>
    <w:rsid w:val="00FD4CF0"/>
    <w:pPr>
      <w:spacing w:line="276" w:lineRule="auto"/>
      <w:outlineLvl w:val="9"/>
    </w:pPr>
    <w:rPr>
      <w:rFonts w:ascii="Cambria" w:eastAsia="Times New Roman" w:hAnsi="Cambria" w:cs="Times New Roman"/>
      <w:color w:val="365F91"/>
    </w:rPr>
  </w:style>
  <w:style w:type="paragraph" w:styleId="TOC3">
    <w:name w:val="toc 3"/>
    <w:basedOn w:val="Normal"/>
    <w:next w:val="Normal"/>
    <w:autoRedefine/>
    <w:uiPriority w:val="39"/>
    <w:unhideWhenUsed/>
    <w:rsid w:val="00FD4CF0"/>
    <w:pPr>
      <w:widowControl w:val="0"/>
      <w:autoSpaceDE w:val="0"/>
      <w:autoSpaceDN w:val="0"/>
      <w:adjustRightInd w:val="0"/>
      <w:ind w:left="400"/>
    </w:pPr>
    <w:rPr>
      <w:i/>
      <w:iCs/>
      <w:sz w:val="20"/>
    </w:rPr>
  </w:style>
  <w:style w:type="paragraph" w:styleId="TOC4">
    <w:name w:val="toc 4"/>
    <w:basedOn w:val="Normal"/>
    <w:next w:val="Normal"/>
    <w:autoRedefine/>
    <w:uiPriority w:val="39"/>
    <w:unhideWhenUsed/>
    <w:rsid w:val="00FD4CF0"/>
    <w:pPr>
      <w:widowControl w:val="0"/>
      <w:autoSpaceDE w:val="0"/>
      <w:autoSpaceDN w:val="0"/>
      <w:adjustRightInd w:val="0"/>
      <w:ind w:left="600"/>
    </w:pPr>
    <w:rPr>
      <w:sz w:val="18"/>
      <w:szCs w:val="18"/>
    </w:rPr>
  </w:style>
  <w:style w:type="paragraph" w:styleId="TOC5">
    <w:name w:val="toc 5"/>
    <w:basedOn w:val="Normal"/>
    <w:next w:val="Normal"/>
    <w:autoRedefine/>
    <w:uiPriority w:val="39"/>
    <w:unhideWhenUsed/>
    <w:rsid w:val="00FD4CF0"/>
    <w:pPr>
      <w:widowControl w:val="0"/>
      <w:autoSpaceDE w:val="0"/>
      <w:autoSpaceDN w:val="0"/>
      <w:adjustRightInd w:val="0"/>
      <w:ind w:left="800"/>
    </w:pPr>
    <w:rPr>
      <w:sz w:val="18"/>
      <w:szCs w:val="18"/>
    </w:rPr>
  </w:style>
  <w:style w:type="paragraph" w:styleId="TOC6">
    <w:name w:val="toc 6"/>
    <w:basedOn w:val="Normal"/>
    <w:next w:val="Normal"/>
    <w:autoRedefine/>
    <w:uiPriority w:val="39"/>
    <w:unhideWhenUsed/>
    <w:rsid w:val="00FD4CF0"/>
    <w:pPr>
      <w:widowControl w:val="0"/>
      <w:autoSpaceDE w:val="0"/>
      <w:autoSpaceDN w:val="0"/>
      <w:adjustRightInd w:val="0"/>
      <w:ind w:left="1000"/>
    </w:pPr>
    <w:rPr>
      <w:sz w:val="18"/>
      <w:szCs w:val="18"/>
    </w:rPr>
  </w:style>
  <w:style w:type="paragraph" w:styleId="TOC7">
    <w:name w:val="toc 7"/>
    <w:basedOn w:val="Normal"/>
    <w:next w:val="Normal"/>
    <w:autoRedefine/>
    <w:uiPriority w:val="39"/>
    <w:unhideWhenUsed/>
    <w:rsid w:val="00FD4CF0"/>
    <w:pPr>
      <w:widowControl w:val="0"/>
      <w:autoSpaceDE w:val="0"/>
      <w:autoSpaceDN w:val="0"/>
      <w:adjustRightInd w:val="0"/>
      <w:ind w:left="1200"/>
    </w:pPr>
    <w:rPr>
      <w:sz w:val="18"/>
      <w:szCs w:val="18"/>
    </w:rPr>
  </w:style>
  <w:style w:type="paragraph" w:styleId="TOC8">
    <w:name w:val="toc 8"/>
    <w:basedOn w:val="Normal"/>
    <w:next w:val="Normal"/>
    <w:autoRedefine/>
    <w:uiPriority w:val="39"/>
    <w:unhideWhenUsed/>
    <w:rsid w:val="00FD4CF0"/>
    <w:pPr>
      <w:widowControl w:val="0"/>
      <w:autoSpaceDE w:val="0"/>
      <w:autoSpaceDN w:val="0"/>
      <w:adjustRightInd w:val="0"/>
      <w:ind w:left="1400"/>
    </w:pPr>
    <w:rPr>
      <w:sz w:val="18"/>
      <w:szCs w:val="18"/>
    </w:rPr>
  </w:style>
  <w:style w:type="paragraph" w:styleId="TOC9">
    <w:name w:val="toc 9"/>
    <w:basedOn w:val="Normal"/>
    <w:next w:val="Normal"/>
    <w:autoRedefine/>
    <w:uiPriority w:val="39"/>
    <w:unhideWhenUsed/>
    <w:rsid w:val="00FD4CF0"/>
    <w:pPr>
      <w:widowControl w:val="0"/>
      <w:autoSpaceDE w:val="0"/>
      <w:autoSpaceDN w:val="0"/>
      <w:adjustRightInd w:val="0"/>
      <w:ind w:left="1600"/>
    </w:pPr>
    <w:rPr>
      <w:sz w:val="18"/>
      <w:szCs w:val="18"/>
    </w:rPr>
  </w:style>
  <w:style w:type="paragraph" w:styleId="FootnoteText">
    <w:name w:val="footnote text"/>
    <w:basedOn w:val="Normal"/>
    <w:link w:val="FootnoteTextChar"/>
    <w:uiPriority w:val="99"/>
    <w:unhideWhenUsed/>
    <w:rsid w:val="00FD4CF0"/>
    <w:pPr>
      <w:widowControl w:val="0"/>
      <w:autoSpaceDE w:val="0"/>
      <w:autoSpaceDN w:val="0"/>
      <w:adjustRightInd w:val="0"/>
    </w:pPr>
    <w:rPr>
      <w:rFonts w:ascii="Times New Roman" w:hAnsi="Times New Roman"/>
      <w:sz w:val="20"/>
    </w:rPr>
  </w:style>
  <w:style w:type="character" w:customStyle="1" w:styleId="FootnoteTextChar">
    <w:name w:val="Footnote Text Char"/>
    <w:basedOn w:val="DefaultParagraphFont"/>
    <w:link w:val="FootnoteText"/>
    <w:uiPriority w:val="99"/>
    <w:rsid w:val="00FD4CF0"/>
  </w:style>
  <w:style w:type="character" w:styleId="FootnoteReference">
    <w:name w:val="footnote reference"/>
    <w:basedOn w:val="DefaultParagraphFont"/>
    <w:uiPriority w:val="99"/>
    <w:unhideWhenUsed/>
    <w:rsid w:val="00FD4CF0"/>
    <w:rPr>
      <w:vertAlign w:val="superscript"/>
    </w:rPr>
  </w:style>
  <w:style w:type="table" w:styleId="TableGrid">
    <w:name w:val="Table Grid"/>
    <w:basedOn w:val="TableNormal"/>
    <w:rsid w:val="00FD4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ListParagraph"/>
    <w:link w:val="Level2Char"/>
    <w:qFormat/>
    <w:rsid w:val="00FD4CF0"/>
    <w:pPr>
      <w:widowControl w:val="0"/>
      <w:numPr>
        <w:numId w:val="2"/>
      </w:numPr>
      <w:autoSpaceDE w:val="0"/>
      <w:autoSpaceDN w:val="0"/>
      <w:adjustRightInd w:val="0"/>
      <w:ind w:hanging="720"/>
      <w:outlineLvl w:val="1"/>
    </w:pPr>
    <w:rPr>
      <w:rFonts w:cstheme="minorHAnsi"/>
      <w:b/>
      <w:caps/>
      <w:szCs w:val="24"/>
    </w:rPr>
  </w:style>
  <w:style w:type="character" w:customStyle="1" w:styleId="Level2Char">
    <w:name w:val="Level 2 Char"/>
    <w:basedOn w:val="DefaultParagraphFont"/>
    <w:link w:val="Level2"/>
    <w:rsid w:val="00FD4CF0"/>
    <w:rPr>
      <w:rFonts w:asciiTheme="minorHAnsi" w:hAnsiTheme="minorHAnsi" w:cstheme="minorHAnsi"/>
      <w:b/>
      <w:caps/>
      <w:sz w:val="24"/>
      <w:szCs w:val="24"/>
    </w:rPr>
  </w:style>
  <w:style w:type="character" w:customStyle="1" w:styleId="ListParagraphChar">
    <w:name w:val="List Paragraph Char"/>
    <w:aliases w:val="Paragraph Bullet Char,Medium Grid 1 - Accent 21 Char,RMSI bulle Style Char,List Paragraph1 Char,Bullet  Paragraph Char,Heading3 Char Char,Heading3 Char1,Issue Action POC Char,3 Char,POCG Table Text Char,Dot pt Char"/>
    <w:basedOn w:val="DefaultParagraphFont"/>
    <w:link w:val="ListParagraph"/>
    <w:uiPriority w:val="34"/>
    <w:qFormat/>
    <w:locked/>
    <w:rsid w:val="00FD4CF0"/>
    <w:rPr>
      <w:rFonts w:asciiTheme="minorHAnsi" w:hAnsiTheme="minorHAnsi"/>
      <w:sz w:val="24"/>
    </w:rPr>
  </w:style>
  <w:style w:type="paragraph" w:customStyle="1" w:styleId="Default">
    <w:name w:val="Default"/>
    <w:rsid w:val="00FD4CF0"/>
    <w:pPr>
      <w:autoSpaceDE w:val="0"/>
      <w:autoSpaceDN w:val="0"/>
      <w:adjustRightInd w:val="0"/>
    </w:pPr>
    <w:rPr>
      <w:color w:val="000000"/>
      <w:sz w:val="24"/>
      <w:szCs w:val="24"/>
    </w:rPr>
  </w:style>
  <w:style w:type="paragraph" w:styleId="PlainText">
    <w:name w:val="Plain Text"/>
    <w:basedOn w:val="Normal"/>
    <w:link w:val="PlainTextChar"/>
    <w:unhideWhenUsed/>
    <w:rsid w:val="00FD4CF0"/>
    <w:rPr>
      <w:rFonts w:ascii="Consolas" w:eastAsia="Calibri" w:hAnsi="Consolas"/>
      <w:sz w:val="21"/>
      <w:szCs w:val="21"/>
      <w:lang w:val="x-none" w:eastAsia="x-none"/>
    </w:rPr>
  </w:style>
  <w:style w:type="character" w:customStyle="1" w:styleId="PlainTextChar">
    <w:name w:val="Plain Text Char"/>
    <w:basedOn w:val="DefaultParagraphFont"/>
    <w:link w:val="PlainText"/>
    <w:rsid w:val="00FD4CF0"/>
    <w:rPr>
      <w:rFonts w:ascii="Consolas" w:eastAsia="Calibri" w:hAnsi="Consolas"/>
      <w:sz w:val="21"/>
      <w:szCs w:val="21"/>
      <w:lang w:val="x-none" w:eastAsia="x-none"/>
    </w:rPr>
  </w:style>
  <w:style w:type="paragraph" w:styleId="Revision">
    <w:name w:val="Revision"/>
    <w:hidden/>
    <w:uiPriority w:val="99"/>
    <w:semiHidden/>
    <w:rsid w:val="00FD4CF0"/>
  </w:style>
  <w:style w:type="paragraph" w:styleId="BodyText2">
    <w:name w:val="Body Text 2"/>
    <w:basedOn w:val="Normal"/>
    <w:link w:val="BodyText2Char"/>
    <w:rsid w:val="00FD4CF0"/>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FD4CF0"/>
    <w:rPr>
      <w:sz w:val="24"/>
      <w:szCs w:val="24"/>
    </w:rPr>
  </w:style>
  <w:style w:type="paragraph" w:customStyle="1" w:styleId="Level1">
    <w:name w:val="Level 1"/>
    <w:basedOn w:val="Normal"/>
    <w:rsid w:val="00FD4CF0"/>
    <w:pPr>
      <w:widowControl w:val="0"/>
      <w:numPr>
        <w:numId w:val="5"/>
      </w:numPr>
      <w:autoSpaceDE w:val="0"/>
      <w:autoSpaceDN w:val="0"/>
      <w:adjustRightInd w:val="0"/>
      <w:outlineLvl w:val="0"/>
    </w:pPr>
    <w:rPr>
      <w:rFonts w:ascii="Times New Roman" w:hAnsi="Times New Roman"/>
      <w:szCs w:val="24"/>
    </w:rPr>
  </w:style>
  <w:style w:type="paragraph" w:styleId="BodyTextIndent">
    <w:name w:val="Body Text Indent"/>
    <w:basedOn w:val="Normal"/>
    <w:link w:val="BodyTextIndentChar"/>
    <w:rsid w:val="00FD4CF0"/>
    <w:pPr>
      <w:spacing w:after="120"/>
      <w:ind w:left="360"/>
    </w:pPr>
    <w:rPr>
      <w:rFonts w:ascii="Times New Roman" w:hAnsi="Times New Roman"/>
      <w:szCs w:val="24"/>
    </w:rPr>
  </w:style>
  <w:style w:type="character" w:customStyle="1" w:styleId="BodyTextIndentChar">
    <w:name w:val="Body Text Indent Char"/>
    <w:basedOn w:val="DefaultParagraphFont"/>
    <w:link w:val="BodyTextIndent"/>
    <w:rsid w:val="00FD4CF0"/>
    <w:rPr>
      <w:sz w:val="24"/>
      <w:szCs w:val="24"/>
    </w:rPr>
  </w:style>
  <w:style w:type="paragraph" w:styleId="BodyText">
    <w:name w:val="Body Text"/>
    <w:basedOn w:val="Normal"/>
    <w:link w:val="BodyTextChar"/>
    <w:rsid w:val="00FD4CF0"/>
    <w:pPr>
      <w:spacing w:after="120"/>
    </w:pPr>
    <w:rPr>
      <w:rFonts w:ascii="Times New Roman" w:hAnsi="Times New Roman"/>
      <w:szCs w:val="24"/>
    </w:rPr>
  </w:style>
  <w:style w:type="character" w:customStyle="1" w:styleId="BodyTextChar">
    <w:name w:val="Body Text Char"/>
    <w:basedOn w:val="DefaultParagraphFont"/>
    <w:link w:val="BodyText"/>
    <w:rsid w:val="00FD4CF0"/>
    <w:rPr>
      <w:sz w:val="24"/>
      <w:szCs w:val="24"/>
    </w:rPr>
  </w:style>
  <w:style w:type="paragraph" w:customStyle="1" w:styleId="clausetext90">
    <w:name w:val="clausetext9"/>
    <w:basedOn w:val="Normal"/>
    <w:rsid w:val="00FD4CF0"/>
    <w:pPr>
      <w:spacing w:before="100" w:beforeAutospacing="1" w:after="100" w:afterAutospacing="1"/>
    </w:pPr>
    <w:rPr>
      <w:rFonts w:ascii="Times New Roman" w:eastAsiaTheme="minorHAnsi" w:hAnsi="Times New Roman"/>
      <w:szCs w:val="24"/>
    </w:rPr>
  </w:style>
  <w:style w:type="paragraph" w:styleId="NormalWeb">
    <w:name w:val="Normal (Web)"/>
    <w:basedOn w:val="Normal"/>
    <w:uiPriority w:val="99"/>
    <w:unhideWhenUsed/>
    <w:rsid w:val="00FD4CF0"/>
    <w:pPr>
      <w:spacing w:before="100" w:beforeAutospacing="1" w:after="100" w:afterAutospacing="1"/>
      <w:ind w:firstLine="480"/>
    </w:pPr>
    <w:rPr>
      <w:rFonts w:ascii="Times New Roman" w:hAnsi="Times New Roman"/>
      <w:szCs w:val="24"/>
    </w:rPr>
  </w:style>
  <w:style w:type="paragraph" w:styleId="Subtitle">
    <w:name w:val="Subtitle"/>
    <w:basedOn w:val="Normal"/>
    <w:next w:val="Normal"/>
    <w:link w:val="SubtitleChar"/>
    <w:qFormat/>
    <w:rsid w:val="00B23DA6"/>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B23DA6"/>
    <w:rPr>
      <w:rFonts w:asciiTheme="majorHAnsi" w:eastAsiaTheme="majorEastAsia" w:hAnsiTheme="majorHAnsi" w:cstheme="majorBidi"/>
      <w:i/>
      <w:iCs/>
      <w:color w:val="4F81BD" w:themeColor="accent1"/>
      <w:spacing w:val="15"/>
      <w:sz w:val="24"/>
      <w:szCs w:val="24"/>
    </w:rPr>
  </w:style>
  <w:style w:type="paragraph" w:customStyle="1" w:styleId="indent0">
    <w:name w:val="indent0"/>
    <w:basedOn w:val="Normal"/>
    <w:rsid w:val="004A2B61"/>
    <w:rPr>
      <w:rFonts w:ascii="Arial" w:hAnsi="Arial" w:cs="Arial"/>
      <w:color w:val="000000"/>
      <w:szCs w:val="24"/>
    </w:rPr>
  </w:style>
  <w:style w:type="paragraph" w:customStyle="1" w:styleId="FOATemplateBody">
    <w:name w:val="FOA Template Body"/>
    <w:basedOn w:val="Normal"/>
    <w:qFormat/>
    <w:rsid w:val="00C125ED"/>
    <w:rPr>
      <w:rFonts w:ascii="Calibri" w:eastAsiaTheme="minorHAnsi" w:hAnsi="Calibri" w:cstheme="minorBidi"/>
      <w:szCs w:val="22"/>
    </w:rPr>
  </w:style>
  <w:style w:type="character" w:styleId="UnresolvedMention">
    <w:name w:val="Unresolved Mention"/>
    <w:basedOn w:val="DefaultParagraphFont"/>
    <w:uiPriority w:val="99"/>
    <w:semiHidden/>
    <w:unhideWhenUsed/>
    <w:rsid w:val="002C44CB"/>
    <w:rPr>
      <w:color w:val="605E5C"/>
      <w:shd w:val="clear" w:color="auto" w:fill="E1DFDD"/>
    </w:rPr>
  </w:style>
  <w:style w:type="paragraph" w:styleId="HTMLPreformatted">
    <w:name w:val="HTML Preformatted"/>
    <w:basedOn w:val="Normal"/>
    <w:link w:val="HTMLPreformattedChar"/>
    <w:uiPriority w:val="99"/>
    <w:semiHidden/>
    <w:unhideWhenUsed/>
    <w:rsid w:val="00D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D355F8"/>
    <w:rPr>
      <w:rFonts w:ascii="Courier New" w:hAnsi="Courier New" w:cs="Courier New"/>
    </w:rPr>
  </w:style>
  <w:style w:type="character" w:customStyle="1" w:styleId="normaltextrun">
    <w:name w:val="normaltextrun"/>
    <w:basedOn w:val="DefaultParagraphFont"/>
    <w:rsid w:val="00C47CB0"/>
  </w:style>
  <w:style w:type="paragraph" w:customStyle="1" w:styleId="paragraph">
    <w:name w:val="paragraph"/>
    <w:basedOn w:val="Normal"/>
    <w:rsid w:val="00C47CB0"/>
    <w:pPr>
      <w:spacing w:before="100" w:beforeAutospacing="1" w:after="100" w:afterAutospacing="1"/>
    </w:pPr>
    <w:rPr>
      <w:rFonts w:ascii="SimSun" w:eastAsia="SimSun" w:hAnsi="SimSun" w:cs="MS PGothic"/>
      <w:szCs w:val="24"/>
      <w:lang w:eastAsia="zh-CN"/>
    </w:rPr>
  </w:style>
  <w:style w:type="character" w:customStyle="1" w:styleId="eop">
    <w:name w:val="eop"/>
    <w:basedOn w:val="DefaultParagraphFont"/>
    <w:rsid w:val="00C47CB0"/>
  </w:style>
  <w:style w:type="character" w:styleId="EndnoteReference">
    <w:name w:val="endnote reference"/>
    <w:basedOn w:val="DefaultParagraphFont"/>
    <w:uiPriority w:val="99"/>
    <w:unhideWhenUsed/>
    <w:rsid w:val="00417877"/>
    <w:rPr>
      <w:vertAlign w:val="superscript"/>
    </w:rPr>
  </w:style>
  <w:style w:type="paragraph" w:customStyle="1" w:styleId="xmsonormal">
    <w:name w:val="x_msonormal"/>
    <w:basedOn w:val="Normal"/>
    <w:rsid w:val="00D6574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515996">
      <w:bodyDiv w:val="1"/>
      <w:marLeft w:val="0"/>
      <w:marRight w:val="0"/>
      <w:marTop w:val="0"/>
      <w:marBottom w:val="0"/>
      <w:divBdr>
        <w:top w:val="none" w:sz="0" w:space="0" w:color="auto"/>
        <w:left w:val="none" w:sz="0" w:space="0" w:color="auto"/>
        <w:bottom w:val="none" w:sz="0" w:space="0" w:color="auto"/>
        <w:right w:val="none" w:sz="0" w:space="0" w:color="auto"/>
      </w:divBdr>
    </w:div>
    <w:div w:id="269821285">
      <w:bodyDiv w:val="1"/>
      <w:marLeft w:val="0"/>
      <w:marRight w:val="0"/>
      <w:marTop w:val="0"/>
      <w:marBottom w:val="0"/>
      <w:divBdr>
        <w:top w:val="none" w:sz="0" w:space="0" w:color="auto"/>
        <w:left w:val="none" w:sz="0" w:space="0" w:color="auto"/>
        <w:bottom w:val="none" w:sz="0" w:space="0" w:color="auto"/>
        <w:right w:val="none" w:sz="0" w:space="0" w:color="auto"/>
      </w:divBdr>
    </w:div>
    <w:div w:id="551962968">
      <w:bodyDiv w:val="1"/>
      <w:marLeft w:val="0"/>
      <w:marRight w:val="0"/>
      <w:marTop w:val="0"/>
      <w:marBottom w:val="0"/>
      <w:divBdr>
        <w:top w:val="none" w:sz="0" w:space="0" w:color="auto"/>
        <w:left w:val="none" w:sz="0" w:space="0" w:color="auto"/>
        <w:bottom w:val="none" w:sz="0" w:space="0" w:color="auto"/>
        <w:right w:val="none" w:sz="0" w:space="0" w:color="auto"/>
      </w:divBdr>
    </w:div>
    <w:div w:id="960770819">
      <w:bodyDiv w:val="1"/>
      <w:marLeft w:val="0"/>
      <w:marRight w:val="0"/>
      <w:marTop w:val="0"/>
      <w:marBottom w:val="0"/>
      <w:divBdr>
        <w:top w:val="none" w:sz="0" w:space="0" w:color="auto"/>
        <w:left w:val="none" w:sz="0" w:space="0" w:color="auto"/>
        <w:bottom w:val="none" w:sz="0" w:space="0" w:color="auto"/>
        <w:right w:val="none" w:sz="0" w:space="0" w:color="auto"/>
      </w:divBdr>
    </w:div>
    <w:div w:id="1132483617">
      <w:bodyDiv w:val="1"/>
      <w:marLeft w:val="0"/>
      <w:marRight w:val="0"/>
      <w:marTop w:val="0"/>
      <w:marBottom w:val="0"/>
      <w:divBdr>
        <w:top w:val="none" w:sz="0" w:space="0" w:color="auto"/>
        <w:left w:val="none" w:sz="0" w:space="0" w:color="auto"/>
        <w:bottom w:val="none" w:sz="0" w:space="0" w:color="auto"/>
        <w:right w:val="none" w:sz="0" w:space="0" w:color="auto"/>
      </w:divBdr>
    </w:div>
    <w:div w:id="1306934996">
      <w:bodyDiv w:val="1"/>
      <w:marLeft w:val="0"/>
      <w:marRight w:val="0"/>
      <w:marTop w:val="0"/>
      <w:marBottom w:val="0"/>
      <w:divBdr>
        <w:top w:val="none" w:sz="0" w:space="0" w:color="auto"/>
        <w:left w:val="none" w:sz="0" w:space="0" w:color="auto"/>
        <w:bottom w:val="none" w:sz="0" w:space="0" w:color="auto"/>
        <w:right w:val="none" w:sz="0" w:space="0" w:color="auto"/>
      </w:divBdr>
    </w:div>
    <w:div w:id="1363289510">
      <w:bodyDiv w:val="1"/>
      <w:marLeft w:val="0"/>
      <w:marRight w:val="0"/>
      <w:marTop w:val="0"/>
      <w:marBottom w:val="0"/>
      <w:divBdr>
        <w:top w:val="none" w:sz="0" w:space="0" w:color="auto"/>
        <w:left w:val="none" w:sz="0" w:space="0" w:color="auto"/>
        <w:bottom w:val="none" w:sz="0" w:space="0" w:color="auto"/>
        <w:right w:val="none" w:sz="0" w:space="0" w:color="auto"/>
      </w:divBdr>
    </w:div>
    <w:div w:id="1405952585">
      <w:bodyDiv w:val="1"/>
      <w:marLeft w:val="0"/>
      <w:marRight w:val="0"/>
      <w:marTop w:val="0"/>
      <w:marBottom w:val="0"/>
      <w:divBdr>
        <w:top w:val="none" w:sz="0" w:space="0" w:color="auto"/>
        <w:left w:val="none" w:sz="0" w:space="0" w:color="auto"/>
        <w:bottom w:val="none" w:sz="0" w:space="0" w:color="auto"/>
        <w:right w:val="none" w:sz="0" w:space="0" w:color="auto"/>
      </w:divBdr>
    </w:div>
    <w:div w:id="1724676510">
      <w:bodyDiv w:val="1"/>
      <w:marLeft w:val="0"/>
      <w:marRight w:val="0"/>
      <w:marTop w:val="0"/>
      <w:marBottom w:val="0"/>
      <w:divBdr>
        <w:top w:val="none" w:sz="0" w:space="0" w:color="auto"/>
        <w:left w:val="none" w:sz="0" w:space="0" w:color="auto"/>
        <w:bottom w:val="none" w:sz="0" w:space="0" w:color="auto"/>
        <w:right w:val="none" w:sz="0" w:space="0" w:color="auto"/>
      </w:divBdr>
    </w:div>
    <w:div w:id="197113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UseLongFileNames/>
</w:webSettings>
</file>

<file path=word/_rels/document.xml.rels><?xml version="1.0" encoding="UTF-8" standalone="yes"?>
<Relationships xmlns="http://schemas.openxmlformats.org/package/2006/relationships"><Relationship Id="rId13" Type="http://schemas.openxmlformats.org/officeDocument/2006/relationships/hyperlink" Target="http://www.nsf.gov/awards/managing/rtc.jsp" TargetMode="External"/><Relationship Id="rId18" Type="http://schemas.openxmlformats.org/officeDocument/2006/relationships/hyperlink" Target="https://www.osti.gov/elink/logon.jsp" TargetMode="External"/><Relationship Id="rId26" Type="http://schemas.openxmlformats.org/officeDocument/2006/relationships/hyperlink" Target="https://www.sam.gov" TargetMode="External"/><Relationship Id="rId39" Type="http://schemas.openxmlformats.org/officeDocument/2006/relationships/hyperlink" Target="https://www.energy.gov/design" TargetMode="External"/><Relationship Id="rId21" Type="http://schemas.openxmlformats.org/officeDocument/2006/relationships/hyperlink" Target="https://www.fsrs.gov" TargetMode="External"/><Relationship Id="rId34" Type="http://schemas.openxmlformats.org/officeDocument/2006/relationships/hyperlink" Target="https://www.dol.gov/sites/dolgov/files/ofccp/Construction/files/ConstructionTAG.pdf?msclkid=9e397d68c4b111ec9d8e6fecb6c710ec" TargetMode="External"/><Relationship Id="rId42" Type="http://schemas.openxmlformats.org/officeDocument/2006/relationships/header" Target="head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eere-pmc.energy.gov/NEPA.aspx" TargetMode="External"/><Relationship Id="rId29" Type="http://schemas.openxmlformats.org/officeDocument/2006/relationships/hyperlink" Target="https://www.govinfo.gov/link/uscode/41/2313" TargetMode="External"/><Relationship Id="rId20" Type="http://schemas.openxmlformats.org/officeDocument/2006/relationships/hyperlink" Target="https://www.osti.gov/pages/"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ec.gov/answers/execomp.htm" TargetMode="External"/><Relationship Id="rId32" Type="http://schemas.openxmlformats.org/officeDocument/2006/relationships/hyperlink" Target="https://www.energy.gov/management/department-energy-interim-conflict-interest-policy-requirements-financial-assistance" TargetMode="External"/><Relationship Id="rId37" Type="http://schemas.openxmlformats.org/officeDocument/2006/relationships/hyperlink" Target="https://www.dol.gov/agencies/whd/government-contracts/construction" TargetMode="External"/><Relationship Id="rId40" Type="http://schemas.openxmlformats.org/officeDocument/2006/relationships/header" Target="header1.xml"/><Relationship Id="rId45" Type="http://schemas.openxmlformats.org/officeDocument/2006/relationships/theme" Target="theme/theme1.xml"/><Relationship Id="rId36" Type="http://schemas.openxmlformats.org/officeDocument/2006/relationships/hyperlink" Target="https://www.dol.gov/agencies/whd/government-contracts/construction/seminars/events" TargetMode="External"/><Relationship Id="rId15" Type="http://schemas.openxmlformats.org/officeDocument/2006/relationships/hyperlink" Target="mailto:GONEPA@ee.doe.gov" TargetMode="External"/><Relationship Id="rId23" Type="http://schemas.openxmlformats.org/officeDocument/2006/relationships/hyperlink" Target="https://www.sam.gov" TargetMode="External"/><Relationship Id="rId28" Type="http://schemas.openxmlformats.org/officeDocument/2006/relationships/hyperlink" Target="https://www.govinfo.gov/link/uscode/31/3321" TargetMode="External"/><Relationship Id="rId10" Type="http://schemas.openxmlformats.org/officeDocument/2006/relationships/footnotes" Target="footnotes.xml"/><Relationship Id="rId19" Type="http://schemas.openxmlformats.org/officeDocument/2006/relationships/hyperlink" Target="https://www.osti.gov/" TargetMode="External"/><Relationship Id="rId31" Type="http://schemas.openxmlformats.org/officeDocument/2006/relationships/hyperlink" Target="https://www.energy.gov/management/department-energy-interim-conflict-interest-policy-requirements-financial-assistance"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CFR.gov" TargetMode="External"/><Relationship Id="rId22" Type="http://schemas.openxmlformats.org/officeDocument/2006/relationships/hyperlink" Target="https://www.sec.gov/answers/execomp.htm" TargetMode="External"/><Relationship Id="rId27" Type="http://schemas.openxmlformats.org/officeDocument/2006/relationships/hyperlink" Target="https://www.ecfr.gov/current/title-2/part-180" TargetMode="External"/><Relationship Id="rId30" Type="http://schemas.openxmlformats.org/officeDocument/2006/relationships/hyperlink" Target="https://www.federalregister.gov/citation/85-FR-49539" TargetMode="External"/><Relationship Id="rId35" Type="http://schemas.openxmlformats.org/officeDocument/2006/relationships/hyperlink" Target="https://www.gsa.gov/system/files/2024-07/OF2211-24.pdf" TargetMode="External"/><Relationship Id="rId43"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eCFR.gov" TargetMode="External"/><Relationship Id="rId17" Type="http://schemas.openxmlformats.org/officeDocument/2006/relationships/hyperlink" Target="https://www.energy.gov/eere/wipo/historic-preservation-executed-programmatic-agreements" TargetMode="External"/><Relationship Id="rId25" Type="http://schemas.openxmlformats.org/officeDocument/2006/relationships/hyperlink" Target="http://www.fsrs.gov" TargetMode="External"/><Relationship Id="rId33" Type="http://schemas.openxmlformats.org/officeDocument/2006/relationships/hyperlink" Target="https://www.energy.gov/ig/ig&#8208;hotline" TargetMode="External"/><Relationship Id="rId38" Type="http://schemas.openxmlformats.org/officeDocument/2006/relationships/hyperlink" Target="https://www.dol.gov/agencies/whd/government-contracts/protections-for-workers-in-construc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dy.aden\AppData\Local\Microsoft\Windows\Temporary%20Internet%20Files\Content.Outlook\ELW8N2YM\PMCO%20new%20letter%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TaxCatchAll xmlns="777a1ffa-10c9-4127-8098-f52d9e244206" xsi:nil="true"/>
    <lcf76f155ced4ddcb4097134ff3c332f xmlns="4db3eee8-5926-4ed0-8187-0ea7c5e8d7c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8CA2E169A8A94FA07FDB980C2819AD" ma:contentTypeVersion="13" ma:contentTypeDescription="Create a new document." ma:contentTypeScope="" ma:versionID="ed9257e9b77f38cd6ae8957693363e09">
  <xsd:schema xmlns:xsd="http://www.w3.org/2001/XMLSchema" xmlns:xs="http://www.w3.org/2001/XMLSchema" xmlns:p="http://schemas.microsoft.com/office/2006/metadata/properties" xmlns:ns2="4db3eee8-5926-4ed0-8187-0ea7c5e8d7c9" xmlns:ns3="777a1ffa-10c9-4127-8098-f52d9e244206" targetNamespace="http://schemas.microsoft.com/office/2006/metadata/properties" ma:root="true" ma:fieldsID="ab1056ac269342cee200c5f4fb8663e9" ns2:_="" ns3:_="">
    <xsd:import namespace="4db3eee8-5926-4ed0-8187-0ea7c5e8d7c9"/>
    <xsd:import namespace="777a1ffa-10c9-4127-8098-f52d9e2442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3eee8-5926-4ed0-8187-0ea7c5e8d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7a1ffa-10c9-4127-8098-f52d9e2442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af287d6-564a-43e3-9583-518ce0081cc1}" ma:internalName="TaxCatchAll" ma:showField="CatchAllData" ma:web="777a1ffa-10c9-4127-8098-f52d9e2442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AC9B6D68648A374F8A84C091C5312AC2" ma:contentTypeVersion="2" ma:contentTypeDescription="Create a new document." ma:contentTypeScope="" ma:versionID="4518c7db9b73fc249011dc07c0e92da4">
  <xsd:schema xmlns:xsd="http://www.w3.org/2001/XMLSchema" xmlns:xs="http://www.w3.org/2001/XMLSchema" xmlns:p="http://schemas.microsoft.com/office/2006/metadata/properties" xmlns:ns1="http://schemas.microsoft.com/sharepoint/v3" xmlns:ns2="c6d9b406-8ab6-4e35-b189-c607f551e6ff" xmlns:ns3="4a53122c-99ef-4056-b9d7-198bf3ffeec5" targetNamespace="http://schemas.microsoft.com/office/2006/metadata/properties" ma:root="true" ma:fieldsID="39baf50ddeb142780d0be8a2cb9f097d" ns1:_="" ns2:_="" ns3:_="">
    <xsd:import namespace="http://schemas.microsoft.com/sharepoint/v3"/>
    <xsd:import namespace="c6d9b406-8ab6-4e35-b189-c607f551e6ff"/>
    <xsd:import namespace="4a53122c-99ef-4056-b9d7-198bf3ffeec5"/>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d9b406-8ab6-4e35-b189-c607f551e6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a53122c-99ef-4056-b9d7-198bf3ffeec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4EAC1D-A3C8-435C-83F0-35469928F9BE}">
  <ds:schemaRefs>
    <ds:schemaRef ds:uri="http://schemas.microsoft.com/office/2006/metadata/properties"/>
    <ds:schemaRef ds:uri="c6d9b406-8ab6-4e35-b189-c607f551e6ff"/>
    <ds:schemaRef ds:uri="http://schemas.microsoft.com/sharepoint/v3"/>
  </ds:schemaRefs>
</ds:datastoreItem>
</file>

<file path=customXml/itemProps2.xml><?xml version="1.0" encoding="utf-8"?>
<ds:datastoreItem xmlns:ds="http://schemas.openxmlformats.org/officeDocument/2006/customXml" ds:itemID="{9D8B866E-82F5-4AD8-A25A-7DB7448597A1}"/>
</file>

<file path=customXml/itemProps3.xml><?xml version="1.0" encoding="utf-8"?>
<ds:datastoreItem xmlns:ds="http://schemas.openxmlformats.org/officeDocument/2006/customXml" ds:itemID="{3B9C7DDF-B633-4814-A5EA-4218AEFA6B18}">
  <ds:schemaRefs>
    <ds:schemaRef ds:uri="http://schemas.microsoft.com/sharepoint/v3/contenttype/forms"/>
  </ds:schemaRefs>
</ds:datastoreItem>
</file>

<file path=customXml/itemProps4.xml><?xml version="1.0" encoding="utf-8"?>
<ds:datastoreItem xmlns:ds="http://schemas.openxmlformats.org/officeDocument/2006/customXml" ds:itemID="{29E53882-C49E-4691-865A-FA7562C68A1E}">
  <ds:schemaRefs>
    <ds:schemaRef ds:uri="http://schemas.openxmlformats.org/officeDocument/2006/bibliography"/>
  </ds:schemaRefs>
</ds:datastoreItem>
</file>

<file path=customXml/itemProps5.xml><?xml version="1.0" encoding="utf-8"?>
<ds:datastoreItem xmlns:ds="http://schemas.openxmlformats.org/officeDocument/2006/customXml" ds:itemID="{3DC28C74-5EA8-48FD-A844-954772F98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b406-8ab6-4e35-b189-c607f551e6ff"/>
    <ds:schemaRef ds:uri="4a53122c-99ef-4056-b9d7-198bf3ffee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PMCO new letter template 2</Template>
  <TotalTime>98</TotalTime>
  <Pages>43</Pages>
  <Words>15300</Words>
  <Characters>92231</Characters>
  <Application>Microsoft Office Word</Application>
  <DocSecurity>0</DocSecurity>
  <Lines>768</Lines>
  <Paragraphs>214</Paragraphs>
  <ScaleCrop>false</ScaleCrop>
  <HeadingPairs>
    <vt:vector size="2" baseType="variant">
      <vt:variant>
        <vt:lpstr>Title</vt:lpstr>
      </vt:variant>
      <vt:variant>
        <vt:i4>1</vt:i4>
      </vt:variant>
    </vt:vector>
  </HeadingPairs>
  <TitlesOfParts>
    <vt:vector size="1" baseType="lpstr">
      <vt:lpstr>[DATE]</vt:lpstr>
    </vt:vector>
  </TitlesOfParts>
  <Company>U.S. Department of Energy - Golden Field Office</Company>
  <LinksUpToDate>false</LinksUpToDate>
  <CharactersWithSpaces>107317</CharactersWithSpaces>
  <SharedDoc>false</SharedDoc>
  <HLinks>
    <vt:vector size="6" baseType="variant">
      <vt:variant>
        <vt:i4>4259921</vt:i4>
      </vt:variant>
      <vt:variant>
        <vt:i4>0</vt:i4>
      </vt:variant>
      <vt:variant>
        <vt:i4>0</vt:i4>
      </vt:variant>
      <vt:variant>
        <vt:i4>5</vt:i4>
      </vt:variant>
      <vt:variant>
        <vt:lpwstr>http://professionals.pr.doe.gov/ma5/MA-5Web.nsf/WebAttachments/AcqGuide71pt1/$File/AcqGuide71pt1.doc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Jacobi, Jennifer</dc:creator>
  <cp:keywords/>
  <dc:description/>
  <cp:lastModifiedBy>McCracken, Denise</cp:lastModifiedBy>
  <cp:revision>11</cp:revision>
  <cp:lastPrinted>2019-02-13T19:01:00Z</cp:lastPrinted>
  <dcterms:created xsi:type="dcterms:W3CDTF">2024-10-31T20:13:00Z</dcterms:created>
  <dcterms:modified xsi:type="dcterms:W3CDTF">2025-01-13T16:42:00Z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0x010100D98CA2E169A8A94FA07FDB980C2819AD</vt:lpwstr>
  </property>
  <property fmtid="{D5CDD505-2E9C-101B-9397-08002B2CF9AE}" pid="3" name="_dlc_DocIdItemGuid">
    <vt:lpwstr>80a14a6e-07fd-4bf5-a15f-0a44f5bb7ef6</vt:lpwstr>
  </property>
</Properties>
</file>