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2012" w14:textId="048B6215" w:rsidR="003B04C0" w:rsidRPr="00E07BE1" w:rsidRDefault="00E76AE4" w:rsidP="00685FC0">
      <w:r>
        <w:t xml:space="preserve"> </w:t>
      </w:r>
      <w:r w:rsidR="00924052" w:rsidRPr="00E07BE1">
        <w:t xml:space="preserve"> </w:t>
      </w:r>
    </w:p>
    <w:p w14:paraId="48AEA89D" w14:textId="4B94DF71" w:rsidR="0065782B" w:rsidRPr="00CA48AE" w:rsidRDefault="000A263E" w:rsidP="006C4F9C">
      <w:pPr>
        <w:jc w:val="center"/>
        <w:rPr>
          <w:b/>
          <w:bCs/>
          <w:sz w:val="36"/>
          <w:szCs w:val="36"/>
        </w:rPr>
      </w:pPr>
      <w:r>
        <w:rPr>
          <w:b/>
          <w:bCs/>
          <w:sz w:val="36"/>
          <w:szCs w:val="36"/>
        </w:rPr>
        <w:t>Special</w:t>
      </w:r>
      <w:r w:rsidRPr="0A3271FE">
        <w:rPr>
          <w:b/>
          <w:bCs/>
          <w:sz w:val="36"/>
          <w:szCs w:val="36"/>
        </w:rPr>
        <w:t xml:space="preserve"> Terms and </w:t>
      </w:r>
      <w:r>
        <w:rPr>
          <w:b/>
          <w:bCs/>
          <w:sz w:val="36"/>
          <w:szCs w:val="36"/>
        </w:rPr>
        <w:t>C</w:t>
      </w:r>
      <w:r w:rsidR="0A3271FE" w:rsidRPr="0A3271FE">
        <w:rPr>
          <w:b/>
          <w:bCs/>
          <w:sz w:val="36"/>
          <w:szCs w:val="36"/>
        </w:rPr>
        <w:t>onditions</w:t>
      </w:r>
    </w:p>
    <w:p w14:paraId="6F875FA8" w14:textId="77777777" w:rsidR="0065782B" w:rsidRPr="0065782B" w:rsidRDefault="0065782B" w:rsidP="0065782B">
      <w:pPr>
        <w:widowControl w:val="0"/>
        <w:autoSpaceDE w:val="0"/>
        <w:autoSpaceDN w:val="0"/>
        <w:adjustRightInd w:val="0"/>
        <w:rPr>
          <w:szCs w:val="24"/>
        </w:rPr>
      </w:pPr>
    </w:p>
    <w:p w14:paraId="2A1F382B" w14:textId="349069CC" w:rsidR="00A121AE" w:rsidRPr="00280A0E" w:rsidRDefault="00D114D2" w:rsidP="00A121AE">
      <w:r>
        <w:t>XXX</w:t>
      </w:r>
      <w:r w:rsidR="0084030F">
        <w:t xml:space="preserve"> (</w:t>
      </w:r>
      <w:r w:rsidR="0A3271FE">
        <w:t>“</w:t>
      </w:r>
      <w:r w:rsidR="000B42DD">
        <w:t>recipient</w:t>
      </w:r>
      <w:r w:rsidR="0A3271FE">
        <w:t xml:space="preserve">”), which is identified in Block 5 of the Assistance Agreement, and the </w:t>
      </w:r>
      <w:commentRangeStart w:id="0"/>
      <w:r w:rsidR="0A3271FE">
        <w:t xml:space="preserve">United States Department of Energy (“DOE”), </w:t>
      </w:r>
      <w:commentRangeEnd w:id="0"/>
      <w:r w:rsidR="00A453F7">
        <w:rPr>
          <w:rStyle w:val="CommentReference"/>
        </w:rPr>
        <w:commentReference w:id="0"/>
      </w:r>
      <w:proofErr w:type="gramStart"/>
      <w:r w:rsidR="0A3271FE">
        <w:t>enter into</w:t>
      </w:r>
      <w:proofErr w:type="gramEnd"/>
      <w:r w:rsidR="0A3271FE">
        <w:t xml:space="preserve"> this </w:t>
      </w:r>
      <w:r w:rsidR="000B42DD">
        <w:t>award</w:t>
      </w:r>
      <w:r w:rsidR="0A3271FE">
        <w:t xml:space="preserve">, referenced above, to achieve the project objectives </w:t>
      </w:r>
      <w:r w:rsidR="0A3271FE" w:rsidRPr="00DE2581">
        <w:rPr>
          <w:highlight w:val="yellow"/>
        </w:rPr>
        <w:t>and the deliverables</w:t>
      </w:r>
      <w:r w:rsidR="0A3271FE">
        <w:t xml:space="preserve"> stated in </w:t>
      </w:r>
      <w:r w:rsidR="00883A64">
        <w:t xml:space="preserve">the </w:t>
      </w:r>
      <w:r w:rsidR="00C75B26" w:rsidRPr="00DE2581">
        <w:rPr>
          <w:highlight w:val="yellow"/>
        </w:rPr>
        <w:t>Attachment</w:t>
      </w:r>
      <w:r w:rsidR="00F166D3" w:rsidRPr="00DE2581">
        <w:rPr>
          <w:highlight w:val="yellow"/>
        </w:rPr>
        <w:t>s</w:t>
      </w:r>
      <w:r w:rsidR="0A3271FE" w:rsidRPr="00DE2581">
        <w:rPr>
          <w:highlight w:val="yellow"/>
        </w:rPr>
        <w:t xml:space="preserve"> to</w:t>
      </w:r>
      <w:r w:rsidR="0A3271FE">
        <w:t xml:space="preserve"> this </w:t>
      </w:r>
      <w:r w:rsidR="000B42DD">
        <w:t>award</w:t>
      </w:r>
      <w:r w:rsidR="0A3271FE">
        <w:t>.</w:t>
      </w:r>
    </w:p>
    <w:p w14:paraId="0ABAA317" w14:textId="77777777" w:rsidR="00A121AE" w:rsidRPr="00280A0E" w:rsidRDefault="00A121AE" w:rsidP="00A121AE">
      <w:pPr>
        <w:rPr>
          <w:szCs w:val="24"/>
        </w:rPr>
      </w:pPr>
    </w:p>
    <w:p w14:paraId="350F5830" w14:textId="203E71BE" w:rsidR="00A121AE" w:rsidRPr="00280A0E" w:rsidRDefault="0A3271FE" w:rsidP="00A121AE">
      <w:pPr>
        <w:rPr>
          <w:szCs w:val="24"/>
        </w:rPr>
      </w:pPr>
      <w:r>
        <w:t xml:space="preserve">This </w:t>
      </w:r>
      <w:r w:rsidR="000B42DD">
        <w:t>award</w:t>
      </w:r>
      <w:r>
        <w:t xml:space="preserve"> consists of the following documents, including all terms and conditions therein:  </w:t>
      </w:r>
    </w:p>
    <w:p w14:paraId="28B6F112" w14:textId="77777777" w:rsidR="00A121AE" w:rsidRPr="00280A0E" w:rsidRDefault="00A121AE" w:rsidP="00A121AE">
      <w:pPr>
        <w:rPr>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580"/>
      </w:tblGrid>
      <w:tr w:rsidR="00A121AE" w:rsidRPr="00280A0E" w14:paraId="0264A2B8" w14:textId="77777777" w:rsidTr="0A3271FE">
        <w:tc>
          <w:tcPr>
            <w:tcW w:w="1980" w:type="dxa"/>
          </w:tcPr>
          <w:p w14:paraId="0D4B0BE5" w14:textId="77777777" w:rsidR="00A121AE" w:rsidRPr="00280A0E" w:rsidRDefault="00A121AE" w:rsidP="000E65CD">
            <w:pPr>
              <w:jc w:val="center"/>
              <w:rPr>
                <w:szCs w:val="24"/>
              </w:rPr>
            </w:pPr>
          </w:p>
        </w:tc>
        <w:tc>
          <w:tcPr>
            <w:tcW w:w="5580" w:type="dxa"/>
          </w:tcPr>
          <w:p w14:paraId="13140731" w14:textId="77777777" w:rsidR="00A121AE" w:rsidRPr="00280A0E" w:rsidRDefault="0A3271FE" w:rsidP="000E65CD">
            <w:pPr>
              <w:rPr>
                <w:szCs w:val="24"/>
              </w:rPr>
            </w:pPr>
            <w:r>
              <w:t xml:space="preserve">Assistance Agreement </w:t>
            </w:r>
          </w:p>
        </w:tc>
      </w:tr>
      <w:tr w:rsidR="00A121AE" w:rsidRPr="00280A0E" w14:paraId="4B8CBBA6" w14:textId="77777777" w:rsidTr="0A3271FE">
        <w:tc>
          <w:tcPr>
            <w:tcW w:w="1980" w:type="dxa"/>
          </w:tcPr>
          <w:p w14:paraId="69C31DFF" w14:textId="77777777" w:rsidR="00A121AE" w:rsidRPr="00280A0E" w:rsidRDefault="00A121AE" w:rsidP="000E65CD">
            <w:pPr>
              <w:jc w:val="center"/>
              <w:rPr>
                <w:szCs w:val="24"/>
              </w:rPr>
            </w:pPr>
          </w:p>
        </w:tc>
        <w:tc>
          <w:tcPr>
            <w:tcW w:w="5580" w:type="dxa"/>
          </w:tcPr>
          <w:p w14:paraId="7D629F78" w14:textId="77777777" w:rsidR="00A121AE" w:rsidRPr="00280A0E" w:rsidRDefault="0A3271FE" w:rsidP="000E65CD">
            <w:pPr>
              <w:rPr>
                <w:szCs w:val="24"/>
              </w:rPr>
            </w:pPr>
            <w:r>
              <w:t xml:space="preserve">Special Terms and Conditions </w:t>
            </w:r>
          </w:p>
        </w:tc>
      </w:tr>
      <w:tr w:rsidR="00A121AE" w:rsidRPr="00280A0E" w14:paraId="3B6921F3" w14:textId="77777777" w:rsidTr="0A3271FE">
        <w:tc>
          <w:tcPr>
            <w:tcW w:w="1980" w:type="dxa"/>
          </w:tcPr>
          <w:p w14:paraId="7107AF49" w14:textId="77777777" w:rsidR="00A121AE" w:rsidRPr="00280A0E" w:rsidRDefault="0A3271FE" w:rsidP="000E65CD">
            <w:pPr>
              <w:jc w:val="center"/>
              <w:rPr>
                <w:szCs w:val="24"/>
              </w:rPr>
            </w:pPr>
            <w:r>
              <w:t>Attachment 1</w:t>
            </w:r>
          </w:p>
        </w:tc>
        <w:tc>
          <w:tcPr>
            <w:tcW w:w="5580" w:type="dxa"/>
          </w:tcPr>
          <w:p w14:paraId="7AE196F5" w14:textId="10082AA4" w:rsidR="00A121AE" w:rsidRPr="0084030F" w:rsidRDefault="00DA49DB" w:rsidP="009B1877">
            <w:pPr>
              <w:rPr>
                <w:szCs w:val="24"/>
              </w:rPr>
            </w:pPr>
            <w:r w:rsidRPr="0084030F">
              <w:t>Annual File</w:t>
            </w:r>
          </w:p>
        </w:tc>
      </w:tr>
      <w:tr w:rsidR="00A121AE" w:rsidRPr="00280A0E" w14:paraId="146BFD4F" w14:textId="77777777" w:rsidTr="0A3271FE">
        <w:tc>
          <w:tcPr>
            <w:tcW w:w="1980" w:type="dxa"/>
          </w:tcPr>
          <w:p w14:paraId="4B484550" w14:textId="77777777" w:rsidR="00A121AE" w:rsidRPr="00280A0E" w:rsidRDefault="0A3271FE" w:rsidP="000E65CD">
            <w:pPr>
              <w:jc w:val="center"/>
              <w:rPr>
                <w:szCs w:val="24"/>
              </w:rPr>
            </w:pPr>
            <w:r>
              <w:t>Attachment 2</w:t>
            </w:r>
          </w:p>
        </w:tc>
        <w:tc>
          <w:tcPr>
            <w:tcW w:w="5580" w:type="dxa"/>
          </w:tcPr>
          <w:p w14:paraId="2E97E654" w14:textId="77777777" w:rsidR="00A121AE" w:rsidRPr="0084030F" w:rsidRDefault="0A3271FE" w:rsidP="0A3271FE">
            <w:pPr>
              <w:rPr>
                <w:i/>
                <w:iCs/>
              </w:rPr>
            </w:pPr>
            <w:r w:rsidRPr="0084030F">
              <w:t xml:space="preserve">Federal Assistance Reporting Checklist and Instructions </w:t>
            </w:r>
          </w:p>
        </w:tc>
      </w:tr>
      <w:tr w:rsidR="00A121AE" w:rsidRPr="00280A0E" w14:paraId="55D4E88A" w14:textId="77777777" w:rsidTr="0A3271FE">
        <w:tc>
          <w:tcPr>
            <w:tcW w:w="1980" w:type="dxa"/>
          </w:tcPr>
          <w:p w14:paraId="0DE17C8B" w14:textId="77777777" w:rsidR="00A121AE" w:rsidRPr="00280A0E" w:rsidRDefault="0A3271FE" w:rsidP="000E65CD">
            <w:pPr>
              <w:jc w:val="center"/>
              <w:rPr>
                <w:szCs w:val="24"/>
              </w:rPr>
            </w:pPr>
            <w:r>
              <w:t>Attachment 3</w:t>
            </w:r>
          </w:p>
        </w:tc>
        <w:tc>
          <w:tcPr>
            <w:tcW w:w="5580" w:type="dxa"/>
          </w:tcPr>
          <w:p w14:paraId="1E73A6DB" w14:textId="77777777" w:rsidR="00A121AE" w:rsidRPr="0084030F" w:rsidRDefault="0A3271FE" w:rsidP="000E65CD">
            <w:pPr>
              <w:rPr>
                <w:szCs w:val="24"/>
              </w:rPr>
            </w:pPr>
            <w:r w:rsidRPr="0084030F">
              <w:t>Budget Information SF-424A</w:t>
            </w:r>
          </w:p>
        </w:tc>
      </w:tr>
      <w:tr w:rsidR="00A121AE" w:rsidRPr="00280A0E" w14:paraId="572D4CF8" w14:textId="77777777" w:rsidTr="0A3271FE">
        <w:tc>
          <w:tcPr>
            <w:tcW w:w="1980" w:type="dxa"/>
          </w:tcPr>
          <w:p w14:paraId="63E9CCD3" w14:textId="77777777" w:rsidR="00A121AE" w:rsidRPr="00280A0E" w:rsidRDefault="0A3271FE" w:rsidP="000E65CD">
            <w:pPr>
              <w:jc w:val="center"/>
              <w:rPr>
                <w:szCs w:val="24"/>
              </w:rPr>
            </w:pPr>
            <w:r>
              <w:t>Attachment 4</w:t>
            </w:r>
          </w:p>
        </w:tc>
        <w:tc>
          <w:tcPr>
            <w:tcW w:w="5580" w:type="dxa"/>
          </w:tcPr>
          <w:p w14:paraId="1B639A90" w14:textId="7B7FF670" w:rsidR="00DA49DB" w:rsidRPr="0084030F" w:rsidRDefault="0A3271FE" w:rsidP="000E65CD">
            <w:r w:rsidRPr="0084030F">
              <w:t>Intellectual Property Provisions</w:t>
            </w:r>
          </w:p>
        </w:tc>
      </w:tr>
      <w:tr w:rsidR="00DA49DB" w:rsidRPr="00280A0E" w14:paraId="4A3B11F5" w14:textId="77777777" w:rsidTr="0A3271FE">
        <w:tc>
          <w:tcPr>
            <w:tcW w:w="1980" w:type="dxa"/>
          </w:tcPr>
          <w:p w14:paraId="60458350" w14:textId="506F09C3" w:rsidR="00DA49DB" w:rsidRDefault="00DA49DB" w:rsidP="000E65CD">
            <w:pPr>
              <w:jc w:val="center"/>
            </w:pPr>
            <w:r>
              <w:t>Attachment 5</w:t>
            </w:r>
          </w:p>
        </w:tc>
        <w:tc>
          <w:tcPr>
            <w:tcW w:w="5580" w:type="dxa"/>
          </w:tcPr>
          <w:p w14:paraId="65CB7B03" w14:textId="566C3D08" w:rsidR="00DA49DB" w:rsidRPr="0084030F" w:rsidRDefault="00DA49DB" w:rsidP="000E65CD">
            <w:r w:rsidRPr="0084030F">
              <w:t>Master File</w:t>
            </w:r>
          </w:p>
        </w:tc>
      </w:tr>
      <w:tr w:rsidR="00DA49DB" w:rsidRPr="00280A0E" w14:paraId="08FAF394" w14:textId="77777777" w:rsidTr="0A3271FE">
        <w:tc>
          <w:tcPr>
            <w:tcW w:w="1980" w:type="dxa"/>
          </w:tcPr>
          <w:p w14:paraId="41E42C8E" w14:textId="3D1046FA" w:rsidR="00DA49DB" w:rsidRDefault="00DA49DB" w:rsidP="000E65CD">
            <w:pPr>
              <w:jc w:val="center"/>
            </w:pPr>
            <w:r>
              <w:t>Attachment 5a</w:t>
            </w:r>
          </w:p>
        </w:tc>
        <w:tc>
          <w:tcPr>
            <w:tcW w:w="5580" w:type="dxa"/>
          </w:tcPr>
          <w:p w14:paraId="698E08F8" w14:textId="7B73A80D" w:rsidR="00DA49DB" w:rsidRPr="0084030F" w:rsidDel="00DA49DB" w:rsidRDefault="00DA49DB" w:rsidP="00FD002B">
            <w:pPr>
              <w:pStyle w:val="InstructionalText"/>
              <w:rPr>
                <w:i w:val="0"/>
                <w:iCs w:val="0"/>
                <w:color w:val="auto"/>
              </w:rPr>
            </w:pPr>
            <w:r w:rsidRPr="0084030F">
              <w:rPr>
                <w:i w:val="0"/>
                <w:iCs w:val="0"/>
                <w:color w:val="auto"/>
              </w:rPr>
              <w:t>Health and Safety Plan</w:t>
            </w:r>
          </w:p>
        </w:tc>
      </w:tr>
      <w:tr w:rsidR="00162C18" w:rsidRPr="00280A0E" w14:paraId="60F0D04E" w14:textId="77777777" w:rsidTr="0A3271FE">
        <w:tc>
          <w:tcPr>
            <w:tcW w:w="1980" w:type="dxa"/>
          </w:tcPr>
          <w:p w14:paraId="2069137F" w14:textId="74DED4CD" w:rsidR="00162C18" w:rsidRPr="00280A0E" w:rsidRDefault="0A3271FE" w:rsidP="000E65CD">
            <w:pPr>
              <w:jc w:val="center"/>
            </w:pPr>
            <w:r>
              <w:t xml:space="preserve">Attachment </w:t>
            </w:r>
            <w:r w:rsidR="00D326E2">
              <w:t>6</w:t>
            </w:r>
          </w:p>
        </w:tc>
        <w:tc>
          <w:tcPr>
            <w:tcW w:w="5580" w:type="dxa"/>
          </w:tcPr>
          <w:p w14:paraId="7A1DB68A" w14:textId="0C81CC31" w:rsidR="00162C18" w:rsidRPr="0084030F" w:rsidRDefault="00DA49DB" w:rsidP="00FD002B">
            <w:pPr>
              <w:pStyle w:val="InstructionalText"/>
              <w:rPr>
                <w:i w:val="0"/>
                <w:iCs w:val="0"/>
                <w:color w:val="auto"/>
              </w:rPr>
            </w:pPr>
            <w:r w:rsidRPr="0084030F">
              <w:rPr>
                <w:i w:val="0"/>
                <w:iCs w:val="0"/>
                <w:color w:val="auto"/>
              </w:rPr>
              <w:t>NEPA Determination</w:t>
            </w:r>
          </w:p>
        </w:tc>
      </w:tr>
    </w:tbl>
    <w:p w14:paraId="05C8B738" w14:textId="77777777" w:rsidR="00BB68FF" w:rsidRDefault="00BB68FF" w:rsidP="00ED347D">
      <w:pPr>
        <w:widowControl w:val="0"/>
        <w:autoSpaceDE w:val="0"/>
        <w:autoSpaceDN w:val="0"/>
        <w:adjustRightInd w:val="0"/>
        <w:rPr>
          <w:szCs w:val="24"/>
        </w:rPr>
      </w:pPr>
    </w:p>
    <w:p w14:paraId="002981D1" w14:textId="537A6259" w:rsidR="0065782B" w:rsidRPr="0065782B" w:rsidRDefault="0A3271FE" w:rsidP="00ED347D">
      <w:pPr>
        <w:widowControl w:val="0"/>
        <w:autoSpaceDE w:val="0"/>
        <w:autoSpaceDN w:val="0"/>
        <w:adjustRightInd w:val="0"/>
        <w:rPr>
          <w:szCs w:val="24"/>
        </w:rPr>
      </w:pPr>
      <w:r>
        <w:t xml:space="preserve">The following are incorporated into this </w:t>
      </w:r>
      <w:r w:rsidR="000B42DD">
        <w:t>award</w:t>
      </w:r>
      <w:r>
        <w:t xml:space="preserve"> by reference:</w:t>
      </w:r>
    </w:p>
    <w:p w14:paraId="5365D151" w14:textId="42523A85" w:rsidR="0065782B" w:rsidRPr="0065782B" w:rsidRDefault="0A3271FE" w:rsidP="3CC22C39">
      <w:pPr>
        <w:widowControl w:val="0"/>
        <w:numPr>
          <w:ilvl w:val="0"/>
          <w:numId w:val="11"/>
        </w:numPr>
        <w:autoSpaceDE w:val="0"/>
        <w:autoSpaceDN w:val="0"/>
        <w:adjustRightInd w:val="0"/>
        <w:ind w:left="720"/>
      </w:pPr>
      <w:r>
        <w:t xml:space="preserve">DOE Assistance Regulations, 2 CFR </w:t>
      </w:r>
      <w:r w:rsidR="000B2CBB">
        <w:t>P</w:t>
      </w:r>
      <w:r w:rsidR="00A9256A">
        <w:t xml:space="preserve">art </w:t>
      </w:r>
      <w:r>
        <w:t xml:space="preserve">200 </w:t>
      </w:r>
      <w:r w:rsidR="00162DCF">
        <w:t>as adopted and supplemented by</w:t>
      </w:r>
      <w:r>
        <w:t xml:space="preserve"> 2 CFR </w:t>
      </w:r>
      <w:r w:rsidR="000B2CBB">
        <w:t xml:space="preserve">Part </w:t>
      </w:r>
      <w:r>
        <w:t xml:space="preserve">910 </w:t>
      </w:r>
      <w:r w:rsidR="00E50943" w:rsidRPr="0076261C">
        <w:t xml:space="preserve">(subject to any deviations issued pursuant to </w:t>
      </w:r>
      <w:hyperlink r:id="rId15" w:history="1">
        <w:r w:rsidR="00E50943" w:rsidRPr="003B1281">
          <w:rPr>
            <w:rStyle w:val="Hyperlink"/>
          </w:rPr>
          <w:t>2 CFR 910.133</w:t>
        </w:r>
      </w:hyperlink>
      <w:r w:rsidR="00E50943" w:rsidRPr="0076261C">
        <w:t>)</w:t>
      </w:r>
      <w:r w:rsidR="00E50943">
        <w:t xml:space="preserve"> </w:t>
      </w:r>
      <w:r>
        <w:t>at</w:t>
      </w:r>
      <w:r w:rsidR="00AD62CB">
        <w:t xml:space="preserve"> </w:t>
      </w:r>
      <w:hyperlink r:id="rId16" w:history="1">
        <w:r w:rsidR="003B1281" w:rsidRPr="003B1281">
          <w:rPr>
            <w:rStyle w:val="Hyperlink"/>
          </w:rPr>
          <w:t>https://www.ecfr.gov/current/title-2</w:t>
        </w:r>
      </w:hyperlink>
      <w:r>
        <w:t>.</w:t>
      </w:r>
    </w:p>
    <w:p w14:paraId="0BDD5A91" w14:textId="1AA3CDF2" w:rsidR="00C70603" w:rsidRPr="00C37B4C" w:rsidRDefault="0A3271FE" w:rsidP="00C70603">
      <w:pPr>
        <w:widowControl w:val="0"/>
        <w:numPr>
          <w:ilvl w:val="0"/>
          <w:numId w:val="11"/>
        </w:numPr>
        <w:autoSpaceDE w:val="0"/>
        <w:autoSpaceDN w:val="0"/>
        <w:adjustRightInd w:val="0"/>
        <w:ind w:left="720"/>
      </w:pPr>
      <w:r>
        <w:t xml:space="preserve">National Policy Requirements (November 12, 2020) at </w:t>
      </w:r>
      <w:hyperlink r:id="rId17">
        <w:r w:rsidR="000C51BD">
          <w:rPr>
            <w:color w:val="0000FF"/>
            <w:u w:val="single"/>
          </w:rPr>
          <w:t>https://www.nsf.gov/awards/managing/rtc.jsp</w:t>
        </w:r>
      </w:hyperlink>
      <w:r>
        <w:t>.</w:t>
      </w:r>
      <w:r w:rsidRPr="000C51BD">
        <w:t xml:space="preserve"> </w:t>
      </w:r>
    </w:p>
    <w:p w14:paraId="1120988E" w14:textId="01153540" w:rsidR="0065782B" w:rsidRPr="0065782B" w:rsidRDefault="0A3271FE" w:rsidP="3CC22C39">
      <w:pPr>
        <w:widowControl w:val="0"/>
        <w:numPr>
          <w:ilvl w:val="0"/>
          <w:numId w:val="11"/>
        </w:numPr>
        <w:autoSpaceDE w:val="0"/>
        <w:autoSpaceDN w:val="0"/>
        <w:adjustRightInd w:val="0"/>
        <w:ind w:left="720"/>
      </w:pPr>
      <w:r>
        <w:t xml:space="preserve">The </w:t>
      </w:r>
      <w:r w:rsidR="000B42DD">
        <w:t>recipient</w:t>
      </w:r>
      <w:r>
        <w:t xml:space="preserve">’s application/proposal as approved by </w:t>
      </w:r>
      <w:r w:rsidR="00A934EC">
        <w:t>DOE</w:t>
      </w:r>
      <w:r>
        <w:t xml:space="preserve">. </w:t>
      </w:r>
    </w:p>
    <w:p w14:paraId="2A8930AA" w14:textId="086D2987" w:rsidR="0065782B" w:rsidRPr="0065782B" w:rsidRDefault="0A3271FE" w:rsidP="3CC22C39">
      <w:pPr>
        <w:widowControl w:val="0"/>
        <w:numPr>
          <w:ilvl w:val="0"/>
          <w:numId w:val="11"/>
        </w:numPr>
        <w:autoSpaceDE w:val="0"/>
        <w:autoSpaceDN w:val="0"/>
        <w:adjustRightInd w:val="0"/>
        <w:ind w:left="720"/>
      </w:pPr>
      <w:r>
        <w:t xml:space="preserve">Applicable program regulations at </w:t>
      </w:r>
      <w:hyperlink r:id="rId18">
        <w:r w:rsidRPr="00E71B46">
          <w:rPr>
            <w:rStyle w:val="InstructionalTextChar"/>
            <w:i w:val="0"/>
            <w:u w:val="single"/>
          </w:rPr>
          <w:t>http://www.eCFR.gov</w:t>
        </w:r>
      </w:hyperlink>
      <w:r w:rsidR="00DA49DB">
        <w:t xml:space="preserve">, </w:t>
      </w:r>
      <w:r w:rsidR="00DA49DB">
        <w:rPr>
          <w:szCs w:val="24"/>
        </w:rPr>
        <w:t>including 10 CFR Part 440 – Weatherization Assistance for Low-Income Persons.</w:t>
      </w:r>
    </w:p>
    <w:p w14:paraId="627227FC" w14:textId="77777777" w:rsidR="004D705B" w:rsidRDefault="004D705B">
      <w:pPr>
        <w:rPr>
          <w:rFonts w:ascii="Calibri" w:hAnsi="Calibri"/>
          <w:b/>
          <w:caps/>
          <w:szCs w:val="24"/>
          <w:u w:val="single"/>
        </w:rPr>
      </w:pPr>
    </w:p>
    <w:p w14:paraId="34BA5012" w14:textId="29D16DE8" w:rsidR="00A00EAA" w:rsidRDefault="00A00EAA">
      <w:pPr>
        <w:rPr>
          <w:rFonts w:ascii="Calibri" w:hAnsi="Calibri"/>
          <w:b/>
          <w:bCs/>
          <w:caps/>
          <w:szCs w:val="24"/>
          <w:u w:val="single"/>
        </w:rPr>
      </w:pPr>
      <w:r>
        <w:rPr>
          <w:rFonts w:ascii="Calibri" w:hAnsi="Calibri"/>
          <w:b/>
          <w:bCs/>
          <w:caps/>
          <w:szCs w:val="24"/>
          <w:u w:val="single"/>
        </w:rPr>
        <w:br w:type="page"/>
      </w:r>
    </w:p>
    <w:p w14:paraId="5EC2EADC" w14:textId="7C272E9B" w:rsidR="0065782B" w:rsidRPr="00A0700C" w:rsidRDefault="002D1D9F" w:rsidP="007064F8">
      <w:pPr>
        <w:pStyle w:val="Heading1"/>
        <w:tabs>
          <w:tab w:val="center" w:pos="4680"/>
          <w:tab w:val="left" w:pos="7415"/>
          <w:tab w:val="right" w:pos="9360"/>
        </w:tabs>
      </w:pPr>
      <w:bookmarkStart w:id="1" w:name="_Toc171572223"/>
      <w:r>
        <w:lastRenderedPageBreak/>
        <w:tab/>
      </w:r>
      <w:bookmarkStart w:id="2" w:name="_Toc206600830"/>
      <w:r w:rsidR="0A3271FE">
        <w:t xml:space="preserve">Table of </w:t>
      </w:r>
      <w:bookmarkStart w:id="3" w:name="_Hlk97809855"/>
      <w:r w:rsidR="0A3271FE">
        <w:t>Contents</w:t>
      </w:r>
      <w:bookmarkEnd w:id="1"/>
      <w:bookmarkEnd w:id="2"/>
      <w:bookmarkEnd w:id="3"/>
      <w:r>
        <w:tab/>
      </w:r>
      <w:r w:rsidR="007064F8">
        <w:tab/>
      </w:r>
    </w:p>
    <w:p w14:paraId="7A88B92F" w14:textId="4D2DCEE3" w:rsidR="002D4511" w:rsidRDefault="008C41F4">
      <w:pPr>
        <w:pStyle w:val="TOC1"/>
        <w:rPr>
          <w:rFonts w:eastAsiaTheme="minorEastAsia" w:cstheme="minorBidi"/>
          <w:b w:val="0"/>
          <w:bCs w:val="0"/>
          <w:noProof/>
          <w:kern w:val="2"/>
          <w:sz w:val="24"/>
          <w:szCs w:val="24"/>
          <w14:ligatures w14:val="standardContextual"/>
        </w:rPr>
      </w:pPr>
      <w:r>
        <w:fldChar w:fldCharType="begin"/>
      </w:r>
      <w:r w:rsidR="00815C81">
        <w:instrText>TOC \o "1-2" \z \u \h</w:instrText>
      </w:r>
      <w:r>
        <w:fldChar w:fldCharType="separate"/>
      </w:r>
      <w:hyperlink w:anchor="_Toc206600830" w:history="1">
        <w:r w:rsidR="002D4511" w:rsidRPr="00F04406">
          <w:rPr>
            <w:rStyle w:val="Hyperlink"/>
            <w:noProof/>
          </w:rPr>
          <w:t>Table of Contents</w:t>
        </w:r>
        <w:r w:rsidR="002D4511">
          <w:rPr>
            <w:noProof/>
            <w:webHidden/>
          </w:rPr>
          <w:tab/>
        </w:r>
        <w:r w:rsidR="002D4511">
          <w:rPr>
            <w:noProof/>
            <w:webHidden/>
          </w:rPr>
          <w:fldChar w:fldCharType="begin"/>
        </w:r>
        <w:r w:rsidR="002D4511">
          <w:rPr>
            <w:noProof/>
            <w:webHidden/>
          </w:rPr>
          <w:instrText xml:space="preserve"> PAGEREF _Toc206600830 \h </w:instrText>
        </w:r>
        <w:r w:rsidR="002D4511">
          <w:rPr>
            <w:noProof/>
            <w:webHidden/>
          </w:rPr>
        </w:r>
        <w:r w:rsidR="002D4511">
          <w:rPr>
            <w:noProof/>
            <w:webHidden/>
          </w:rPr>
          <w:fldChar w:fldCharType="separate"/>
        </w:r>
        <w:r w:rsidR="002D4511">
          <w:rPr>
            <w:noProof/>
            <w:webHidden/>
          </w:rPr>
          <w:t>2</w:t>
        </w:r>
        <w:r w:rsidR="002D4511">
          <w:rPr>
            <w:noProof/>
            <w:webHidden/>
          </w:rPr>
          <w:fldChar w:fldCharType="end"/>
        </w:r>
      </w:hyperlink>
    </w:p>
    <w:p w14:paraId="6A3529DF" w14:textId="0EFCE508" w:rsidR="002D4511" w:rsidRDefault="002D4511">
      <w:pPr>
        <w:pStyle w:val="TOC1"/>
        <w:rPr>
          <w:rFonts w:eastAsiaTheme="minorEastAsia" w:cstheme="minorBidi"/>
          <w:b w:val="0"/>
          <w:bCs w:val="0"/>
          <w:noProof/>
          <w:kern w:val="2"/>
          <w:sz w:val="24"/>
          <w:szCs w:val="24"/>
          <w14:ligatures w14:val="standardContextual"/>
        </w:rPr>
      </w:pPr>
      <w:hyperlink w:anchor="_Toc206600831" w:history="1">
        <w:r w:rsidRPr="00F04406">
          <w:rPr>
            <w:rStyle w:val="Hyperlink"/>
            <w:noProof/>
          </w:rPr>
          <w:t>Subpart A.</w:t>
        </w:r>
        <w:r>
          <w:rPr>
            <w:rFonts w:eastAsiaTheme="minorEastAsia" w:cstheme="minorBidi"/>
            <w:b w:val="0"/>
            <w:bCs w:val="0"/>
            <w:noProof/>
            <w:kern w:val="2"/>
            <w:sz w:val="24"/>
            <w:szCs w:val="24"/>
            <w14:ligatures w14:val="standardContextual"/>
          </w:rPr>
          <w:tab/>
        </w:r>
        <w:r w:rsidRPr="00F04406">
          <w:rPr>
            <w:rStyle w:val="Hyperlink"/>
            <w:noProof/>
          </w:rPr>
          <w:t xml:space="preserve">    General Provisions</w:t>
        </w:r>
        <w:r>
          <w:rPr>
            <w:noProof/>
            <w:webHidden/>
          </w:rPr>
          <w:tab/>
        </w:r>
        <w:r>
          <w:rPr>
            <w:noProof/>
            <w:webHidden/>
          </w:rPr>
          <w:fldChar w:fldCharType="begin"/>
        </w:r>
        <w:r>
          <w:rPr>
            <w:noProof/>
            <w:webHidden/>
          </w:rPr>
          <w:instrText xml:space="preserve"> PAGEREF _Toc206600831 \h </w:instrText>
        </w:r>
        <w:r>
          <w:rPr>
            <w:noProof/>
            <w:webHidden/>
          </w:rPr>
        </w:r>
        <w:r>
          <w:rPr>
            <w:noProof/>
            <w:webHidden/>
          </w:rPr>
          <w:fldChar w:fldCharType="separate"/>
        </w:r>
        <w:r>
          <w:rPr>
            <w:noProof/>
            <w:webHidden/>
          </w:rPr>
          <w:t>4</w:t>
        </w:r>
        <w:r>
          <w:rPr>
            <w:noProof/>
            <w:webHidden/>
          </w:rPr>
          <w:fldChar w:fldCharType="end"/>
        </w:r>
      </w:hyperlink>
    </w:p>
    <w:p w14:paraId="14943C23" w14:textId="575C74B3" w:rsidR="002D4511" w:rsidRDefault="002D4511">
      <w:pPr>
        <w:pStyle w:val="TOC2"/>
        <w:rPr>
          <w:rFonts w:eastAsiaTheme="minorEastAsia" w:cstheme="minorBidi"/>
          <w:noProof/>
          <w:kern w:val="2"/>
          <w:sz w:val="24"/>
          <w:szCs w:val="24"/>
          <w14:ligatures w14:val="standardContextual"/>
        </w:rPr>
      </w:pPr>
      <w:hyperlink w:anchor="_Toc206600832" w:history="1">
        <w:r w:rsidRPr="00F04406">
          <w:rPr>
            <w:rStyle w:val="Hyperlink"/>
            <w:b/>
            <w:bCs/>
            <w:noProof/>
          </w:rPr>
          <w:t>Term 1.</w:t>
        </w:r>
        <w:r>
          <w:rPr>
            <w:rFonts w:eastAsiaTheme="minorEastAsia" w:cstheme="minorBidi"/>
            <w:noProof/>
            <w:kern w:val="2"/>
            <w:sz w:val="24"/>
            <w:szCs w:val="24"/>
            <w14:ligatures w14:val="standardContextual"/>
          </w:rPr>
          <w:tab/>
        </w:r>
        <w:r w:rsidRPr="00F04406">
          <w:rPr>
            <w:rStyle w:val="Hyperlink"/>
            <w:b/>
            <w:bCs/>
            <w:noProof/>
          </w:rPr>
          <w:t>Legal Authority and Effect</w:t>
        </w:r>
        <w:r>
          <w:rPr>
            <w:noProof/>
            <w:webHidden/>
          </w:rPr>
          <w:tab/>
        </w:r>
        <w:r>
          <w:rPr>
            <w:noProof/>
            <w:webHidden/>
          </w:rPr>
          <w:fldChar w:fldCharType="begin"/>
        </w:r>
        <w:r>
          <w:rPr>
            <w:noProof/>
            <w:webHidden/>
          </w:rPr>
          <w:instrText xml:space="preserve"> PAGEREF _Toc206600832 \h </w:instrText>
        </w:r>
        <w:r>
          <w:rPr>
            <w:noProof/>
            <w:webHidden/>
          </w:rPr>
        </w:r>
        <w:r>
          <w:rPr>
            <w:noProof/>
            <w:webHidden/>
          </w:rPr>
          <w:fldChar w:fldCharType="separate"/>
        </w:r>
        <w:r>
          <w:rPr>
            <w:noProof/>
            <w:webHidden/>
          </w:rPr>
          <w:t>4</w:t>
        </w:r>
        <w:r>
          <w:rPr>
            <w:noProof/>
            <w:webHidden/>
          </w:rPr>
          <w:fldChar w:fldCharType="end"/>
        </w:r>
      </w:hyperlink>
    </w:p>
    <w:p w14:paraId="15D3C251" w14:textId="42071E90" w:rsidR="002D4511" w:rsidRDefault="002D4511">
      <w:pPr>
        <w:pStyle w:val="TOC2"/>
        <w:rPr>
          <w:rFonts w:eastAsiaTheme="minorEastAsia" w:cstheme="minorBidi"/>
          <w:noProof/>
          <w:kern w:val="2"/>
          <w:sz w:val="24"/>
          <w:szCs w:val="24"/>
          <w14:ligatures w14:val="standardContextual"/>
        </w:rPr>
      </w:pPr>
      <w:hyperlink w:anchor="_Toc206600833" w:history="1">
        <w:r w:rsidRPr="00F04406">
          <w:rPr>
            <w:rStyle w:val="Hyperlink"/>
            <w:b/>
            <w:bCs/>
            <w:noProof/>
          </w:rPr>
          <w:t>Term 2.</w:t>
        </w:r>
        <w:r>
          <w:rPr>
            <w:rFonts w:eastAsiaTheme="minorEastAsia" w:cstheme="minorBidi"/>
            <w:noProof/>
            <w:kern w:val="2"/>
            <w:sz w:val="24"/>
            <w:szCs w:val="24"/>
            <w14:ligatures w14:val="standardContextual"/>
          </w:rPr>
          <w:tab/>
        </w:r>
        <w:r w:rsidRPr="00F04406">
          <w:rPr>
            <w:rStyle w:val="Hyperlink"/>
            <w:b/>
            <w:bCs/>
            <w:noProof/>
          </w:rPr>
          <w:t>Flow Down Requirement</w:t>
        </w:r>
        <w:r>
          <w:rPr>
            <w:noProof/>
            <w:webHidden/>
          </w:rPr>
          <w:tab/>
        </w:r>
        <w:r>
          <w:rPr>
            <w:noProof/>
            <w:webHidden/>
          </w:rPr>
          <w:fldChar w:fldCharType="begin"/>
        </w:r>
        <w:r>
          <w:rPr>
            <w:noProof/>
            <w:webHidden/>
          </w:rPr>
          <w:instrText xml:space="preserve"> PAGEREF _Toc206600833 \h </w:instrText>
        </w:r>
        <w:r>
          <w:rPr>
            <w:noProof/>
            <w:webHidden/>
          </w:rPr>
        </w:r>
        <w:r>
          <w:rPr>
            <w:noProof/>
            <w:webHidden/>
          </w:rPr>
          <w:fldChar w:fldCharType="separate"/>
        </w:r>
        <w:r>
          <w:rPr>
            <w:noProof/>
            <w:webHidden/>
          </w:rPr>
          <w:t>4</w:t>
        </w:r>
        <w:r>
          <w:rPr>
            <w:noProof/>
            <w:webHidden/>
          </w:rPr>
          <w:fldChar w:fldCharType="end"/>
        </w:r>
      </w:hyperlink>
    </w:p>
    <w:p w14:paraId="77D2485B" w14:textId="0B048C1B" w:rsidR="002D4511" w:rsidRDefault="002D4511">
      <w:pPr>
        <w:pStyle w:val="TOC2"/>
        <w:rPr>
          <w:rFonts w:eastAsiaTheme="minorEastAsia" w:cstheme="minorBidi"/>
          <w:noProof/>
          <w:kern w:val="2"/>
          <w:sz w:val="24"/>
          <w:szCs w:val="24"/>
          <w14:ligatures w14:val="standardContextual"/>
        </w:rPr>
      </w:pPr>
      <w:hyperlink w:anchor="_Toc206600834" w:history="1">
        <w:r w:rsidRPr="00F04406">
          <w:rPr>
            <w:rStyle w:val="Hyperlink"/>
            <w:b/>
            <w:bCs/>
            <w:noProof/>
          </w:rPr>
          <w:t>Term 3.</w:t>
        </w:r>
        <w:r>
          <w:rPr>
            <w:rFonts w:eastAsiaTheme="minorEastAsia" w:cstheme="minorBidi"/>
            <w:noProof/>
            <w:kern w:val="2"/>
            <w:sz w:val="24"/>
            <w:szCs w:val="24"/>
            <w14:ligatures w14:val="standardContextual"/>
          </w:rPr>
          <w:tab/>
        </w:r>
        <w:r w:rsidRPr="00F04406">
          <w:rPr>
            <w:rStyle w:val="Hyperlink"/>
            <w:b/>
            <w:bCs/>
            <w:noProof/>
          </w:rPr>
          <w:t>Compliance with Federal, State, and Municipal Law</w:t>
        </w:r>
        <w:r>
          <w:rPr>
            <w:noProof/>
            <w:webHidden/>
          </w:rPr>
          <w:tab/>
        </w:r>
        <w:r>
          <w:rPr>
            <w:noProof/>
            <w:webHidden/>
          </w:rPr>
          <w:fldChar w:fldCharType="begin"/>
        </w:r>
        <w:r>
          <w:rPr>
            <w:noProof/>
            <w:webHidden/>
          </w:rPr>
          <w:instrText xml:space="preserve"> PAGEREF _Toc206600834 \h </w:instrText>
        </w:r>
        <w:r>
          <w:rPr>
            <w:noProof/>
            <w:webHidden/>
          </w:rPr>
        </w:r>
        <w:r>
          <w:rPr>
            <w:noProof/>
            <w:webHidden/>
          </w:rPr>
          <w:fldChar w:fldCharType="separate"/>
        </w:r>
        <w:r>
          <w:rPr>
            <w:noProof/>
            <w:webHidden/>
          </w:rPr>
          <w:t>4</w:t>
        </w:r>
        <w:r>
          <w:rPr>
            <w:noProof/>
            <w:webHidden/>
          </w:rPr>
          <w:fldChar w:fldCharType="end"/>
        </w:r>
      </w:hyperlink>
    </w:p>
    <w:p w14:paraId="592ECE55" w14:textId="632D08EA" w:rsidR="002D4511" w:rsidRDefault="002D4511">
      <w:pPr>
        <w:pStyle w:val="TOC2"/>
        <w:rPr>
          <w:rFonts w:eastAsiaTheme="minorEastAsia" w:cstheme="minorBidi"/>
          <w:noProof/>
          <w:kern w:val="2"/>
          <w:sz w:val="24"/>
          <w:szCs w:val="24"/>
          <w14:ligatures w14:val="standardContextual"/>
        </w:rPr>
      </w:pPr>
      <w:hyperlink w:anchor="_Toc206600835" w:history="1">
        <w:r w:rsidRPr="00F04406">
          <w:rPr>
            <w:rStyle w:val="Hyperlink"/>
            <w:b/>
            <w:bCs/>
            <w:noProof/>
          </w:rPr>
          <w:t>Term 4.</w:t>
        </w:r>
        <w:r>
          <w:rPr>
            <w:rFonts w:eastAsiaTheme="minorEastAsia" w:cstheme="minorBidi"/>
            <w:noProof/>
            <w:kern w:val="2"/>
            <w:sz w:val="24"/>
            <w:szCs w:val="24"/>
            <w14:ligatures w14:val="standardContextual"/>
          </w:rPr>
          <w:tab/>
        </w:r>
        <w:r w:rsidRPr="00F04406">
          <w:rPr>
            <w:rStyle w:val="Hyperlink"/>
            <w:b/>
            <w:bCs/>
            <w:noProof/>
          </w:rPr>
          <w:t>Inconsistency with Federal Law</w:t>
        </w:r>
        <w:r>
          <w:rPr>
            <w:noProof/>
            <w:webHidden/>
          </w:rPr>
          <w:tab/>
        </w:r>
        <w:r>
          <w:rPr>
            <w:noProof/>
            <w:webHidden/>
          </w:rPr>
          <w:fldChar w:fldCharType="begin"/>
        </w:r>
        <w:r>
          <w:rPr>
            <w:noProof/>
            <w:webHidden/>
          </w:rPr>
          <w:instrText xml:space="preserve"> PAGEREF _Toc206600835 \h </w:instrText>
        </w:r>
        <w:r>
          <w:rPr>
            <w:noProof/>
            <w:webHidden/>
          </w:rPr>
        </w:r>
        <w:r>
          <w:rPr>
            <w:noProof/>
            <w:webHidden/>
          </w:rPr>
          <w:fldChar w:fldCharType="separate"/>
        </w:r>
        <w:r>
          <w:rPr>
            <w:noProof/>
            <w:webHidden/>
          </w:rPr>
          <w:t>4</w:t>
        </w:r>
        <w:r>
          <w:rPr>
            <w:noProof/>
            <w:webHidden/>
          </w:rPr>
          <w:fldChar w:fldCharType="end"/>
        </w:r>
      </w:hyperlink>
    </w:p>
    <w:p w14:paraId="73AE75B5" w14:textId="2E3B5901" w:rsidR="002D4511" w:rsidRDefault="002D4511">
      <w:pPr>
        <w:pStyle w:val="TOC2"/>
        <w:rPr>
          <w:rFonts w:eastAsiaTheme="minorEastAsia" w:cstheme="minorBidi"/>
          <w:noProof/>
          <w:kern w:val="2"/>
          <w:sz w:val="24"/>
          <w:szCs w:val="24"/>
          <w14:ligatures w14:val="standardContextual"/>
        </w:rPr>
      </w:pPr>
      <w:hyperlink w:anchor="_Toc206600836" w:history="1">
        <w:r w:rsidRPr="00F04406">
          <w:rPr>
            <w:rStyle w:val="Hyperlink"/>
            <w:b/>
            <w:bCs/>
            <w:noProof/>
          </w:rPr>
          <w:t>Term 5.</w:t>
        </w:r>
        <w:r>
          <w:rPr>
            <w:rFonts w:eastAsiaTheme="minorEastAsia" w:cstheme="minorBidi"/>
            <w:noProof/>
            <w:kern w:val="2"/>
            <w:sz w:val="24"/>
            <w:szCs w:val="24"/>
            <w14:ligatures w14:val="standardContextual"/>
          </w:rPr>
          <w:tab/>
        </w:r>
        <w:r w:rsidRPr="00F04406">
          <w:rPr>
            <w:rStyle w:val="Hyperlink"/>
            <w:b/>
            <w:bCs/>
            <w:noProof/>
          </w:rPr>
          <w:t>Federal Stewardship</w:t>
        </w:r>
        <w:r>
          <w:rPr>
            <w:noProof/>
            <w:webHidden/>
          </w:rPr>
          <w:tab/>
        </w:r>
        <w:r>
          <w:rPr>
            <w:noProof/>
            <w:webHidden/>
          </w:rPr>
          <w:fldChar w:fldCharType="begin"/>
        </w:r>
        <w:r>
          <w:rPr>
            <w:noProof/>
            <w:webHidden/>
          </w:rPr>
          <w:instrText xml:space="preserve"> PAGEREF _Toc206600836 \h </w:instrText>
        </w:r>
        <w:r>
          <w:rPr>
            <w:noProof/>
            <w:webHidden/>
          </w:rPr>
        </w:r>
        <w:r>
          <w:rPr>
            <w:noProof/>
            <w:webHidden/>
          </w:rPr>
          <w:fldChar w:fldCharType="separate"/>
        </w:r>
        <w:r>
          <w:rPr>
            <w:noProof/>
            <w:webHidden/>
          </w:rPr>
          <w:t>4</w:t>
        </w:r>
        <w:r>
          <w:rPr>
            <w:noProof/>
            <w:webHidden/>
          </w:rPr>
          <w:fldChar w:fldCharType="end"/>
        </w:r>
      </w:hyperlink>
    </w:p>
    <w:p w14:paraId="06E69100" w14:textId="5FB70D99" w:rsidR="002D4511" w:rsidRDefault="002D4511">
      <w:pPr>
        <w:pStyle w:val="TOC2"/>
        <w:rPr>
          <w:rFonts w:eastAsiaTheme="minorEastAsia" w:cstheme="minorBidi"/>
          <w:noProof/>
          <w:kern w:val="2"/>
          <w:sz w:val="24"/>
          <w:szCs w:val="24"/>
          <w14:ligatures w14:val="standardContextual"/>
        </w:rPr>
      </w:pPr>
      <w:hyperlink w:anchor="_Toc206600837" w:history="1">
        <w:r w:rsidRPr="00F04406">
          <w:rPr>
            <w:rStyle w:val="Hyperlink"/>
            <w:b/>
            <w:noProof/>
          </w:rPr>
          <w:t>Term 6.</w:t>
        </w:r>
        <w:r>
          <w:rPr>
            <w:rFonts w:eastAsiaTheme="minorEastAsia" w:cstheme="minorBidi"/>
            <w:noProof/>
            <w:kern w:val="2"/>
            <w:sz w:val="24"/>
            <w:szCs w:val="24"/>
            <w14:ligatures w14:val="standardContextual"/>
          </w:rPr>
          <w:tab/>
        </w:r>
        <w:r w:rsidRPr="00F04406">
          <w:rPr>
            <w:rStyle w:val="Hyperlink"/>
            <w:b/>
            <w:bCs/>
            <w:noProof/>
          </w:rPr>
          <w:t>Whistleblower Protections</w:t>
        </w:r>
        <w:r>
          <w:rPr>
            <w:noProof/>
            <w:webHidden/>
          </w:rPr>
          <w:tab/>
        </w:r>
        <w:r>
          <w:rPr>
            <w:noProof/>
            <w:webHidden/>
          </w:rPr>
          <w:fldChar w:fldCharType="begin"/>
        </w:r>
        <w:r>
          <w:rPr>
            <w:noProof/>
            <w:webHidden/>
          </w:rPr>
          <w:instrText xml:space="preserve"> PAGEREF _Toc206600837 \h </w:instrText>
        </w:r>
        <w:r>
          <w:rPr>
            <w:noProof/>
            <w:webHidden/>
          </w:rPr>
        </w:r>
        <w:r>
          <w:rPr>
            <w:noProof/>
            <w:webHidden/>
          </w:rPr>
          <w:fldChar w:fldCharType="separate"/>
        </w:r>
        <w:r>
          <w:rPr>
            <w:noProof/>
            <w:webHidden/>
          </w:rPr>
          <w:t>4</w:t>
        </w:r>
        <w:r>
          <w:rPr>
            <w:noProof/>
            <w:webHidden/>
          </w:rPr>
          <w:fldChar w:fldCharType="end"/>
        </w:r>
      </w:hyperlink>
    </w:p>
    <w:p w14:paraId="5655645F" w14:textId="46BEAC79" w:rsidR="002D4511" w:rsidRDefault="002D4511">
      <w:pPr>
        <w:pStyle w:val="TOC2"/>
        <w:rPr>
          <w:rFonts w:eastAsiaTheme="minorEastAsia" w:cstheme="minorBidi"/>
          <w:noProof/>
          <w:kern w:val="2"/>
          <w:sz w:val="24"/>
          <w:szCs w:val="24"/>
          <w14:ligatures w14:val="standardContextual"/>
        </w:rPr>
      </w:pPr>
      <w:hyperlink w:anchor="_Toc206600838" w:history="1">
        <w:r w:rsidRPr="00F04406">
          <w:rPr>
            <w:rStyle w:val="Hyperlink"/>
            <w:b/>
            <w:bCs/>
            <w:noProof/>
          </w:rPr>
          <w:t>Term 7.</w:t>
        </w:r>
        <w:r>
          <w:rPr>
            <w:rFonts w:eastAsiaTheme="minorEastAsia" w:cstheme="minorBidi"/>
            <w:noProof/>
            <w:kern w:val="2"/>
            <w:sz w:val="24"/>
            <w:szCs w:val="24"/>
            <w14:ligatures w14:val="standardContextual"/>
          </w:rPr>
          <w:tab/>
        </w:r>
        <w:r w:rsidRPr="00F04406">
          <w:rPr>
            <w:rStyle w:val="Hyperlink"/>
            <w:b/>
            <w:bCs/>
            <w:noProof/>
          </w:rPr>
          <w:t>Termination</w:t>
        </w:r>
        <w:r>
          <w:rPr>
            <w:noProof/>
            <w:webHidden/>
          </w:rPr>
          <w:tab/>
        </w:r>
        <w:r>
          <w:rPr>
            <w:noProof/>
            <w:webHidden/>
          </w:rPr>
          <w:fldChar w:fldCharType="begin"/>
        </w:r>
        <w:r>
          <w:rPr>
            <w:noProof/>
            <w:webHidden/>
          </w:rPr>
          <w:instrText xml:space="preserve"> PAGEREF _Toc206600838 \h </w:instrText>
        </w:r>
        <w:r>
          <w:rPr>
            <w:noProof/>
            <w:webHidden/>
          </w:rPr>
        </w:r>
        <w:r>
          <w:rPr>
            <w:noProof/>
            <w:webHidden/>
          </w:rPr>
          <w:fldChar w:fldCharType="separate"/>
        </w:r>
        <w:r>
          <w:rPr>
            <w:noProof/>
            <w:webHidden/>
          </w:rPr>
          <w:t>5</w:t>
        </w:r>
        <w:r>
          <w:rPr>
            <w:noProof/>
            <w:webHidden/>
          </w:rPr>
          <w:fldChar w:fldCharType="end"/>
        </w:r>
      </w:hyperlink>
    </w:p>
    <w:p w14:paraId="24F87345" w14:textId="33769DBF" w:rsidR="002D4511" w:rsidRDefault="002D4511">
      <w:pPr>
        <w:pStyle w:val="TOC2"/>
        <w:rPr>
          <w:rFonts w:eastAsiaTheme="minorEastAsia" w:cstheme="minorBidi"/>
          <w:noProof/>
          <w:kern w:val="2"/>
          <w:sz w:val="24"/>
          <w:szCs w:val="24"/>
          <w14:ligatures w14:val="standardContextual"/>
        </w:rPr>
      </w:pPr>
      <w:hyperlink w:anchor="_Toc206600839" w:history="1">
        <w:r w:rsidRPr="00F04406">
          <w:rPr>
            <w:rStyle w:val="Hyperlink"/>
            <w:b/>
            <w:bCs/>
            <w:noProof/>
          </w:rPr>
          <w:t>Term 8.</w:t>
        </w:r>
        <w:r>
          <w:rPr>
            <w:rFonts w:eastAsiaTheme="minorEastAsia" w:cstheme="minorBidi"/>
            <w:noProof/>
            <w:kern w:val="2"/>
            <w:sz w:val="24"/>
            <w:szCs w:val="24"/>
            <w14:ligatures w14:val="standardContextual"/>
          </w:rPr>
          <w:tab/>
        </w:r>
        <w:r w:rsidRPr="00F04406">
          <w:rPr>
            <w:rStyle w:val="Hyperlink"/>
            <w:b/>
            <w:bCs/>
            <w:noProof/>
          </w:rPr>
          <w:t>Federal Involvement</w:t>
        </w:r>
        <w:r>
          <w:rPr>
            <w:noProof/>
            <w:webHidden/>
          </w:rPr>
          <w:tab/>
        </w:r>
        <w:r>
          <w:rPr>
            <w:noProof/>
            <w:webHidden/>
          </w:rPr>
          <w:fldChar w:fldCharType="begin"/>
        </w:r>
        <w:r>
          <w:rPr>
            <w:noProof/>
            <w:webHidden/>
          </w:rPr>
          <w:instrText xml:space="preserve"> PAGEREF _Toc206600839 \h </w:instrText>
        </w:r>
        <w:r>
          <w:rPr>
            <w:noProof/>
            <w:webHidden/>
          </w:rPr>
        </w:r>
        <w:r>
          <w:rPr>
            <w:noProof/>
            <w:webHidden/>
          </w:rPr>
          <w:fldChar w:fldCharType="separate"/>
        </w:r>
        <w:r>
          <w:rPr>
            <w:noProof/>
            <w:webHidden/>
          </w:rPr>
          <w:t>5</w:t>
        </w:r>
        <w:r>
          <w:rPr>
            <w:noProof/>
            <w:webHidden/>
          </w:rPr>
          <w:fldChar w:fldCharType="end"/>
        </w:r>
      </w:hyperlink>
    </w:p>
    <w:p w14:paraId="6A6AE0FA" w14:textId="3EE47435" w:rsidR="002D4511" w:rsidRDefault="002D4511">
      <w:pPr>
        <w:pStyle w:val="TOC2"/>
        <w:rPr>
          <w:rFonts w:eastAsiaTheme="minorEastAsia" w:cstheme="minorBidi"/>
          <w:noProof/>
          <w:kern w:val="2"/>
          <w:sz w:val="24"/>
          <w:szCs w:val="24"/>
          <w14:ligatures w14:val="standardContextual"/>
        </w:rPr>
      </w:pPr>
      <w:hyperlink w:anchor="_Toc206600840" w:history="1">
        <w:r w:rsidRPr="00F04406">
          <w:rPr>
            <w:rStyle w:val="Hyperlink"/>
            <w:b/>
            <w:bCs/>
            <w:noProof/>
          </w:rPr>
          <w:t>Term 9.</w:t>
        </w:r>
        <w:r>
          <w:rPr>
            <w:rFonts w:eastAsiaTheme="minorEastAsia" w:cstheme="minorBidi"/>
            <w:noProof/>
            <w:kern w:val="2"/>
            <w:sz w:val="24"/>
            <w:szCs w:val="24"/>
            <w14:ligatures w14:val="standardContextual"/>
          </w:rPr>
          <w:tab/>
        </w:r>
        <w:r w:rsidRPr="00F04406">
          <w:rPr>
            <w:rStyle w:val="Hyperlink"/>
            <w:b/>
            <w:bCs/>
            <w:noProof/>
          </w:rPr>
          <w:t>Risk-Based Review of Project Participation</w:t>
        </w:r>
        <w:r>
          <w:rPr>
            <w:noProof/>
            <w:webHidden/>
          </w:rPr>
          <w:tab/>
        </w:r>
        <w:r>
          <w:rPr>
            <w:noProof/>
            <w:webHidden/>
          </w:rPr>
          <w:fldChar w:fldCharType="begin"/>
        </w:r>
        <w:r>
          <w:rPr>
            <w:noProof/>
            <w:webHidden/>
          </w:rPr>
          <w:instrText xml:space="preserve"> PAGEREF _Toc206600840 \h </w:instrText>
        </w:r>
        <w:r>
          <w:rPr>
            <w:noProof/>
            <w:webHidden/>
          </w:rPr>
        </w:r>
        <w:r>
          <w:rPr>
            <w:noProof/>
            <w:webHidden/>
          </w:rPr>
          <w:fldChar w:fldCharType="separate"/>
        </w:r>
        <w:r>
          <w:rPr>
            <w:noProof/>
            <w:webHidden/>
          </w:rPr>
          <w:t>6</w:t>
        </w:r>
        <w:r>
          <w:rPr>
            <w:noProof/>
            <w:webHidden/>
          </w:rPr>
          <w:fldChar w:fldCharType="end"/>
        </w:r>
      </w:hyperlink>
    </w:p>
    <w:p w14:paraId="2145B887" w14:textId="1E2DC41E" w:rsidR="002D4511" w:rsidRDefault="002D4511">
      <w:pPr>
        <w:pStyle w:val="TOC2"/>
        <w:rPr>
          <w:rFonts w:eastAsiaTheme="minorEastAsia" w:cstheme="minorBidi"/>
          <w:noProof/>
          <w:kern w:val="2"/>
          <w:sz w:val="24"/>
          <w:szCs w:val="24"/>
          <w14:ligatures w14:val="standardContextual"/>
        </w:rPr>
      </w:pPr>
      <w:hyperlink w:anchor="_Toc206600841" w:history="1">
        <w:r w:rsidRPr="00F04406">
          <w:rPr>
            <w:rStyle w:val="Hyperlink"/>
            <w:b/>
            <w:bCs/>
            <w:noProof/>
          </w:rPr>
          <w:t>Term 10.</w:t>
        </w:r>
        <w:r>
          <w:rPr>
            <w:rFonts w:eastAsiaTheme="minorEastAsia" w:cstheme="minorBidi"/>
            <w:noProof/>
            <w:kern w:val="2"/>
            <w:sz w:val="24"/>
            <w:szCs w:val="24"/>
            <w14:ligatures w14:val="standardContextual"/>
          </w:rPr>
          <w:tab/>
        </w:r>
        <w:r w:rsidRPr="00F04406">
          <w:rPr>
            <w:rStyle w:val="Hyperlink"/>
            <w:b/>
            <w:bCs/>
            <w:noProof/>
          </w:rPr>
          <w:t>Post-Award Due Diligence Reviews</w:t>
        </w:r>
        <w:r>
          <w:rPr>
            <w:noProof/>
            <w:webHidden/>
          </w:rPr>
          <w:tab/>
        </w:r>
        <w:r>
          <w:rPr>
            <w:noProof/>
            <w:webHidden/>
          </w:rPr>
          <w:fldChar w:fldCharType="begin"/>
        </w:r>
        <w:r>
          <w:rPr>
            <w:noProof/>
            <w:webHidden/>
          </w:rPr>
          <w:instrText xml:space="preserve"> PAGEREF _Toc206600841 \h </w:instrText>
        </w:r>
        <w:r>
          <w:rPr>
            <w:noProof/>
            <w:webHidden/>
          </w:rPr>
        </w:r>
        <w:r>
          <w:rPr>
            <w:noProof/>
            <w:webHidden/>
          </w:rPr>
          <w:fldChar w:fldCharType="separate"/>
        </w:r>
        <w:r>
          <w:rPr>
            <w:noProof/>
            <w:webHidden/>
          </w:rPr>
          <w:t>6</w:t>
        </w:r>
        <w:r>
          <w:rPr>
            <w:noProof/>
            <w:webHidden/>
          </w:rPr>
          <w:fldChar w:fldCharType="end"/>
        </w:r>
      </w:hyperlink>
    </w:p>
    <w:p w14:paraId="0AC4E77E" w14:textId="38B65C87" w:rsidR="002D4511" w:rsidRDefault="002D4511">
      <w:pPr>
        <w:pStyle w:val="TOC2"/>
        <w:rPr>
          <w:rFonts w:eastAsiaTheme="minorEastAsia" w:cstheme="minorBidi"/>
          <w:noProof/>
          <w:kern w:val="2"/>
          <w:sz w:val="24"/>
          <w:szCs w:val="24"/>
          <w14:ligatures w14:val="standardContextual"/>
        </w:rPr>
      </w:pPr>
      <w:hyperlink w:anchor="_Toc206600842" w:history="1">
        <w:r w:rsidRPr="00F04406">
          <w:rPr>
            <w:rStyle w:val="Hyperlink"/>
            <w:b/>
            <w:bCs/>
            <w:noProof/>
          </w:rPr>
          <w:t>Term 11.</w:t>
        </w:r>
        <w:r>
          <w:rPr>
            <w:rFonts w:eastAsiaTheme="minorEastAsia" w:cstheme="minorBidi"/>
            <w:noProof/>
            <w:kern w:val="2"/>
            <w:sz w:val="24"/>
            <w:szCs w:val="24"/>
            <w14:ligatures w14:val="standardContextual"/>
          </w:rPr>
          <w:tab/>
        </w:r>
        <w:r w:rsidRPr="00F04406">
          <w:rPr>
            <w:rStyle w:val="Hyperlink"/>
            <w:b/>
            <w:bCs/>
            <w:noProof/>
          </w:rPr>
          <w:t>NEPA Requirements</w:t>
        </w:r>
        <w:r>
          <w:rPr>
            <w:noProof/>
            <w:webHidden/>
          </w:rPr>
          <w:tab/>
        </w:r>
        <w:r>
          <w:rPr>
            <w:noProof/>
            <w:webHidden/>
          </w:rPr>
          <w:fldChar w:fldCharType="begin"/>
        </w:r>
        <w:r>
          <w:rPr>
            <w:noProof/>
            <w:webHidden/>
          </w:rPr>
          <w:instrText xml:space="preserve"> PAGEREF _Toc206600842 \h </w:instrText>
        </w:r>
        <w:r>
          <w:rPr>
            <w:noProof/>
            <w:webHidden/>
          </w:rPr>
        </w:r>
        <w:r>
          <w:rPr>
            <w:noProof/>
            <w:webHidden/>
          </w:rPr>
          <w:fldChar w:fldCharType="separate"/>
        </w:r>
        <w:r>
          <w:rPr>
            <w:noProof/>
            <w:webHidden/>
          </w:rPr>
          <w:t>6</w:t>
        </w:r>
        <w:r>
          <w:rPr>
            <w:noProof/>
            <w:webHidden/>
          </w:rPr>
          <w:fldChar w:fldCharType="end"/>
        </w:r>
      </w:hyperlink>
    </w:p>
    <w:p w14:paraId="3EF17516" w14:textId="28DB5717" w:rsidR="002D4511" w:rsidRDefault="002D4511">
      <w:pPr>
        <w:pStyle w:val="TOC2"/>
        <w:rPr>
          <w:rFonts w:eastAsiaTheme="minorEastAsia" w:cstheme="minorBidi"/>
          <w:noProof/>
          <w:kern w:val="2"/>
          <w:sz w:val="24"/>
          <w:szCs w:val="24"/>
          <w14:ligatures w14:val="standardContextual"/>
        </w:rPr>
      </w:pPr>
      <w:hyperlink w:anchor="_Toc206600843" w:history="1">
        <w:r w:rsidRPr="00F04406">
          <w:rPr>
            <w:rStyle w:val="Hyperlink"/>
            <w:b/>
            <w:bCs/>
            <w:noProof/>
          </w:rPr>
          <w:t>Term 12.</w:t>
        </w:r>
        <w:r>
          <w:rPr>
            <w:rFonts w:eastAsiaTheme="minorEastAsia" w:cstheme="minorBidi"/>
            <w:noProof/>
            <w:kern w:val="2"/>
            <w:sz w:val="24"/>
            <w:szCs w:val="24"/>
            <w14:ligatures w14:val="standardContextual"/>
          </w:rPr>
          <w:tab/>
        </w:r>
        <w:r w:rsidRPr="00F04406">
          <w:rPr>
            <w:rStyle w:val="Hyperlink"/>
            <w:b/>
            <w:bCs/>
            <w:noProof/>
          </w:rPr>
          <w:t>Historic Preservation</w:t>
        </w:r>
        <w:r>
          <w:rPr>
            <w:noProof/>
            <w:webHidden/>
          </w:rPr>
          <w:tab/>
        </w:r>
        <w:r>
          <w:rPr>
            <w:noProof/>
            <w:webHidden/>
          </w:rPr>
          <w:fldChar w:fldCharType="begin"/>
        </w:r>
        <w:r>
          <w:rPr>
            <w:noProof/>
            <w:webHidden/>
          </w:rPr>
          <w:instrText xml:space="preserve"> PAGEREF _Toc206600843 \h </w:instrText>
        </w:r>
        <w:r>
          <w:rPr>
            <w:noProof/>
            <w:webHidden/>
          </w:rPr>
        </w:r>
        <w:r>
          <w:rPr>
            <w:noProof/>
            <w:webHidden/>
          </w:rPr>
          <w:fldChar w:fldCharType="separate"/>
        </w:r>
        <w:r>
          <w:rPr>
            <w:noProof/>
            <w:webHidden/>
          </w:rPr>
          <w:t>8</w:t>
        </w:r>
        <w:r>
          <w:rPr>
            <w:noProof/>
            <w:webHidden/>
          </w:rPr>
          <w:fldChar w:fldCharType="end"/>
        </w:r>
      </w:hyperlink>
    </w:p>
    <w:p w14:paraId="50259C31" w14:textId="45AF1260" w:rsidR="002D4511" w:rsidRDefault="002D4511">
      <w:pPr>
        <w:pStyle w:val="TOC2"/>
        <w:rPr>
          <w:rFonts w:eastAsiaTheme="minorEastAsia" w:cstheme="minorBidi"/>
          <w:noProof/>
          <w:kern w:val="2"/>
          <w:sz w:val="24"/>
          <w:szCs w:val="24"/>
          <w14:ligatures w14:val="standardContextual"/>
        </w:rPr>
      </w:pPr>
      <w:hyperlink w:anchor="_Toc206600844" w:history="1">
        <w:r w:rsidRPr="00F04406">
          <w:rPr>
            <w:rStyle w:val="Hyperlink"/>
            <w:b/>
            <w:bCs/>
            <w:noProof/>
          </w:rPr>
          <w:t>Term 13.</w:t>
        </w:r>
        <w:r>
          <w:rPr>
            <w:rFonts w:eastAsiaTheme="minorEastAsia" w:cstheme="minorBidi"/>
            <w:noProof/>
            <w:kern w:val="2"/>
            <w:sz w:val="24"/>
            <w:szCs w:val="24"/>
            <w14:ligatures w14:val="standardContextual"/>
          </w:rPr>
          <w:tab/>
        </w:r>
        <w:r w:rsidRPr="00F04406">
          <w:rPr>
            <w:rStyle w:val="Hyperlink"/>
            <w:b/>
            <w:bCs/>
            <w:noProof/>
          </w:rPr>
          <w:t>Performance of Work in United States</w:t>
        </w:r>
        <w:r>
          <w:rPr>
            <w:noProof/>
            <w:webHidden/>
          </w:rPr>
          <w:tab/>
        </w:r>
        <w:r>
          <w:rPr>
            <w:noProof/>
            <w:webHidden/>
          </w:rPr>
          <w:fldChar w:fldCharType="begin"/>
        </w:r>
        <w:r>
          <w:rPr>
            <w:noProof/>
            <w:webHidden/>
          </w:rPr>
          <w:instrText xml:space="preserve"> PAGEREF _Toc206600844 \h </w:instrText>
        </w:r>
        <w:r>
          <w:rPr>
            <w:noProof/>
            <w:webHidden/>
          </w:rPr>
        </w:r>
        <w:r>
          <w:rPr>
            <w:noProof/>
            <w:webHidden/>
          </w:rPr>
          <w:fldChar w:fldCharType="separate"/>
        </w:r>
        <w:r>
          <w:rPr>
            <w:noProof/>
            <w:webHidden/>
          </w:rPr>
          <w:t>8</w:t>
        </w:r>
        <w:r>
          <w:rPr>
            <w:noProof/>
            <w:webHidden/>
          </w:rPr>
          <w:fldChar w:fldCharType="end"/>
        </w:r>
      </w:hyperlink>
    </w:p>
    <w:p w14:paraId="4DE5DD6A" w14:textId="610DD623" w:rsidR="002D4511" w:rsidRDefault="002D4511">
      <w:pPr>
        <w:pStyle w:val="TOC2"/>
        <w:rPr>
          <w:rFonts w:eastAsiaTheme="minorEastAsia" w:cstheme="minorBidi"/>
          <w:noProof/>
          <w:kern w:val="2"/>
          <w:sz w:val="24"/>
          <w:szCs w:val="24"/>
          <w14:ligatures w14:val="standardContextual"/>
        </w:rPr>
      </w:pPr>
      <w:hyperlink w:anchor="_Toc206600845" w:history="1">
        <w:r w:rsidRPr="00F04406">
          <w:rPr>
            <w:rStyle w:val="Hyperlink"/>
            <w:b/>
            <w:bCs/>
            <w:noProof/>
          </w:rPr>
          <w:t>Term 14.</w:t>
        </w:r>
        <w:r>
          <w:rPr>
            <w:rFonts w:eastAsiaTheme="minorEastAsia" w:cstheme="minorBidi"/>
            <w:noProof/>
            <w:kern w:val="2"/>
            <w:sz w:val="24"/>
            <w:szCs w:val="24"/>
            <w14:ligatures w14:val="standardContextual"/>
          </w:rPr>
          <w:tab/>
        </w:r>
        <w:r w:rsidRPr="00F04406">
          <w:rPr>
            <w:rStyle w:val="Hyperlink"/>
            <w:b/>
            <w:bCs/>
            <w:noProof/>
          </w:rPr>
          <w:t>Notice Regarding the Purchase of American-Made Equipment and Products – Sense of Congress</w:t>
        </w:r>
        <w:r>
          <w:rPr>
            <w:noProof/>
            <w:webHidden/>
          </w:rPr>
          <w:tab/>
        </w:r>
        <w:r>
          <w:rPr>
            <w:noProof/>
            <w:webHidden/>
          </w:rPr>
          <w:fldChar w:fldCharType="begin"/>
        </w:r>
        <w:r>
          <w:rPr>
            <w:noProof/>
            <w:webHidden/>
          </w:rPr>
          <w:instrText xml:space="preserve"> PAGEREF _Toc206600845 \h </w:instrText>
        </w:r>
        <w:r>
          <w:rPr>
            <w:noProof/>
            <w:webHidden/>
          </w:rPr>
        </w:r>
        <w:r>
          <w:rPr>
            <w:noProof/>
            <w:webHidden/>
          </w:rPr>
          <w:fldChar w:fldCharType="separate"/>
        </w:r>
        <w:r>
          <w:rPr>
            <w:noProof/>
            <w:webHidden/>
          </w:rPr>
          <w:t>9</w:t>
        </w:r>
        <w:r>
          <w:rPr>
            <w:noProof/>
            <w:webHidden/>
          </w:rPr>
          <w:fldChar w:fldCharType="end"/>
        </w:r>
      </w:hyperlink>
    </w:p>
    <w:p w14:paraId="066C0EA4" w14:textId="35E06E98" w:rsidR="002D4511" w:rsidRDefault="002D4511">
      <w:pPr>
        <w:pStyle w:val="TOC2"/>
        <w:rPr>
          <w:rFonts w:eastAsiaTheme="minorEastAsia" w:cstheme="minorBidi"/>
          <w:noProof/>
          <w:kern w:val="2"/>
          <w:sz w:val="24"/>
          <w:szCs w:val="24"/>
          <w14:ligatures w14:val="standardContextual"/>
        </w:rPr>
      </w:pPr>
      <w:hyperlink w:anchor="_Toc206600846" w:history="1">
        <w:r w:rsidRPr="00F04406">
          <w:rPr>
            <w:rStyle w:val="Hyperlink"/>
            <w:b/>
            <w:bCs/>
            <w:noProof/>
          </w:rPr>
          <w:t>Term 15.</w:t>
        </w:r>
        <w:r>
          <w:rPr>
            <w:rFonts w:eastAsiaTheme="minorEastAsia" w:cstheme="minorBidi"/>
            <w:noProof/>
            <w:kern w:val="2"/>
            <w:sz w:val="24"/>
            <w:szCs w:val="24"/>
            <w14:ligatures w14:val="standardContextual"/>
          </w:rPr>
          <w:tab/>
        </w:r>
        <w:r w:rsidRPr="00F04406">
          <w:rPr>
            <w:rStyle w:val="Hyperlink"/>
            <w:b/>
            <w:bCs/>
            <w:noProof/>
          </w:rPr>
          <w:t>Reporting Requirements</w:t>
        </w:r>
        <w:r>
          <w:rPr>
            <w:noProof/>
            <w:webHidden/>
          </w:rPr>
          <w:tab/>
        </w:r>
        <w:r>
          <w:rPr>
            <w:noProof/>
            <w:webHidden/>
          </w:rPr>
          <w:fldChar w:fldCharType="begin"/>
        </w:r>
        <w:r>
          <w:rPr>
            <w:noProof/>
            <w:webHidden/>
          </w:rPr>
          <w:instrText xml:space="preserve"> PAGEREF _Toc206600846 \h </w:instrText>
        </w:r>
        <w:r>
          <w:rPr>
            <w:noProof/>
            <w:webHidden/>
          </w:rPr>
        </w:r>
        <w:r>
          <w:rPr>
            <w:noProof/>
            <w:webHidden/>
          </w:rPr>
          <w:fldChar w:fldCharType="separate"/>
        </w:r>
        <w:r>
          <w:rPr>
            <w:noProof/>
            <w:webHidden/>
          </w:rPr>
          <w:t>9</w:t>
        </w:r>
        <w:r>
          <w:rPr>
            <w:noProof/>
            <w:webHidden/>
          </w:rPr>
          <w:fldChar w:fldCharType="end"/>
        </w:r>
      </w:hyperlink>
    </w:p>
    <w:p w14:paraId="7A7A68F7" w14:textId="502239D4" w:rsidR="002D4511" w:rsidRDefault="002D4511">
      <w:pPr>
        <w:pStyle w:val="TOC2"/>
        <w:rPr>
          <w:rFonts w:eastAsiaTheme="minorEastAsia" w:cstheme="minorBidi"/>
          <w:noProof/>
          <w:kern w:val="2"/>
          <w:sz w:val="24"/>
          <w:szCs w:val="24"/>
          <w14:ligatures w14:val="standardContextual"/>
        </w:rPr>
      </w:pPr>
      <w:hyperlink w:anchor="_Toc206600847" w:history="1">
        <w:r w:rsidRPr="00F04406">
          <w:rPr>
            <w:rStyle w:val="Hyperlink"/>
            <w:b/>
            <w:bCs/>
            <w:noProof/>
          </w:rPr>
          <w:t>Term 16.</w:t>
        </w:r>
        <w:r>
          <w:rPr>
            <w:rFonts w:eastAsiaTheme="minorEastAsia" w:cstheme="minorBidi"/>
            <w:noProof/>
            <w:kern w:val="2"/>
            <w:sz w:val="24"/>
            <w:szCs w:val="24"/>
            <w14:ligatures w14:val="standardContextual"/>
          </w:rPr>
          <w:tab/>
        </w:r>
        <w:r w:rsidRPr="00F04406">
          <w:rPr>
            <w:rStyle w:val="Hyperlink"/>
            <w:b/>
            <w:bCs/>
            <w:noProof/>
          </w:rPr>
          <w:t>Lobbying</w:t>
        </w:r>
        <w:r>
          <w:rPr>
            <w:noProof/>
            <w:webHidden/>
          </w:rPr>
          <w:tab/>
        </w:r>
        <w:r>
          <w:rPr>
            <w:noProof/>
            <w:webHidden/>
          </w:rPr>
          <w:fldChar w:fldCharType="begin"/>
        </w:r>
        <w:r>
          <w:rPr>
            <w:noProof/>
            <w:webHidden/>
          </w:rPr>
          <w:instrText xml:space="preserve"> PAGEREF _Toc206600847 \h </w:instrText>
        </w:r>
        <w:r>
          <w:rPr>
            <w:noProof/>
            <w:webHidden/>
          </w:rPr>
        </w:r>
        <w:r>
          <w:rPr>
            <w:noProof/>
            <w:webHidden/>
          </w:rPr>
          <w:fldChar w:fldCharType="separate"/>
        </w:r>
        <w:r>
          <w:rPr>
            <w:noProof/>
            <w:webHidden/>
          </w:rPr>
          <w:t>10</w:t>
        </w:r>
        <w:r>
          <w:rPr>
            <w:noProof/>
            <w:webHidden/>
          </w:rPr>
          <w:fldChar w:fldCharType="end"/>
        </w:r>
      </w:hyperlink>
    </w:p>
    <w:p w14:paraId="4519BF32" w14:textId="51F2B166" w:rsidR="002D4511" w:rsidRDefault="002D4511">
      <w:pPr>
        <w:pStyle w:val="TOC2"/>
        <w:rPr>
          <w:rFonts w:eastAsiaTheme="minorEastAsia" w:cstheme="minorBidi"/>
          <w:noProof/>
          <w:kern w:val="2"/>
          <w:sz w:val="24"/>
          <w:szCs w:val="24"/>
          <w14:ligatures w14:val="standardContextual"/>
        </w:rPr>
      </w:pPr>
      <w:hyperlink w:anchor="_Toc206600848" w:history="1">
        <w:r w:rsidRPr="00F04406">
          <w:rPr>
            <w:rStyle w:val="Hyperlink"/>
            <w:b/>
            <w:bCs/>
            <w:noProof/>
          </w:rPr>
          <w:t>Term 17.</w:t>
        </w:r>
        <w:r>
          <w:rPr>
            <w:rFonts w:eastAsiaTheme="minorEastAsia" w:cstheme="minorBidi"/>
            <w:noProof/>
            <w:kern w:val="2"/>
            <w:sz w:val="24"/>
            <w:szCs w:val="24"/>
            <w14:ligatures w14:val="standardContextual"/>
          </w:rPr>
          <w:tab/>
        </w:r>
        <w:r w:rsidRPr="00F04406">
          <w:rPr>
            <w:rStyle w:val="Hyperlink"/>
            <w:b/>
            <w:bCs/>
            <w:noProof/>
          </w:rPr>
          <w:t>Publications</w:t>
        </w:r>
        <w:r>
          <w:rPr>
            <w:noProof/>
            <w:webHidden/>
          </w:rPr>
          <w:tab/>
        </w:r>
        <w:r>
          <w:rPr>
            <w:noProof/>
            <w:webHidden/>
          </w:rPr>
          <w:fldChar w:fldCharType="begin"/>
        </w:r>
        <w:r>
          <w:rPr>
            <w:noProof/>
            <w:webHidden/>
          </w:rPr>
          <w:instrText xml:space="preserve"> PAGEREF _Toc206600848 \h </w:instrText>
        </w:r>
        <w:r>
          <w:rPr>
            <w:noProof/>
            <w:webHidden/>
          </w:rPr>
        </w:r>
        <w:r>
          <w:rPr>
            <w:noProof/>
            <w:webHidden/>
          </w:rPr>
          <w:fldChar w:fldCharType="separate"/>
        </w:r>
        <w:r>
          <w:rPr>
            <w:noProof/>
            <w:webHidden/>
          </w:rPr>
          <w:t>10</w:t>
        </w:r>
        <w:r>
          <w:rPr>
            <w:noProof/>
            <w:webHidden/>
          </w:rPr>
          <w:fldChar w:fldCharType="end"/>
        </w:r>
      </w:hyperlink>
    </w:p>
    <w:p w14:paraId="07C8B78F" w14:textId="36C41DCF" w:rsidR="002D4511" w:rsidRDefault="002D4511">
      <w:pPr>
        <w:pStyle w:val="TOC2"/>
        <w:rPr>
          <w:rFonts w:eastAsiaTheme="minorEastAsia" w:cstheme="minorBidi"/>
          <w:noProof/>
          <w:kern w:val="2"/>
          <w:sz w:val="24"/>
          <w:szCs w:val="24"/>
          <w14:ligatures w14:val="standardContextual"/>
        </w:rPr>
      </w:pPr>
      <w:hyperlink w:anchor="_Toc206600849" w:history="1">
        <w:r w:rsidRPr="00F04406">
          <w:rPr>
            <w:rStyle w:val="Hyperlink"/>
            <w:b/>
            <w:bCs/>
            <w:noProof/>
          </w:rPr>
          <w:t>Term 18.</w:t>
        </w:r>
        <w:r>
          <w:rPr>
            <w:rFonts w:eastAsiaTheme="minorEastAsia" w:cstheme="minorBidi"/>
            <w:noProof/>
            <w:kern w:val="2"/>
            <w:sz w:val="24"/>
            <w:szCs w:val="24"/>
            <w14:ligatures w14:val="standardContextual"/>
          </w:rPr>
          <w:tab/>
        </w:r>
        <w:r w:rsidRPr="00F04406">
          <w:rPr>
            <w:rStyle w:val="Hyperlink"/>
            <w:b/>
            <w:bCs/>
            <w:noProof/>
          </w:rPr>
          <w:t>One Time No-Cost Extension</w:t>
        </w:r>
        <w:r>
          <w:rPr>
            <w:noProof/>
            <w:webHidden/>
          </w:rPr>
          <w:tab/>
        </w:r>
        <w:r>
          <w:rPr>
            <w:noProof/>
            <w:webHidden/>
          </w:rPr>
          <w:fldChar w:fldCharType="begin"/>
        </w:r>
        <w:r>
          <w:rPr>
            <w:noProof/>
            <w:webHidden/>
          </w:rPr>
          <w:instrText xml:space="preserve"> PAGEREF _Toc206600849 \h </w:instrText>
        </w:r>
        <w:r>
          <w:rPr>
            <w:noProof/>
            <w:webHidden/>
          </w:rPr>
        </w:r>
        <w:r>
          <w:rPr>
            <w:noProof/>
            <w:webHidden/>
          </w:rPr>
          <w:fldChar w:fldCharType="separate"/>
        </w:r>
        <w:r>
          <w:rPr>
            <w:noProof/>
            <w:webHidden/>
          </w:rPr>
          <w:t>11</w:t>
        </w:r>
        <w:r>
          <w:rPr>
            <w:noProof/>
            <w:webHidden/>
          </w:rPr>
          <w:fldChar w:fldCharType="end"/>
        </w:r>
      </w:hyperlink>
    </w:p>
    <w:p w14:paraId="3A36ACFC" w14:textId="698798C9" w:rsidR="002D4511" w:rsidRDefault="002D4511">
      <w:pPr>
        <w:pStyle w:val="TOC2"/>
        <w:rPr>
          <w:rFonts w:eastAsiaTheme="minorEastAsia" w:cstheme="minorBidi"/>
          <w:noProof/>
          <w:kern w:val="2"/>
          <w:sz w:val="24"/>
          <w:szCs w:val="24"/>
          <w14:ligatures w14:val="standardContextual"/>
        </w:rPr>
      </w:pPr>
      <w:hyperlink w:anchor="_Toc206600850" w:history="1">
        <w:r w:rsidRPr="00F04406">
          <w:rPr>
            <w:rStyle w:val="Hyperlink"/>
            <w:b/>
            <w:bCs/>
            <w:noProof/>
          </w:rPr>
          <w:t>Term 19.</w:t>
        </w:r>
        <w:r>
          <w:rPr>
            <w:rFonts w:eastAsiaTheme="minorEastAsia" w:cstheme="minorBidi"/>
            <w:noProof/>
            <w:kern w:val="2"/>
            <w:sz w:val="24"/>
            <w:szCs w:val="24"/>
            <w14:ligatures w14:val="standardContextual"/>
          </w:rPr>
          <w:tab/>
        </w:r>
        <w:r w:rsidRPr="00F04406">
          <w:rPr>
            <w:rStyle w:val="Hyperlink"/>
            <w:b/>
            <w:bCs/>
            <w:noProof/>
          </w:rPr>
          <w:t>Property Standards</w:t>
        </w:r>
        <w:r>
          <w:rPr>
            <w:noProof/>
            <w:webHidden/>
          </w:rPr>
          <w:tab/>
        </w:r>
        <w:r>
          <w:rPr>
            <w:noProof/>
            <w:webHidden/>
          </w:rPr>
          <w:fldChar w:fldCharType="begin"/>
        </w:r>
        <w:r>
          <w:rPr>
            <w:noProof/>
            <w:webHidden/>
          </w:rPr>
          <w:instrText xml:space="preserve"> PAGEREF _Toc206600850 \h </w:instrText>
        </w:r>
        <w:r>
          <w:rPr>
            <w:noProof/>
            <w:webHidden/>
          </w:rPr>
        </w:r>
        <w:r>
          <w:rPr>
            <w:noProof/>
            <w:webHidden/>
          </w:rPr>
          <w:fldChar w:fldCharType="separate"/>
        </w:r>
        <w:r>
          <w:rPr>
            <w:noProof/>
            <w:webHidden/>
          </w:rPr>
          <w:t>11</w:t>
        </w:r>
        <w:r>
          <w:rPr>
            <w:noProof/>
            <w:webHidden/>
          </w:rPr>
          <w:fldChar w:fldCharType="end"/>
        </w:r>
      </w:hyperlink>
    </w:p>
    <w:p w14:paraId="5E9716B0" w14:textId="3C7E549B" w:rsidR="002D4511" w:rsidRDefault="002D4511">
      <w:pPr>
        <w:pStyle w:val="TOC2"/>
        <w:rPr>
          <w:rFonts w:eastAsiaTheme="minorEastAsia" w:cstheme="minorBidi"/>
          <w:noProof/>
          <w:kern w:val="2"/>
          <w:sz w:val="24"/>
          <w:szCs w:val="24"/>
          <w14:ligatures w14:val="standardContextual"/>
        </w:rPr>
      </w:pPr>
      <w:hyperlink w:anchor="_Toc206600851" w:history="1">
        <w:r w:rsidRPr="00F04406">
          <w:rPr>
            <w:rStyle w:val="Hyperlink"/>
            <w:b/>
            <w:bCs/>
            <w:noProof/>
          </w:rPr>
          <w:t>Term 20.</w:t>
        </w:r>
        <w:r>
          <w:rPr>
            <w:rFonts w:eastAsiaTheme="minorEastAsia" w:cstheme="minorBidi"/>
            <w:noProof/>
            <w:kern w:val="2"/>
            <w:sz w:val="24"/>
            <w:szCs w:val="24"/>
            <w14:ligatures w14:val="standardContextual"/>
          </w:rPr>
          <w:tab/>
        </w:r>
        <w:r w:rsidRPr="00F04406">
          <w:rPr>
            <w:rStyle w:val="Hyperlink"/>
            <w:b/>
            <w:bCs/>
            <w:noProof/>
          </w:rPr>
          <w:t>Insurance Coverage</w:t>
        </w:r>
        <w:r>
          <w:rPr>
            <w:noProof/>
            <w:webHidden/>
          </w:rPr>
          <w:tab/>
        </w:r>
        <w:r>
          <w:rPr>
            <w:noProof/>
            <w:webHidden/>
          </w:rPr>
          <w:fldChar w:fldCharType="begin"/>
        </w:r>
        <w:r>
          <w:rPr>
            <w:noProof/>
            <w:webHidden/>
          </w:rPr>
          <w:instrText xml:space="preserve"> PAGEREF _Toc206600851 \h </w:instrText>
        </w:r>
        <w:r>
          <w:rPr>
            <w:noProof/>
            <w:webHidden/>
          </w:rPr>
        </w:r>
        <w:r>
          <w:rPr>
            <w:noProof/>
            <w:webHidden/>
          </w:rPr>
          <w:fldChar w:fldCharType="separate"/>
        </w:r>
        <w:r>
          <w:rPr>
            <w:noProof/>
            <w:webHidden/>
          </w:rPr>
          <w:t>11</w:t>
        </w:r>
        <w:r>
          <w:rPr>
            <w:noProof/>
            <w:webHidden/>
          </w:rPr>
          <w:fldChar w:fldCharType="end"/>
        </w:r>
      </w:hyperlink>
    </w:p>
    <w:p w14:paraId="654E414A" w14:textId="42E0A9E3" w:rsidR="002D4511" w:rsidRDefault="002D4511">
      <w:pPr>
        <w:pStyle w:val="TOC2"/>
        <w:rPr>
          <w:rFonts w:eastAsiaTheme="minorEastAsia" w:cstheme="minorBidi"/>
          <w:noProof/>
          <w:kern w:val="2"/>
          <w:sz w:val="24"/>
          <w:szCs w:val="24"/>
          <w14:ligatures w14:val="standardContextual"/>
        </w:rPr>
      </w:pPr>
      <w:hyperlink w:anchor="_Toc206600852" w:history="1">
        <w:r w:rsidRPr="00F04406">
          <w:rPr>
            <w:rStyle w:val="Hyperlink"/>
            <w:b/>
            <w:noProof/>
          </w:rPr>
          <w:t>Term 21.</w:t>
        </w:r>
        <w:r>
          <w:rPr>
            <w:rFonts w:eastAsiaTheme="minorEastAsia" w:cstheme="minorBidi"/>
            <w:noProof/>
            <w:kern w:val="2"/>
            <w:sz w:val="24"/>
            <w:szCs w:val="24"/>
            <w14:ligatures w14:val="standardContextual"/>
          </w:rPr>
          <w:tab/>
        </w:r>
        <w:r w:rsidRPr="00F04406">
          <w:rPr>
            <w:rStyle w:val="Hyperlink"/>
            <w:b/>
            <w:bCs/>
            <w:noProof/>
          </w:rPr>
          <w:t>Real Property</w:t>
        </w:r>
        <w:r>
          <w:rPr>
            <w:noProof/>
            <w:webHidden/>
          </w:rPr>
          <w:tab/>
        </w:r>
        <w:r>
          <w:rPr>
            <w:noProof/>
            <w:webHidden/>
          </w:rPr>
          <w:fldChar w:fldCharType="begin"/>
        </w:r>
        <w:r>
          <w:rPr>
            <w:noProof/>
            <w:webHidden/>
          </w:rPr>
          <w:instrText xml:space="preserve"> PAGEREF _Toc206600852 \h </w:instrText>
        </w:r>
        <w:r>
          <w:rPr>
            <w:noProof/>
            <w:webHidden/>
          </w:rPr>
        </w:r>
        <w:r>
          <w:rPr>
            <w:noProof/>
            <w:webHidden/>
          </w:rPr>
          <w:fldChar w:fldCharType="separate"/>
        </w:r>
        <w:r>
          <w:rPr>
            <w:noProof/>
            <w:webHidden/>
          </w:rPr>
          <w:t>11</w:t>
        </w:r>
        <w:r>
          <w:rPr>
            <w:noProof/>
            <w:webHidden/>
          </w:rPr>
          <w:fldChar w:fldCharType="end"/>
        </w:r>
      </w:hyperlink>
    </w:p>
    <w:p w14:paraId="062BAE8B" w14:textId="686A7FEB" w:rsidR="002D4511" w:rsidRDefault="002D4511">
      <w:pPr>
        <w:pStyle w:val="TOC2"/>
        <w:rPr>
          <w:rFonts w:eastAsiaTheme="minorEastAsia" w:cstheme="minorBidi"/>
          <w:noProof/>
          <w:kern w:val="2"/>
          <w:sz w:val="24"/>
          <w:szCs w:val="24"/>
          <w14:ligatures w14:val="standardContextual"/>
        </w:rPr>
      </w:pPr>
      <w:hyperlink w:anchor="_Toc206600853" w:history="1">
        <w:r w:rsidRPr="00F04406">
          <w:rPr>
            <w:rStyle w:val="Hyperlink"/>
            <w:b/>
            <w:bCs/>
            <w:noProof/>
          </w:rPr>
          <w:t>Term 22.</w:t>
        </w:r>
        <w:r>
          <w:rPr>
            <w:rFonts w:eastAsiaTheme="minorEastAsia" w:cstheme="minorBidi"/>
            <w:noProof/>
            <w:kern w:val="2"/>
            <w:sz w:val="24"/>
            <w:szCs w:val="24"/>
            <w14:ligatures w14:val="standardContextual"/>
          </w:rPr>
          <w:tab/>
        </w:r>
        <w:r w:rsidRPr="00F04406">
          <w:rPr>
            <w:rStyle w:val="Hyperlink"/>
            <w:b/>
            <w:bCs/>
            <w:noProof/>
          </w:rPr>
          <w:t>Equipment</w:t>
        </w:r>
        <w:r>
          <w:rPr>
            <w:noProof/>
            <w:webHidden/>
          </w:rPr>
          <w:tab/>
        </w:r>
        <w:r>
          <w:rPr>
            <w:noProof/>
            <w:webHidden/>
          </w:rPr>
          <w:fldChar w:fldCharType="begin"/>
        </w:r>
        <w:r>
          <w:rPr>
            <w:noProof/>
            <w:webHidden/>
          </w:rPr>
          <w:instrText xml:space="preserve"> PAGEREF _Toc206600853 \h </w:instrText>
        </w:r>
        <w:r>
          <w:rPr>
            <w:noProof/>
            <w:webHidden/>
          </w:rPr>
        </w:r>
        <w:r>
          <w:rPr>
            <w:noProof/>
            <w:webHidden/>
          </w:rPr>
          <w:fldChar w:fldCharType="separate"/>
        </w:r>
        <w:r>
          <w:rPr>
            <w:noProof/>
            <w:webHidden/>
          </w:rPr>
          <w:t>12</w:t>
        </w:r>
        <w:r>
          <w:rPr>
            <w:noProof/>
            <w:webHidden/>
          </w:rPr>
          <w:fldChar w:fldCharType="end"/>
        </w:r>
      </w:hyperlink>
    </w:p>
    <w:p w14:paraId="54D3CB3C" w14:textId="7B4C4375" w:rsidR="002D4511" w:rsidRDefault="002D4511">
      <w:pPr>
        <w:pStyle w:val="TOC2"/>
        <w:rPr>
          <w:rFonts w:eastAsiaTheme="minorEastAsia" w:cstheme="minorBidi"/>
          <w:noProof/>
          <w:kern w:val="2"/>
          <w:sz w:val="24"/>
          <w:szCs w:val="24"/>
          <w14:ligatures w14:val="standardContextual"/>
        </w:rPr>
      </w:pPr>
      <w:hyperlink w:anchor="_Toc206600854" w:history="1">
        <w:r w:rsidRPr="00F04406">
          <w:rPr>
            <w:rStyle w:val="Hyperlink"/>
            <w:b/>
            <w:bCs/>
            <w:noProof/>
          </w:rPr>
          <w:t>Term 23.</w:t>
        </w:r>
        <w:r>
          <w:rPr>
            <w:rFonts w:eastAsiaTheme="minorEastAsia" w:cstheme="minorBidi"/>
            <w:noProof/>
            <w:kern w:val="2"/>
            <w:sz w:val="24"/>
            <w:szCs w:val="24"/>
            <w14:ligatures w14:val="standardContextual"/>
          </w:rPr>
          <w:tab/>
        </w:r>
        <w:r w:rsidRPr="00F04406">
          <w:rPr>
            <w:rStyle w:val="Hyperlink"/>
            <w:b/>
            <w:bCs/>
            <w:noProof/>
          </w:rPr>
          <w:t>Supplies</w:t>
        </w:r>
        <w:r>
          <w:rPr>
            <w:noProof/>
            <w:webHidden/>
          </w:rPr>
          <w:tab/>
        </w:r>
        <w:r>
          <w:rPr>
            <w:noProof/>
            <w:webHidden/>
          </w:rPr>
          <w:fldChar w:fldCharType="begin"/>
        </w:r>
        <w:r>
          <w:rPr>
            <w:noProof/>
            <w:webHidden/>
          </w:rPr>
          <w:instrText xml:space="preserve"> PAGEREF _Toc206600854 \h </w:instrText>
        </w:r>
        <w:r>
          <w:rPr>
            <w:noProof/>
            <w:webHidden/>
          </w:rPr>
        </w:r>
        <w:r>
          <w:rPr>
            <w:noProof/>
            <w:webHidden/>
          </w:rPr>
          <w:fldChar w:fldCharType="separate"/>
        </w:r>
        <w:r>
          <w:rPr>
            <w:noProof/>
            <w:webHidden/>
          </w:rPr>
          <w:t>13</w:t>
        </w:r>
        <w:r>
          <w:rPr>
            <w:noProof/>
            <w:webHidden/>
          </w:rPr>
          <w:fldChar w:fldCharType="end"/>
        </w:r>
      </w:hyperlink>
    </w:p>
    <w:p w14:paraId="5C28943D" w14:textId="15C44025" w:rsidR="002D4511" w:rsidRDefault="002D4511">
      <w:pPr>
        <w:pStyle w:val="TOC2"/>
        <w:rPr>
          <w:rFonts w:eastAsiaTheme="minorEastAsia" w:cstheme="minorBidi"/>
          <w:noProof/>
          <w:kern w:val="2"/>
          <w:sz w:val="24"/>
          <w:szCs w:val="24"/>
          <w14:ligatures w14:val="standardContextual"/>
        </w:rPr>
      </w:pPr>
      <w:hyperlink w:anchor="_Toc206600855" w:history="1">
        <w:r w:rsidRPr="00F04406">
          <w:rPr>
            <w:rStyle w:val="Hyperlink"/>
            <w:b/>
            <w:bCs/>
            <w:noProof/>
          </w:rPr>
          <w:t>Term 24.</w:t>
        </w:r>
        <w:r>
          <w:rPr>
            <w:rFonts w:eastAsiaTheme="minorEastAsia" w:cstheme="minorBidi"/>
            <w:noProof/>
            <w:kern w:val="2"/>
            <w:sz w:val="24"/>
            <w:szCs w:val="24"/>
            <w14:ligatures w14:val="standardContextual"/>
          </w:rPr>
          <w:tab/>
        </w:r>
        <w:r w:rsidRPr="00F04406">
          <w:rPr>
            <w:rStyle w:val="Hyperlink"/>
            <w:b/>
            <w:bCs/>
            <w:noProof/>
          </w:rPr>
          <w:t>Property Trust Relationship</w:t>
        </w:r>
        <w:r>
          <w:rPr>
            <w:noProof/>
            <w:webHidden/>
          </w:rPr>
          <w:tab/>
        </w:r>
        <w:r>
          <w:rPr>
            <w:noProof/>
            <w:webHidden/>
          </w:rPr>
          <w:fldChar w:fldCharType="begin"/>
        </w:r>
        <w:r>
          <w:rPr>
            <w:noProof/>
            <w:webHidden/>
          </w:rPr>
          <w:instrText xml:space="preserve"> PAGEREF _Toc206600855 \h </w:instrText>
        </w:r>
        <w:r>
          <w:rPr>
            <w:noProof/>
            <w:webHidden/>
          </w:rPr>
        </w:r>
        <w:r>
          <w:rPr>
            <w:noProof/>
            <w:webHidden/>
          </w:rPr>
          <w:fldChar w:fldCharType="separate"/>
        </w:r>
        <w:r>
          <w:rPr>
            <w:noProof/>
            <w:webHidden/>
          </w:rPr>
          <w:t>13</w:t>
        </w:r>
        <w:r>
          <w:rPr>
            <w:noProof/>
            <w:webHidden/>
          </w:rPr>
          <w:fldChar w:fldCharType="end"/>
        </w:r>
      </w:hyperlink>
    </w:p>
    <w:p w14:paraId="1BCBC107" w14:textId="5F6C39C6" w:rsidR="002D4511" w:rsidRDefault="002D4511">
      <w:pPr>
        <w:pStyle w:val="TOC2"/>
        <w:rPr>
          <w:rFonts w:eastAsiaTheme="minorEastAsia" w:cstheme="minorBidi"/>
          <w:noProof/>
          <w:kern w:val="2"/>
          <w:sz w:val="24"/>
          <w:szCs w:val="24"/>
          <w14:ligatures w14:val="standardContextual"/>
        </w:rPr>
      </w:pPr>
      <w:hyperlink w:anchor="_Toc206600856" w:history="1">
        <w:r w:rsidRPr="00F04406">
          <w:rPr>
            <w:rStyle w:val="Hyperlink"/>
            <w:b/>
            <w:bCs/>
            <w:noProof/>
          </w:rPr>
          <w:t>Term 25.</w:t>
        </w:r>
        <w:r>
          <w:rPr>
            <w:rFonts w:eastAsiaTheme="minorEastAsia" w:cstheme="minorBidi"/>
            <w:noProof/>
            <w:kern w:val="2"/>
            <w:sz w:val="24"/>
            <w:szCs w:val="24"/>
            <w14:ligatures w14:val="standardContextual"/>
          </w:rPr>
          <w:tab/>
        </w:r>
        <w:r w:rsidRPr="00F04406">
          <w:rPr>
            <w:rStyle w:val="Hyperlink"/>
            <w:b/>
            <w:bCs/>
            <w:noProof/>
          </w:rPr>
          <w:t>Record Retention</w:t>
        </w:r>
        <w:r>
          <w:rPr>
            <w:noProof/>
            <w:webHidden/>
          </w:rPr>
          <w:tab/>
        </w:r>
        <w:r>
          <w:rPr>
            <w:noProof/>
            <w:webHidden/>
          </w:rPr>
          <w:fldChar w:fldCharType="begin"/>
        </w:r>
        <w:r>
          <w:rPr>
            <w:noProof/>
            <w:webHidden/>
          </w:rPr>
          <w:instrText xml:space="preserve"> PAGEREF _Toc206600856 \h </w:instrText>
        </w:r>
        <w:r>
          <w:rPr>
            <w:noProof/>
            <w:webHidden/>
          </w:rPr>
        </w:r>
        <w:r>
          <w:rPr>
            <w:noProof/>
            <w:webHidden/>
          </w:rPr>
          <w:fldChar w:fldCharType="separate"/>
        </w:r>
        <w:r>
          <w:rPr>
            <w:noProof/>
            <w:webHidden/>
          </w:rPr>
          <w:t>13</w:t>
        </w:r>
        <w:r>
          <w:rPr>
            <w:noProof/>
            <w:webHidden/>
          </w:rPr>
          <w:fldChar w:fldCharType="end"/>
        </w:r>
      </w:hyperlink>
    </w:p>
    <w:p w14:paraId="72B8ED5A" w14:textId="279B4D5D" w:rsidR="002D4511" w:rsidRDefault="002D4511">
      <w:pPr>
        <w:pStyle w:val="TOC2"/>
        <w:rPr>
          <w:rFonts w:eastAsiaTheme="minorEastAsia" w:cstheme="minorBidi"/>
          <w:noProof/>
          <w:kern w:val="2"/>
          <w:sz w:val="24"/>
          <w:szCs w:val="24"/>
          <w14:ligatures w14:val="standardContextual"/>
        </w:rPr>
      </w:pPr>
      <w:hyperlink w:anchor="_Toc206600857" w:history="1">
        <w:r w:rsidRPr="00F04406">
          <w:rPr>
            <w:rStyle w:val="Hyperlink"/>
            <w:b/>
            <w:bCs/>
            <w:noProof/>
          </w:rPr>
          <w:t>Term 26.</w:t>
        </w:r>
        <w:r>
          <w:rPr>
            <w:rFonts w:eastAsiaTheme="minorEastAsia" w:cstheme="minorBidi"/>
            <w:noProof/>
            <w:kern w:val="2"/>
            <w:sz w:val="24"/>
            <w:szCs w:val="24"/>
            <w14:ligatures w14:val="standardContextual"/>
          </w:rPr>
          <w:tab/>
        </w:r>
        <w:r w:rsidRPr="00F04406">
          <w:rPr>
            <w:rStyle w:val="Hyperlink"/>
            <w:b/>
            <w:bCs/>
            <w:noProof/>
          </w:rPr>
          <w:t>Audits</w:t>
        </w:r>
        <w:r>
          <w:rPr>
            <w:noProof/>
            <w:webHidden/>
          </w:rPr>
          <w:tab/>
        </w:r>
        <w:r>
          <w:rPr>
            <w:noProof/>
            <w:webHidden/>
          </w:rPr>
          <w:fldChar w:fldCharType="begin"/>
        </w:r>
        <w:r>
          <w:rPr>
            <w:noProof/>
            <w:webHidden/>
          </w:rPr>
          <w:instrText xml:space="preserve"> PAGEREF _Toc206600857 \h </w:instrText>
        </w:r>
        <w:r>
          <w:rPr>
            <w:noProof/>
            <w:webHidden/>
          </w:rPr>
        </w:r>
        <w:r>
          <w:rPr>
            <w:noProof/>
            <w:webHidden/>
          </w:rPr>
          <w:fldChar w:fldCharType="separate"/>
        </w:r>
        <w:r>
          <w:rPr>
            <w:noProof/>
            <w:webHidden/>
          </w:rPr>
          <w:t>13</w:t>
        </w:r>
        <w:r>
          <w:rPr>
            <w:noProof/>
            <w:webHidden/>
          </w:rPr>
          <w:fldChar w:fldCharType="end"/>
        </w:r>
      </w:hyperlink>
    </w:p>
    <w:p w14:paraId="3B767E4C" w14:textId="1D315755" w:rsidR="002D4511" w:rsidRDefault="002D4511">
      <w:pPr>
        <w:pStyle w:val="TOC2"/>
        <w:rPr>
          <w:rFonts w:eastAsiaTheme="minorEastAsia" w:cstheme="minorBidi"/>
          <w:noProof/>
          <w:kern w:val="2"/>
          <w:sz w:val="24"/>
          <w:szCs w:val="24"/>
          <w14:ligatures w14:val="standardContextual"/>
        </w:rPr>
      </w:pPr>
      <w:hyperlink w:anchor="_Toc206600858" w:history="1">
        <w:r w:rsidRPr="00F04406">
          <w:rPr>
            <w:rStyle w:val="Hyperlink"/>
            <w:b/>
            <w:bCs/>
            <w:noProof/>
          </w:rPr>
          <w:t>Term 27.</w:t>
        </w:r>
        <w:r>
          <w:rPr>
            <w:rFonts w:eastAsiaTheme="minorEastAsia" w:cstheme="minorBidi"/>
            <w:noProof/>
            <w:kern w:val="2"/>
            <w:sz w:val="24"/>
            <w:szCs w:val="24"/>
            <w14:ligatures w14:val="standardContextual"/>
          </w:rPr>
          <w:tab/>
        </w:r>
        <w:r w:rsidRPr="00F04406">
          <w:rPr>
            <w:rStyle w:val="Hyperlink"/>
            <w:b/>
            <w:bCs/>
            <w:noProof/>
          </w:rPr>
          <w:t>Site Visits and Recipient Administrative Organizational Reviews</w:t>
        </w:r>
        <w:r>
          <w:rPr>
            <w:noProof/>
            <w:webHidden/>
          </w:rPr>
          <w:tab/>
        </w:r>
        <w:r>
          <w:rPr>
            <w:noProof/>
            <w:webHidden/>
          </w:rPr>
          <w:fldChar w:fldCharType="begin"/>
        </w:r>
        <w:r>
          <w:rPr>
            <w:noProof/>
            <w:webHidden/>
          </w:rPr>
          <w:instrText xml:space="preserve"> PAGEREF _Toc206600858 \h </w:instrText>
        </w:r>
        <w:r>
          <w:rPr>
            <w:noProof/>
            <w:webHidden/>
          </w:rPr>
        </w:r>
        <w:r>
          <w:rPr>
            <w:noProof/>
            <w:webHidden/>
          </w:rPr>
          <w:fldChar w:fldCharType="separate"/>
        </w:r>
        <w:r>
          <w:rPr>
            <w:noProof/>
            <w:webHidden/>
          </w:rPr>
          <w:t>14</w:t>
        </w:r>
        <w:r>
          <w:rPr>
            <w:noProof/>
            <w:webHidden/>
          </w:rPr>
          <w:fldChar w:fldCharType="end"/>
        </w:r>
      </w:hyperlink>
    </w:p>
    <w:p w14:paraId="4BD7F2F7" w14:textId="7CB10B10" w:rsidR="002D4511" w:rsidRDefault="002D4511">
      <w:pPr>
        <w:pStyle w:val="TOC1"/>
        <w:rPr>
          <w:rFonts w:eastAsiaTheme="minorEastAsia" w:cstheme="minorBidi"/>
          <w:b w:val="0"/>
          <w:bCs w:val="0"/>
          <w:noProof/>
          <w:kern w:val="2"/>
          <w:sz w:val="24"/>
          <w:szCs w:val="24"/>
          <w14:ligatures w14:val="standardContextual"/>
        </w:rPr>
      </w:pPr>
      <w:hyperlink w:anchor="_Toc206600859" w:history="1">
        <w:r w:rsidRPr="00F04406">
          <w:rPr>
            <w:rStyle w:val="Hyperlink"/>
            <w:rFonts w:eastAsiaTheme="majorEastAsia" w:cstheme="majorBidi"/>
            <w:noProof/>
          </w:rPr>
          <w:t>Subpart B</w:t>
        </w:r>
        <w:r w:rsidRPr="00F04406">
          <w:rPr>
            <w:rStyle w:val="Hyperlink"/>
            <w:smallCaps/>
            <w:noProof/>
          </w:rPr>
          <w:t>.</w:t>
        </w:r>
        <w:r>
          <w:rPr>
            <w:rFonts w:eastAsiaTheme="minorEastAsia" w:cstheme="minorBidi"/>
            <w:b w:val="0"/>
            <w:bCs w:val="0"/>
            <w:noProof/>
            <w:kern w:val="2"/>
            <w:sz w:val="24"/>
            <w:szCs w:val="24"/>
            <w14:ligatures w14:val="standardContextual"/>
          </w:rPr>
          <w:tab/>
        </w:r>
        <w:r w:rsidRPr="00F04406">
          <w:rPr>
            <w:rStyle w:val="Hyperlink"/>
            <w:smallCaps/>
            <w:noProof/>
          </w:rPr>
          <w:t xml:space="preserve">    </w:t>
        </w:r>
        <w:r w:rsidRPr="00F04406">
          <w:rPr>
            <w:rStyle w:val="Hyperlink"/>
            <w:noProof/>
          </w:rPr>
          <w:t>Financial Provisions</w:t>
        </w:r>
        <w:r>
          <w:rPr>
            <w:noProof/>
            <w:webHidden/>
          </w:rPr>
          <w:tab/>
        </w:r>
        <w:r>
          <w:rPr>
            <w:noProof/>
            <w:webHidden/>
          </w:rPr>
          <w:fldChar w:fldCharType="begin"/>
        </w:r>
        <w:r>
          <w:rPr>
            <w:noProof/>
            <w:webHidden/>
          </w:rPr>
          <w:instrText xml:space="preserve"> PAGEREF _Toc206600859 \h </w:instrText>
        </w:r>
        <w:r>
          <w:rPr>
            <w:noProof/>
            <w:webHidden/>
          </w:rPr>
        </w:r>
        <w:r>
          <w:rPr>
            <w:noProof/>
            <w:webHidden/>
          </w:rPr>
          <w:fldChar w:fldCharType="separate"/>
        </w:r>
        <w:r>
          <w:rPr>
            <w:noProof/>
            <w:webHidden/>
          </w:rPr>
          <w:t>14</w:t>
        </w:r>
        <w:r>
          <w:rPr>
            <w:noProof/>
            <w:webHidden/>
          </w:rPr>
          <w:fldChar w:fldCharType="end"/>
        </w:r>
      </w:hyperlink>
    </w:p>
    <w:p w14:paraId="3690C0E7" w14:textId="08B689F7" w:rsidR="002D4511" w:rsidRDefault="002D4511">
      <w:pPr>
        <w:pStyle w:val="TOC2"/>
        <w:rPr>
          <w:rFonts w:eastAsiaTheme="minorEastAsia" w:cstheme="minorBidi"/>
          <w:noProof/>
          <w:kern w:val="2"/>
          <w:sz w:val="24"/>
          <w:szCs w:val="24"/>
          <w14:ligatures w14:val="standardContextual"/>
        </w:rPr>
      </w:pPr>
      <w:hyperlink w:anchor="_Toc206600860" w:history="1">
        <w:r w:rsidRPr="00F04406">
          <w:rPr>
            <w:rStyle w:val="Hyperlink"/>
            <w:b/>
            <w:bCs/>
            <w:noProof/>
          </w:rPr>
          <w:t>Term 28.</w:t>
        </w:r>
        <w:r>
          <w:rPr>
            <w:rFonts w:eastAsiaTheme="minorEastAsia" w:cstheme="minorBidi"/>
            <w:noProof/>
            <w:kern w:val="2"/>
            <w:sz w:val="24"/>
            <w:szCs w:val="24"/>
            <w14:ligatures w14:val="standardContextual"/>
          </w:rPr>
          <w:tab/>
        </w:r>
        <w:r w:rsidRPr="00F04406">
          <w:rPr>
            <w:rStyle w:val="Hyperlink"/>
            <w:b/>
            <w:bCs/>
            <w:noProof/>
          </w:rPr>
          <w:t>Maximum Obligation</w:t>
        </w:r>
        <w:r>
          <w:rPr>
            <w:noProof/>
            <w:webHidden/>
          </w:rPr>
          <w:tab/>
        </w:r>
        <w:r>
          <w:rPr>
            <w:noProof/>
            <w:webHidden/>
          </w:rPr>
          <w:fldChar w:fldCharType="begin"/>
        </w:r>
        <w:r>
          <w:rPr>
            <w:noProof/>
            <w:webHidden/>
          </w:rPr>
          <w:instrText xml:space="preserve"> PAGEREF _Toc206600860 \h </w:instrText>
        </w:r>
        <w:r>
          <w:rPr>
            <w:noProof/>
            <w:webHidden/>
          </w:rPr>
        </w:r>
        <w:r>
          <w:rPr>
            <w:noProof/>
            <w:webHidden/>
          </w:rPr>
          <w:fldChar w:fldCharType="separate"/>
        </w:r>
        <w:r>
          <w:rPr>
            <w:noProof/>
            <w:webHidden/>
          </w:rPr>
          <w:t>14</w:t>
        </w:r>
        <w:r>
          <w:rPr>
            <w:noProof/>
            <w:webHidden/>
          </w:rPr>
          <w:fldChar w:fldCharType="end"/>
        </w:r>
      </w:hyperlink>
    </w:p>
    <w:p w14:paraId="6A452938" w14:textId="318ACEFC" w:rsidR="002D4511" w:rsidRDefault="002D4511">
      <w:pPr>
        <w:pStyle w:val="TOC2"/>
        <w:rPr>
          <w:rFonts w:eastAsiaTheme="minorEastAsia" w:cstheme="minorBidi"/>
          <w:noProof/>
          <w:kern w:val="2"/>
          <w:sz w:val="24"/>
          <w:szCs w:val="24"/>
          <w14:ligatures w14:val="standardContextual"/>
        </w:rPr>
      </w:pPr>
      <w:hyperlink w:anchor="_Toc206600861" w:history="1">
        <w:r w:rsidRPr="00F04406">
          <w:rPr>
            <w:rStyle w:val="Hyperlink"/>
            <w:b/>
            <w:bCs/>
            <w:noProof/>
          </w:rPr>
          <w:t>Term 29.</w:t>
        </w:r>
        <w:r>
          <w:rPr>
            <w:rFonts w:eastAsiaTheme="minorEastAsia" w:cstheme="minorBidi"/>
            <w:noProof/>
            <w:kern w:val="2"/>
            <w:sz w:val="24"/>
            <w:szCs w:val="24"/>
            <w14:ligatures w14:val="standardContextual"/>
          </w:rPr>
          <w:tab/>
        </w:r>
        <w:r w:rsidRPr="00F04406">
          <w:rPr>
            <w:rStyle w:val="Hyperlink"/>
            <w:b/>
            <w:bCs/>
            <w:noProof/>
          </w:rPr>
          <w:t>Continuation Application and Funding</w:t>
        </w:r>
        <w:r>
          <w:rPr>
            <w:noProof/>
            <w:webHidden/>
          </w:rPr>
          <w:tab/>
        </w:r>
        <w:r>
          <w:rPr>
            <w:noProof/>
            <w:webHidden/>
          </w:rPr>
          <w:fldChar w:fldCharType="begin"/>
        </w:r>
        <w:r>
          <w:rPr>
            <w:noProof/>
            <w:webHidden/>
          </w:rPr>
          <w:instrText xml:space="preserve"> PAGEREF _Toc206600861 \h </w:instrText>
        </w:r>
        <w:r>
          <w:rPr>
            <w:noProof/>
            <w:webHidden/>
          </w:rPr>
        </w:r>
        <w:r>
          <w:rPr>
            <w:noProof/>
            <w:webHidden/>
          </w:rPr>
          <w:fldChar w:fldCharType="separate"/>
        </w:r>
        <w:r>
          <w:rPr>
            <w:noProof/>
            <w:webHidden/>
          </w:rPr>
          <w:t>14</w:t>
        </w:r>
        <w:r>
          <w:rPr>
            <w:noProof/>
            <w:webHidden/>
          </w:rPr>
          <w:fldChar w:fldCharType="end"/>
        </w:r>
      </w:hyperlink>
    </w:p>
    <w:p w14:paraId="7A4B383C" w14:textId="0EBC72B9" w:rsidR="002D4511" w:rsidRDefault="002D4511">
      <w:pPr>
        <w:pStyle w:val="TOC2"/>
        <w:rPr>
          <w:rFonts w:eastAsiaTheme="minorEastAsia" w:cstheme="minorBidi"/>
          <w:noProof/>
          <w:kern w:val="2"/>
          <w:sz w:val="24"/>
          <w:szCs w:val="24"/>
          <w14:ligatures w14:val="standardContextual"/>
        </w:rPr>
      </w:pPr>
      <w:hyperlink w:anchor="_Toc206600862" w:history="1">
        <w:r w:rsidRPr="00F04406">
          <w:rPr>
            <w:rStyle w:val="Hyperlink"/>
            <w:b/>
            <w:bCs/>
            <w:noProof/>
          </w:rPr>
          <w:t>Term 30.</w:t>
        </w:r>
        <w:r>
          <w:rPr>
            <w:rFonts w:eastAsiaTheme="minorEastAsia" w:cstheme="minorBidi"/>
            <w:noProof/>
            <w:kern w:val="2"/>
            <w:sz w:val="24"/>
            <w:szCs w:val="24"/>
            <w14:ligatures w14:val="standardContextual"/>
          </w:rPr>
          <w:tab/>
        </w:r>
        <w:r w:rsidRPr="00F04406">
          <w:rPr>
            <w:rStyle w:val="Hyperlink"/>
            <w:b/>
            <w:bCs/>
            <w:noProof/>
          </w:rPr>
          <w:t>Refund Obligation</w:t>
        </w:r>
        <w:r>
          <w:rPr>
            <w:noProof/>
            <w:webHidden/>
          </w:rPr>
          <w:tab/>
        </w:r>
        <w:r>
          <w:rPr>
            <w:noProof/>
            <w:webHidden/>
          </w:rPr>
          <w:fldChar w:fldCharType="begin"/>
        </w:r>
        <w:r>
          <w:rPr>
            <w:noProof/>
            <w:webHidden/>
          </w:rPr>
          <w:instrText xml:space="preserve"> PAGEREF _Toc206600862 \h </w:instrText>
        </w:r>
        <w:r>
          <w:rPr>
            <w:noProof/>
            <w:webHidden/>
          </w:rPr>
        </w:r>
        <w:r>
          <w:rPr>
            <w:noProof/>
            <w:webHidden/>
          </w:rPr>
          <w:fldChar w:fldCharType="separate"/>
        </w:r>
        <w:r>
          <w:rPr>
            <w:noProof/>
            <w:webHidden/>
          </w:rPr>
          <w:t>15</w:t>
        </w:r>
        <w:r>
          <w:rPr>
            <w:noProof/>
            <w:webHidden/>
          </w:rPr>
          <w:fldChar w:fldCharType="end"/>
        </w:r>
      </w:hyperlink>
    </w:p>
    <w:p w14:paraId="32B94F68" w14:textId="38C16BF6" w:rsidR="002D4511" w:rsidRDefault="002D4511">
      <w:pPr>
        <w:pStyle w:val="TOC2"/>
        <w:rPr>
          <w:rFonts w:eastAsiaTheme="minorEastAsia" w:cstheme="minorBidi"/>
          <w:noProof/>
          <w:kern w:val="2"/>
          <w:sz w:val="24"/>
          <w:szCs w:val="24"/>
          <w14:ligatures w14:val="standardContextual"/>
        </w:rPr>
      </w:pPr>
      <w:hyperlink w:anchor="_Toc206600863" w:history="1">
        <w:r w:rsidRPr="00F04406">
          <w:rPr>
            <w:rStyle w:val="Hyperlink"/>
            <w:b/>
            <w:bCs/>
            <w:noProof/>
          </w:rPr>
          <w:t>Term 31.</w:t>
        </w:r>
        <w:r>
          <w:rPr>
            <w:rFonts w:eastAsiaTheme="minorEastAsia" w:cstheme="minorBidi"/>
            <w:noProof/>
            <w:kern w:val="2"/>
            <w:sz w:val="24"/>
            <w:szCs w:val="24"/>
            <w14:ligatures w14:val="standardContextual"/>
          </w:rPr>
          <w:tab/>
        </w:r>
        <w:r w:rsidRPr="00F04406">
          <w:rPr>
            <w:rStyle w:val="Hyperlink"/>
            <w:b/>
            <w:bCs/>
            <w:noProof/>
          </w:rPr>
          <w:t>Allowable Costs</w:t>
        </w:r>
        <w:r>
          <w:rPr>
            <w:noProof/>
            <w:webHidden/>
          </w:rPr>
          <w:tab/>
        </w:r>
        <w:r>
          <w:rPr>
            <w:noProof/>
            <w:webHidden/>
          </w:rPr>
          <w:fldChar w:fldCharType="begin"/>
        </w:r>
        <w:r>
          <w:rPr>
            <w:noProof/>
            <w:webHidden/>
          </w:rPr>
          <w:instrText xml:space="preserve"> PAGEREF _Toc206600863 \h </w:instrText>
        </w:r>
        <w:r>
          <w:rPr>
            <w:noProof/>
            <w:webHidden/>
          </w:rPr>
        </w:r>
        <w:r>
          <w:rPr>
            <w:noProof/>
            <w:webHidden/>
          </w:rPr>
          <w:fldChar w:fldCharType="separate"/>
        </w:r>
        <w:r>
          <w:rPr>
            <w:noProof/>
            <w:webHidden/>
          </w:rPr>
          <w:t>15</w:t>
        </w:r>
        <w:r>
          <w:rPr>
            <w:noProof/>
            <w:webHidden/>
          </w:rPr>
          <w:fldChar w:fldCharType="end"/>
        </w:r>
      </w:hyperlink>
    </w:p>
    <w:p w14:paraId="0A281B22" w14:textId="0F9470A2" w:rsidR="002D4511" w:rsidRDefault="002D4511">
      <w:pPr>
        <w:pStyle w:val="TOC2"/>
        <w:rPr>
          <w:rFonts w:eastAsiaTheme="minorEastAsia" w:cstheme="minorBidi"/>
          <w:noProof/>
          <w:kern w:val="2"/>
          <w:sz w:val="24"/>
          <w:szCs w:val="24"/>
          <w14:ligatures w14:val="standardContextual"/>
        </w:rPr>
      </w:pPr>
      <w:hyperlink w:anchor="_Toc206600864" w:history="1">
        <w:r w:rsidRPr="00F04406">
          <w:rPr>
            <w:rStyle w:val="Hyperlink"/>
            <w:b/>
            <w:bCs/>
            <w:noProof/>
          </w:rPr>
          <w:t>Term 32.</w:t>
        </w:r>
        <w:r>
          <w:rPr>
            <w:rFonts w:eastAsiaTheme="minorEastAsia" w:cstheme="minorBidi"/>
            <w:noProof/>
            <w:kern w:val="2"/>
            <w:sz w:val="24"/>
            <w:szCs w:val="24"/>
            <w14:ligatures w14:val="standardContextual"/>
          </w:rPr>
          <w:tab/>
        </w:r>
        <w:r w:rsidRPr="00F04406">
          <w:rPr>
            <w:rStyle w:val="Hyperlink"/>
            <w:b/>
            <w:bCs/>
            <w:noProof/>
          </w:rPr>
          <w:t>Foreign Travel</w:t>
        </w:r>
        <w:r>
          <w:rPr>
            <w:noProof/>
            <w:webHidden/>
          </w:rPr>
          <w:tab/>
        </w:r>
        <w:r>
          <w:rPr>
            <w:noProof/>
            <w:webHidden/>
          </w:rPr>
          <w:fldChar w:fldCharType="begin"/>
        </w:r>
        <w:r>
          <w:rPr>
            <w:noProof/>
            <w:webHidden/>
          </w:rPr>
          <w:instrText xml:space="preserve"> PAGEREF _Toc206600864 \h </w:instrText>
        </w:r>
        <w:r>
          <w:rPr>
            <w:noProof/>
            <w:webHidden/>
          </w:rPr>
        </w:r>
        <w:r>
          <w:rPr>
            <w:noProof/>
            <w:webHidden/>
          </w:rPr>
          <w:fldChar w:fldCharType="separate"/>
        </w:r>
        <w:r>
          <w:rPr>
            <w:noProof/>
            <w:webHidden/>
          </w:rPr>
          <w:t>15</w:t>
        </w:r>
        <w:r>
          <w:rPr>
            <w:noProof/>
            <w:webHidden/>
          </w:rPr>
          <w:fldChar w:fldCharType="end"/>
        </w:r>
      </w:hyperlink>
    </w:p>
    <w:p w14:paraId="3FA58C5E" w14:textId="597B0C2F" w:rsidR="002D4511" w:rsidRDefault="002D4511">
      <w:pPr>
        <w:pStyle w:val="TOC2"/>
        <w:rPr>
          <w:rFonts w:eastAsiaTheme="minorEastAsia" w:cstheme="minorBidi"/>
          <w:noProof/>
          <w:kern w:val="2"/>
          <w:sz w:val="24"/>
          <w:szCs w:val="24"/>
          <w14:ligatures w14:val="standardContextual"/>
        </w:rPr>
      </w:pPr>
      <w:hyperlink w:anchor="_Toc206600865" w:history="1">
        <w:r w:rsidRPr="00F04406">
          <w:rPr>
            <w:rStyle w:val="Hyperlink"/>
            <w:b/>
            <w:bCs/>
            <w:noProof/>
          </w:rPr>
          <w:t>Term 33.</w:t>
        </w:r>
        <w:r>
          <w:rPr>
            <w:rFonts w:eastAsiaTheme="minorEastAsia" w:cstheme="minorBidi"/>
            <w:noProof/>
            <w:kern w:val="2"/>
            <w:sz w:val="24"/>
            <w:szCs w:val="24"/>
            <w14:ligatures w14:val="standardContextual"/>
          </w:rPr>
          <w:tab/>
        </w:r>
        <w:r w:rsidRPr="00F04406">
          <w:rPr>
            <w:rStyle w:val="Hyperlink"/>
            <w:b/>
            <w:bCs/>
            <w:noProof/>
          </w:rPr>
          <w:t>Indirect Costs</w:t>
        </w:r>
        <w:r>
          <w:rPr>
            <w:noProof/>
            <w:webHidden/>
          </w:rPr>
          <w:tab/>
        </w:r>
        <w:r>
          <w:rPr>
            <w:noProof/>
            <w:webHidden/>
          </w:rPr>
          <w:fldChar w:fldCharType="begin"/>
        </w:r>
        <w:r>
          <w:rPr>
            <w:noProof/>
            <w:webHidden/>
          </w:rPr>
          <w:instrText xml:space="preserve"> PAGEREF _Toc206600865 \h </w:instrText>
        </w:r>
        <w:r>
          <w:rPr>
            <w:noProof/>
            <w:webHidden/>
          </w:rPr>
        </w:r>
        <w:r>
          <w:rPr>
            <w:noProof/>
            <w:webHidden/>
          </w:rPr>
          <w:fldChar w:fldCharType="separate"/>
        </w:r>
        <w:r>
          <w:rPr>
            <w:noProof/>
            <w:webHidden/>
          </w:rPr>
          <w:t>16</w:t>
        </w:r>
        <w:r>
          <w:rPr>
            <w:noProof/>
            <w:webHidden/>
          </w:rPr>
          <w:fldChar w:fldCharType="end"/>
        </w:r>
      </w:hyperlink>
    </w:p>
    <w:p w14:paraId="4D06C1A6" w14:textId="731BDE48" w:rsidR="002D4511" w:rsidRDefault="002D4511">
      <w:pPr>
        <w:pStyle w:val="TOC2"/>
        <w:rPr>
          <w:rFonts w:eastAsiaTheme="minorEastAsia" w:cstheme="minorBidi"/>
          <w:noProof/>
          <w:kern w:val="2"/>
          <w:sz w:val="24"/>
          <w:szCs w:val="24"/>
          <w14:ligatures w14:val="standardContextual"/>
        </w:rPr>
      </w:pPr>
      <w:hyperlink w:anchor="_Toc206600866" w:history="1">
        <w:r w:rsidRPr="00F04406">
          <w:rPr>
            <w:rStyle w:val="Hyperlink"/>
            <w:b/>
            <w:bCs/>
            <w:noProof/>
          </w:rPr>
          <w:t>Term 34.</w:t>
        </w:r>
        <w:r>
          <w:rPr>
            <w:rFonts w:eastAsiaTheme="minorEastAsia" w:cstheme="minorBidi"/>
            <w:noProof/>
            <w:kern w:val="2"/>
            <w:sz w:val="24"/>
            <w:szCs w:val="24"/>
            <w14:ligatures w14:val="standardContextual"/>
          </w:rPr>
          <w:tab/>
        </w:r>
        <w:r w:rsidRPr="00F04406">
          <w:rPr>
            <w:rStyle w:val="Hyperlink"/>
            <w:b/>
            <w:bCs/>
            <w:noProof/>
          </w:rPr>
          <w:t>Decontamination and/or Decommissioning (D&amp;D) Costs</w:t>
        </w:r>
        <w:r>
          <w:rPr>
            <w:noProof/>
            <w:webHidden/>
          </w:rPr>
          <w:tab/>
        </w:r>
        <w:r>
          <w:rPr>
            <w:noProof/>
            <w:webHidden/>
          </w:rPr>
          <w:fldChar w:fldCharType="begin"/>
        </w:r>
        <w:r>
          <w:rPr>
            <w:noProof/>
            <w:webHidden/>
          </w:rPr>
          <w:instrText xml:space="preserve"> PAGEREF _Toc206600866 \h </w:instrText>
        </w:r>
        <w:r>
          <w:rPr>
            <w:noProof/>
            <w:webHidden/>
          </w:rPr>
        </w:r>
        <w:r>
          <w:rPr>
            <w:noProof/>
            <w:webHidden/>
          </w:rPr>
          <w:fldChar w:fldCharType="separate"/>
        </w:r>
        <w:r>
          <w:rPr>
            <w:noProof/>
            <w:webHidden/>
          </w:rPr>
          <w:t>17</w:t>
        </w:r>
        <w:r>
          <w:rPr>
            <w:noProof/>
            <w:webHidden/>
          </w:rPr>
          <w:fldChar w:fldCharType="end"/>
        </w:r>
      </w:hyperlink>
    </w:p>
    <w:p w14:paraId="173FCC6F" w14:textId="0CB0F725" w:rsidR="002D4511" w:rsidRDefault="002D4511">
      <w:pPr>
        <w:pStyle w:val="TOC2"/>
        <w:rPr>
          <w:rFonts w:eastAsiaTheme="minorEastAsia" w:cstheme="minorBidi"/>
          <w:noProof/>
          <w:kern w:val="2"/>
          <w:sz w:val="24"/>
          <w:szCs w:val="24"/>
          <w14:ligatures w14:val="standardContextual"/>
        </w:rPr>
      </w:pPr>
      <w:hyperlink w:anchor="_Toc206600867" w:history="1">
        <w:r w:rsidRPr="00F04406">
          <w:rPr>
            <w:rStyle w:val="Hyperlink"/>
            <w:b/>
            <w:bCs/>
            <w:noProof/>
          </w:rPr>
          <w:t>Term 35.</w:t>
        </w:r>
        <w:r>
          <w:rPr>
            <w:rFonts w:eastAsiaTheme="minorEastAsia" w:cstheme="minorBidi"/>
            <w:noProof/>
            <w:kern w:val="2"/>
            <w:sz w:val="24"/>
            <w:szCs w:val="24"/>
            <w14:ligatures w14:val="standardContextual"/>
          </w:rPr>
          <w:tab/>
        </w:r>
        <w:r w:rsidRPr="00F04406">
          <w:rPr>
            <w:rStyle w:val="Hyperlink"/>
            <w:b/>
            <w:bCs/>
            <w:noProof/>
          </w:rPr>
          <w:t>Use of Program Income</w:t>
        </w:r>
        <w:r>
          <w:rPr>
            <w:noProof/>
            <w:webHidden/>
          </w:rPr>
          <w:tab/>
        </w:r>
        <w:r>
          <w:rPr>
            <w:noProof/>
            <w:webHidden/>
          </w:rPr>
          <w:fldChar w:fldCharType="begin"/>
        </w:r>
        <w:r>
          <w:rPr>
            <w:noProof/>
            <w:webHidden/>
          </w:rPr>
          <w:instrText xml:space="preserve"> PAGEREF _Toc206600867 \h </w:instrText>
        </w:r>
        <w:r>
          <w:rPr>
            <w:noProof/>
            <w:webHidden/>
          </w:rPr>
        </w:r>
        <w:r>
          <w:rPr>
            <w:noProof/>
            <w:webHidden/>
          </w:rPr>
          <w:fldChar w:fldCharType="separate"/>
        </w:r>
        <w:r>
          <w:rPr>
            <w:noProof/>
            <w:webHidden/>
          </w:rPr>
          <w:t>17</w:t>
        </w:r>
        <w:r>
          <w:rPr>
            <w:noProof/>
            <w:webHidden/>
          </w:rPr>
          <w:fldChar w:fldCharType="end"/>
        </w:r>
      </w:hyperlink>
    </w:p>
    <w:p w14:paraId="05926A9C" w14:textId="0A8E325A" w:rsidR="002D4511" w:rsidRDefault="002D4511">
      <w:pPr>
        <w:pStyle w:val="TOC2"/>
        <w:rPr>
          <w:rFonts w:eastAsiaTheme="minorEastAsia" w:cstheme="minorBidi"/>
          <w:noProof/>
          <w:kern w:val="2"/>
          <w:sz w:val="24"/>
          <w:szCs w:val="24"/>
          <w14:ligatures w14:val="standardContextual"/>
        </w:rPr>
      </w:pPr>
      <w:hyperlink w:anchor="_Toc206600868" w:history="1">
        <w:r w:rsidRPr="00F04406">
          <w:rPr>
            <w:rStyle w:val="Hyperlink"/>
            <w:b/>
            <w:bCs/>
            <w:noProof/>
          </w:rPr>
          <w:t>Term 36.</w:t>
        </w:r>
        <w:r>
          <w:rPr>
            <w:rFonts w:eastAsiaTheme="minorEastAsia" w:cstheme="minorBidi"/>
            <w:noProof/>
            <w:kern w:val="2"/>
            <w:sz w:val="24"/>
            <w:szCs w:val="24"/>
            <w14:ligatures w14:val="standardContextual"/>
          </w:rPr>
          <w:tab/>
        </w:r>
        <w:r w:rsidRPr="00F04406">
          <w:rPr>
            <w:rStyle w:val="Hyperlink"/>
            <w:b/>
            <w:bCs/>
            <w:noProof/>
          </w:rPr>
          <w:t>Payment Procedures</w:t>
        </w:r>
        <w:r>
          <w:rPr>
            <w:noProof/>
            <w:webHidden/>
          </w:rPr>
          <w:tab/>
        </w:r>
        <w:r>
          <w:rPr>
            <w:noProof/>
            <w:webHidden/>
          </w:rPr>
          <w:fldChar w:fldCharType="begin"/>
        </w:r>
        <w:r>
          <w:rPr>
            <w:noProof/>
            <w:webHidden/>
          </w:rPr>
          <w:instrText xml:space="preserve"> PAGEREF _Toc206600868 \h </w:instrText>
        </w:r>
        <w:r>
          <w:rPr>
            <w:noProof/>
            <w:webHidden/>
          </w:rPr>
        </w:r>
        <w:r>
          <w:rPr>
            <w:noProof/>
            <w:webHidden/>
          </w:rPr>
          <w:fldChar w:fldCharType="separate"/>
        </w:r>
        <w:r>
          <w:rPr>
            <w:noProof/>
            <w:webHidden/>
          </w:rPr>
          <w:t>18</w:t>
        </w:r>
        <w:r>
          <w:rPr>
            <w:noProof/>
            <w:webHidden/>
          </w:rPr>
          <w:fldChar w:fldCharType="end"/>
        </w:r>
      </w:hyperlink>
    </w:p>
    <w:p w14:paraId="5D10A38F" w14:textId="68716539" w:rsidR="002D4511" w:rsidRDefault="002D4511">
      <w:pPr>
        <w:pStyle w:val="TOC2"/>
        <w:rPr>
          <w:rFonts w:eastAsiaTheme="minorEastAsia" w:cstheme="minorBidi"/>
          <w:noProof/>
          <w:kern w:val="2"/>
          <w:sz w:val="24"/>
          <w:szCs w:val="24"/>
          <w14:ligatures w14:val="standardContextual"/>
        </w:rPr>
      </w:pPr>
      <w:hyperlink w:anchor="_Toc206600869" w:history="1">
        <w:r w:rsidRPr="00F04406">
          <w:rPr>
            <w:rStyle w:val="Hyperlink"/>
            <w:b/>
            <w:bCs/>
            <w:noProof/>
          </w:rPr>
          <w:t>Term 37.</w:t>
        </w:r>
        <w:r>
          <w:rPr>
            <w:rFonts w:eastAsiaTheme="minorEastAsia" w:cstheme="minorBidi"/>
            <w:noProof/>
            <w:kern w:val="2"/>
            <w:sz w:val="24"/>
            <w:szCs w:val="24"/>
            <w14:ligatures w14:val="standardContextual"/>
          </w:rPr>
          <w:tab/>
        </w:r>
        <w:r w:rsidRPr="00F04406">
          <w:rPr>
            <w:rStyle w:val="Hyperlink"/>
            <w:b/>
            <w:bCs/>
            <w:noProof/>
          </w:rPr>
          <w:t>Budget Changes</w:t>
        </w:r>
        <w:r>
          <w:rPr>
            <w:noProof/>
            <w:webHidden/>
          </w:rPr>
          <w:tab/>
        </w:r>
        <w:r>
          <w:rPr>
            <w:noProof/>
            <w:webHidden/>
          </w:rPr>
          <w:fldChar w:fldCharType="begin"/>
        </w:r>
        <w:r>
          <w:rPr>
            <w:noProof/>
            <w:webHidden/>
          </w:rPr>
          <w:instrText xml:space="preserve"> PAGEREF _Toc206600869 \h </w:instrText>
        </w:r>
        <w:r>
          <w:rPr>
            <w:noProof/>
            <w:webHidden/>
          </w:rPr>
        </w:r>
        <w:r>
          <w:rPr>
            <w:noProof/>
            <w:webHidden/>
          </w:rPr>
          <w:fldChar w:fldCharType="separate"/>
        </w:r>
        <w:r>
          <w:rPr>
            <w:noProof/>
            <w:webHidden/>
          </w:rPr>
          <w:t>18</w:t>
        </w:r>
        <w:r>
          <w:rPr>
            <w:noProof/>
            <w:webHidden/>
          </w:rPr>
          <w:fldChar w:fldCharType="end"/>
        </w:r>
      </w:hyperlink>
    </w:p>
    <w:p w14:paraId="625F8A53" w14:textId="37BC2F75" w:rsidR="002D4511" w:rsidRDefault="002D4511">
      <w:pPr>
        <w:pStyle w:val="TOC2"/>
        <w:rPr>
          <w:rFonts w:eastAsiaTheme="minorEastAsia" w:cstheme="minorBidi"/>
          <w:noProof/>
          <w:kern w:val="2"/>
          <w:sz w:val="24"/>
          <w:szCs w:val="24"/>
          <w14:ligatures w14:val="standardContextual"/>
        </w:rPr>
      </w:pPr>
      <w:hyperlink w:anchor="_Toc206600870" w:history="1">
        <w:r w:rsidRPr="00F04406">
          <w:rPr>
            <w:rStyle w:val="Hyperlink"/>
            <w:b/>
            <w:bCs/>
            <w:noProof/>
            <w:snapToGrid w:val="0"/>
          </w:rPr>
          <w:t>Term 38.</w:t>
        </w:r>
        <w:r>
          <w:rPr>
            <w:rFonts w:eastAsiaTheme="minorEastAsia" w:cstheme="minorBidi"/>
            <w:noProof/>
            <w:kern w:val="2"/>
            <w:sz w:val="24"/>
            <w:szCs w:val="24"/>
            <w14:ligatures w14:val="standardContextual"/>
          </w:rPr>
          <w:tab/>
        </w:r>
        <w:r w:rsidRPr="00F04406">
          <w:rPr>
            <w:rStyle w:val="Hyperlink"/>
            <w:b/>
            <w:bCs/>
            <w:noProof/>
            <w:snapToGrid w:val="0"/>
          </w:rPr>
          <w:t>Carryover of Unobligated Balances</w:t>
        </w:r>
        <w:r>
          <w:rPr>
            <w:noProof/>
            <w:webHidden/>
          </w:rPr>
          <w:tab/>
        </w:r>
        <w:r>
          <w:rPr>
            <w:noProof/>
            <w:webHidden/>
          </w:rPr>
          <w:fldChar w:fldCharType="begin"/>
        </w:r>
        <w:r>
          <w:rPr>
            <w:noProof/>
            <w:webHidden/>
          </w:rPr>
          <w:instrText xml:space="preserve"> PAGEREF _Toc206600870 \h </w:instrText>
        </w:r>
        <w:r>
          <w:rPr>
            <w:noProof/>
            <w:webHidden/>
          </w:rPr>
        </w:r>
        <w:r>
          <w:rPr>
            <w:noProof/>
            <w:webHidden/>
          </w:rPr>
          <w:fldChar w:fldCharType="separate"/>
        </w:r>
        <w:r>
          <w:rPr>
            <w:noProof/>
            <w:webHidden/>
          </w:rPr>
          <w:t>19</w:t>
        </w:r>
        <w:r>
          <w:rPr>
            <w:noProof/>
            <w:webHidden/>
          </w:rPr>
          <w:fldChar w:fldCharType="end"/>
        </w:r>
      </w:hyperlink>
    </w:p>
    <w:p w14:paraId="064A8924" w14:textId="36D668AA" w:rsidR="002D4511" w:rsidRDefault="002D4511">
      <w:pPr>
        <w:pStyle w:val="TOC1"/>
        <w:rPr>
          <w:rFonts w:eastAsiaTheme="minorEastAsia" w:cstheme="minorBidi"/>
          <w:b w:val="0"/>
          <w:bCs w:val="0"/>
          <w:noProof/>
          <w:kern w:val="2"/>
          <w:sz w:val="24"/>
          <w:szCs w:val="24"/>
          <w14:ligatures w14:val="standardContextual"/>
        </w:rPr>
      </w:pPr>
      <w:hyperlink w:anchor="_Toc206600871" w:history="1">
        <w:r w:rsidRPr="00F04406">
          <w:rPr>
            <w:rStyle w:val="Hyperlink"/>
            <w:noProof/>
          </w:rPr>
          <w:t>Subpart C.</w:t>
        </w:r>
        <w:r>
          <w:rPr>
            <w:rFonts w:eastAsiaTheme="minorEastAsia" w:cstheme="minorBidi"/>
            <w:b w:val="0"/>
            <w:bCs w:val="0"/>
            <w:noProof/>
            <w:kern w:val="2"/>
            <w:sz w:val="24"/>
            <w:szCs w:val="24"/>
            <w14:ligatures w14:val="standardContextual"/>
          </w:rPr>
          <w:tab/>
        </w:r>
        <w:r w:rsidRPr="00F04406">
          <w:rPr>
            <w:rStyle w:val="Hyperlink"/>
            <w:noProof/>
          </w:rPr>
          <w:t xml:space="preserve">    Miscellaneous Provisions</w:t>
        </w:r>
        <w:r>
          <w:rPr>
            <w:noProof/>
            <w:webHidden/>
          </w:rPr>
          <w:tab/>
        </w:r>
        <w:r>
          <w:rPr>
            <w:noProof/>
            <w:webHidden/>
          </w:rPr>
          <w:fldChar w:fldCharType="begin"/>
        </w:r>
        <w:r>
          <w:rPr>
            <w:noProof/>
            <w:webHidden/>
          </w:rPr>
          <w:instrText xml:space="preserve"> PAGEREF _Toc206600871 \h </w:instrText>
        </w:r>
        <w:r>
          <w:rPr>
            <w:noProof/>
            <w:webHidden/>
          </w:rPr>
        </w:r>
        <w:r>
          <w:rPr>
            <w:noProof/>
            <w:webHidden/>
          </w:rPr>
          <w:fldChar w:fldCharType="separate"/>
        </w:r>
        <w:r>
          <w:rPr>
            <w:noProof/>
            <w:webHidden/>
          </w:rPr>
          <w:t>19</w:t>
        </w:r>
        <w:r>
          <w:rPr>
            <w:noProof/>
            <w:webHidden/>
          </w:rPr>
          <w:fldChar w:fldCharType="end"/>
        </w:r>
      </w:hyperlink>
    </w:p>
    <w:p w14:paraId="747BEEA2" w14:textId="17092AB5" w:rsidR="002D4511" w:rsidRDefault="002D4511">
      <w:pPr>
        <w:pStyle w:val="TOC2"/>
        <w:rPr>
          <w:rFonts w:eastAsiaTheme="minorEastAsia" w:cstheme="minorBidi"/>
          <w:noProof/>
          <w:kern w:val="2"/>
          <w:sz w:val="24"/>
          <w:szCs w:val="24"/>
          <w14:ligatures w14:val="standardContextual"/>
        </w:rPr>
      </w:pPr>
      <w:hyperlink w:anchor="_Toc206600872" w:history="1">
        <w:r w:rsidRPr="00F04406">
          <w:rPr>
            <w:rStyle w:val="Hyperlink"/>
            <w:b/>
            <w:bCs/>
            <w:noProof/>
          </w:rPr>
          <w:t>Term 39.</w:t>
        </w:r>
        <w:r>
          <w:rPr>
            <w:rFonts w:eastAsiaTheme="minorEastAsia" w:cstheme="minorBidi"/>
            <w:noProof/>
            <w:kern w:val="2"/>
            <w:sz w:val="24"/>
            <w:szCs w:val="24"/>
            <w14:ligatures w14:val="standardContextual"/>
          </w:rPr>
          <w:tab/>
        </w:r>
        <w:r w:rsidRPr="00F04406">
          <w:rPr>
            <w:rStyle w:val="Hyperlink"/>
            <w:b/>
            <w:bCs/>
            <w:noProof/>
          </w:rPr>
          <w:t>Reporting Subawards and Executive Compensation</w:t>
        </w:r>
        <w:r>
          <w:rPr>
            <w:noProof/>
            <w:webHidden/>
          </w:rPr>
          <w:tab/>
        </w:r>
        <w:r>
          <w:rPr>
            <w:noProof/>
            <w:webHidden/>
          </w:rPr>
          <w:fldChar w:fldCharType="begin"/>
        </w:r>
        <w:r>
          <w:rPr>
            <w:noProof/>
            <w:webHidden/>
          </w:rPr>
          <w:instrText xml:space="preserve"> PAGEREF _Toc206600872 \h </w:instrText>
        </w:r>
        <w:r>
          <w:rPr>
            <w:noProof/>
            <w:webHidden/>
          </w:rPr>
        </w:r>
        <w:r>
          <w:rPr>
            <w:noProof/>
            <w:webHidden/>
          </w:rPr>
          <w:fldChar w:fldCharType="separate"/>
        </w:r>
        <w:r>
          <w:rPr>
            <w:noProof/>
            <w:webHidden/>
          </w:rPr>
          <w:t>19</w:t>
        </w:r>
        <w:r>
          <w:rPr>
            <w:noProof/>
            <w:webHidden/>
          </w:rPr>
          <w:fldChar w:fldCharType="end"/>
        </w:r>
      </w:hyperlink>
    </w:p>
    <w:p w14:paraId="517EC4C5" w14:textId="15A560FC" w:rsidR="002D4511" w:rsidRDefault="002D4511">
      <w:pPr>
        <w:pStyle w:val="TOC2"/>
        <w:rPr>
          <w:rFonts w:eastAsiaTheme="minorEastAsia" w:cstheme="minorBidi"/>
          <w:noProof/>
          <w:kern w:val="2"/>
          <w:sz w:val="24"/>
          <w:szCs w:val="24"/>
          <w14:ligatures w14:val="standardContextual"/>
        </w:rPr>
      </w:pPr>
      <w:hyperlink w:anchor="_Toc206600873" w:history="1">
        <w:r w:rsidRPr="00F04406">
          <w:rPr>
            <w:rStyle w:val="Hyperlink"/>
            <w:b/>
            <w:bCs/>
            <w:noProof/>
          </w:rPr>
          <w:t>Term 40.</w:t>
        </w:r>
        <w:r>
          <w:rPr>
            <w:rFonts w:eastAsiaTheme="minorEastAsia" w:cstheme="minorBidi"/>
            <w:noProof/>
            <w:kern w:val="2"/>
            <w:sz w:val="24"/>
            <w:szCs w:val="24"/>
            <w14:ligatures w14:val="standardContextual"/>
          </w:rPr>
          <w:tab/>
        </w:r>
        <w:r w:rsidRPr="00F04406">
          <w:rPr>
            <w:rStyle w:val="Hyperlink"/>
            <w:b/>
            <w:bCs/>
            <w:noProof/>
          </w:rPr>
          <w:t>System for Award Management and Universal Identifier Requirements</w:t>
        </w:r>
        <w:r>
          <w:rPr>
            <w:noProof/>
            <w:webHidden/>
          </w:rPr>
          <w:tab/>
        </w:r>
        <w:r>
          <w:rPr>
            <w:noProof/>
            <w:webHidden/>
          </w:rPr>
          <w:fldChar w:fldCharType="begin"/>
        </w:r>
        <w:r>
          <w:rPr>
            <w:noProof/>
            <w:webHidden/>
          </w:rPr>
          <w:instrText xml:space="preserve"> PAGEREF _Toc206600873 \h </w:instrText>
        </w:r>
        <w:r>
          <w:rPr>
            <w:noProof/>
            <w:webHidden/>
          </w:rPr>
        </w:r>
        <w:r>
          <w:rPr>
            <w:noProof/>
            <w:webHidden/>
          </w:rPr>
          <w:fldChar w:fldCharType="separate"/>
        </w:r>
        <w:r>
          <w:rPr>
            <w:noProof/>
            <w:webHidden/>
          </w:rPr>
          <w:t>22</w:t>
        </w:r>
        <w:r>
          <w:rPr>
            <w:noProof/>
            <w:webHidden/>
          </w:rPr>
          <w:fldChar w:fldCharType="end"/>
        </w:r>
      </w:hyperlink>
    </w:p>
    <w:p w14:paraId="074FA697" w14:textId="2FC85E3C" w:rsidR="002D4511" w:rsidRDefault="002D4511">
      <w:pPr>
        <w:pStyle w:val="TOC2"/>
        <w:rPr>
          <w:rFonts w:eastAsiaTheme="minorEastAsia" w:cstheme="minorBidi"/>
          <w:noProof/>
          <w:kern w:val="2"/>
          <w:sz w:val="24"/>
          <w:szCs w:val="24"/>
          <w14:ligatures w14:val="standardContextual"/>
        </w:rPr>
      </w:pPr>
      <w:hyperlink w:anchor="_Toc206600874" w:history="1">
        <w:r w:rsidRPr="00F04406">
          <w:rPr>
            <w:rStyle w:val="Hyperlink"/>
            <w:b/>
            <w:bCs/>
            <w:noProof/>
          </w:rPr>
          <w:t>Term 41.</w:t>
        </w:r>
        <w:r>
          <w:rPr>
            <w:rFonts w:eastAsiaTheme="minorEastAsia" w:cstheme="minorBidi"/>
            <w:noProof/>
            <w:kern w:val="2"/>
            <w:sz w:val="24"/>
            <w:szCs w:val="24"/>
            <w14:ligatures w14:val="standardContextual"/>
          </w:rPr>
          <w:tab/>
        </w:r>
        <w:r w:rsidRPr="00F04406">
          <w:rPr>
            <w:rStyle w:val="Hyperlink"/>
            <w:b/>
            <w:bCs/>
            <w:noProof/>
          </w:rPr>
          <w:t>Nondisclosure and Confidentiality Agreements Assurances</w:t>
        </w:r>
        <w:r>
          <w:rPr>
            <w:noProof/>
            <w:webHidden/>
          </w:rPr>
          <w:tab/>
        </w:r>
        <w:r>
          <w:rPr>
            <w:noProof/>
            <w:webHidden/>
          </w:rPr>
          <w:fldChar w:fldCharType="begin"/>
        </w:r>
        <w:r>
          <w:rPr>
            <w:noProof/>
            <w:webHidden/>
          </w:rPr>
          <w:instrText xml:space="preserve"> PAGEREF _Toc206600874 \h </w:instrText>
        </w:r>
        <w:r>
          <w:rPr>
            <w:noProof/>
            <w:webHidden/>
          </w:rPr>
        </w:r>
        <w:r>
          <w:rPr>
            <w:noProof/>
            <w:webHidden/>
          </w:rPr>
          <w:fldChar w:fldCharType="separate"/>
        </w:r>
        <w:r>
          <w:rPr>
            <w:noProof/>
            <w:webHidden/>
          </w:rPr>
          <w:t>23</w:t>
        </w:r>
        <w:r>
          <w:rPr>
            <w:noProof/>
            <w:webHidden/>
          </w:rPr>
          <w:fldChar w:fldCharType="end"/>
        </w:r>
      </w:hyperlink>
    </w:p>
    <w:p w14:paraId="15B6AD59" w14:textId="40800CE0" w:rsidR="002D4511" w:rsidRDefault="002D4511">
      <w:pPr>
        <w:pStyle w:val="TOC2"/>
        <w:rPr>
          <w:rFonts w:eastAsiaTheme="minorEastAsia" w:cstheme="minorBidi"/>
          <w:noProof/>
          <w:kern w:val="2"/>
          <w:sz w:val="24"/>
          <w:szCs w:val="24"/>
          <w14:ligatures w14:val="standardContextual"/>
        </w:rPr>
      </w:pPr>
      <w:hyperlink w:anchor="_Toc206600875" w:history="1">
        <w:r w:rsidRPr="00F04406">
          <w:rPr>
            <w:rStyle w:val="Hyperlink"/>
            <w:b/>
            <w:bCs/>
            <w:noProof/>
          </w:rPr>
          <w:t>Term 42.</w:t>
        </w:r>
        <w:r>
          <w:rPr>
            <w:rFonts w:eastAsiaTheme="minorEastAsia" w:cstheme="minorBidi"/>
            <w:noProof/>
            <w:kern w:val="2"/>
            <w:sz w:val="24"/>
            <w:szCs w:val="24"/>
            <w14:ligatures w14:val="standardContextual"/>
          </w:rPr>
          <w:tab/>
        </w:r>
        <w:r w:rsidRPr="00F04406">
          <w:rPr>
            <w:rStyle w:val="Hyperlink"/>
            <w:b/>
            <w:bCs/>
            <w:noProof/>
          </w:rPr>
          <w:t>Subrecipient Change Notification</w:t>
        </w:r>
        <w:r>
          <w:rPr>
            <w:noProof/>
            <w:webHidden/>
          </w:rPr>
          <w:tab/>
        </w:r>
        <w:r>
          <w:rPr>
            <w:noProof/>
            <w:webHidden/>
          </w:rPr>
          <w:fldChar w:fldCharType="begin"/>
        </w:r>
        <w:r>
          <w:rPr>
            <w:noProof/>
            <w:webHidden/>
          </w:rPr>
          <w:instrText xml:space="preserve"> PAGEREF _Toc206600875 \h </w:instrText>
        </w:r>
        <w:r>
          <w:rPr>
            <w:noProof/>
            <w:webHidden/>
          </w:rPr>
        </w:r>
        <w:r>
          <w:rPr>
            <w:noProof/>
            <w:webHidden/>
          </w:rPr>
          <w:fldChar w:fldCharType="separate"/>
        </w:r>
        <w:r>
          <w:rPr>
            <w:noProof/>
            <w:webHidden/>
          </w:rPr>
          <w:t>24</w:t>
        </w:r>
        <w:r>
          <w:rPr>
            <w:noProof/>
            <w:webHidden/>
          </w:rPr>
          <w:fldChar w:fldCharType="end"/>
        </w:r>
      </w:hyperlink>
    </w:p>
    <w:p w14:paraId="1C24F58B" w14:textId="7E8FEDCA" w:rsidR="002D4511" w:rsidRDefault="002D4511">
      <w:pPr>
        <w:pStyle w:val="TOC2"/>
        <w:rPr>
          <w:rFonts w:eastAsiaTheme="minorEastAsia" w:cstheme="minorBidi"/>
          <w:noProof/>
          <w:kern w:val="2"/>
          <w:sz w:val="24"/>
          <w:szCs w:val="24"/>
          <w14:ligatures w14:val="standardContextual"/>
        </w:rPr>
      </w:pPr>
      <w:hyperlink w:anchor="_Toc206600876" w:history="1">
        <w:r w:rsidRPr="00F04406">
          <w:rPr>
            <w:rStyle w:val="Hyperlink"/>
            <w:b/>
            <w:bCs/>
            <w:noProof/>
          </w:rPr>
          <w:t>Term 43.</w:t>
        </w:r>
        <w:r>
          <w:rPr>
            <w:rFonts w:eastAsiaTheme="minorEastAsia" w:cstheme="minorBidi"/>
            <w:noProof/>
            <w:kern w:val="2"/>
            <w:sz w:val="24"/>
            <w:szCs w:val="24"/>
            <w14:ligatures w14:val="standardContextual"/>
          </w:rPr>
          <w:tab/>
        </w:r>
        <w:r w:rsidRPr="00F04406">
          <w:rPr>
            <w:rStyle w:val="Hyperlink"/>
            <w:b/>
            <w:bCs/>
            <w:noProof/>
          </w:rPr>
          <w:t>Minimum Privacy Protections Regarding Applicant Information</w:t>
        </w:r>
        <w:r>
          <w:rPr>
            <w:noProof/>
            <w:webHidden/>
          </w:rPr>
          <w:tab/>
        </w:r>
        <w:r>
          <w:rPr>
            <w:noProof/>
            <w:webHidden/>
          </w:rPr>
          <w:fldChar w:fldCharType="begin"/>
        </w:r>
        <w:r>
          <w:rPr>
            <w:noProof/>
            <w:webHidden/>
          </w:rPr>
          <w:instrText xml:space="preserve"> PAGEREF _Toc206600876 \h </w:instrText>
        </w:r>
        <w:r>
          <w:rPr>
            <w:noProof/>
            <w:webHidden/>
          </w:rPr>
        </w:r>
        <w:r>
          <w:rPr>
            <w:noProof/>
            <w:webHidden/>
          </w:rPr>
          <w:fldChar w:fldCharType="separate"/>
        </w:r>
        <w:r>
          <w:rPr>
            <w:noProof/>
            <w:webHidden/>
          </w:rPr>
          <w:t>25</w:t>
        </w:r>
        <w:r>
          <w:rPr>
            <w:noProof/>
            <w:webHidden/>
          </w:rPr>
          <w:fldChar w:fldCharType="end"/>
        </w:r>
      </w:hyperlink>
    </w:p>
    <w:p w14:paraId="50EC908A" w14:textId="596CB9BD" w:rsidR="002D4511" w:rsidRDefault="002D4511">
      <w:pPr>
        <w:pStyle w:val="TOC2"/>
        <w:rPr>
          <w:rFonts w:eastAsiaTheme="minorEastAsia" w:cstheme="minorBidi"/>
          <w:noProof/>
          <w:kern w:val="2"/>
          <w:sz w:val="24"/>
          <w:szCs w:val="24"/>
          <w14:ligatures w14:val="standardContextual"/>
        </w:rPr>
      </w:pPr>
      <w:hyperlink w:anchor="_Toc206600877" w:history="1">
        <w:r w:rsidRPr="00F04406">
          <w:rPr>
            <w:rStyle w:val="Hyperlink"/>
            <w:b/>
            <w:bCs/>
            <w:noProof/>
          </w:rPr>
          <w:t>Term 44.</w:t>
        </w:r>
        <w:r>
          <w:rPr>
            <w:rFonts w:eastAsiaTheme="minorEastAsia" w:cstheme="minorBidi"/>
            <w:noProof/>
            <w:kern w:val="2"/>
            <w:sz w:val="24"/>
            <w:szCs w:val="24"/>
            <w14:ligatures w14:val="standardContextual"/>
          </w:rPr>
          <w:tab/>
        </w:r>
        <w:r w:rsidRPr="00F04406">
          <w:rPr>
            <w:rStyle w:val="Hyperlink"/>
            <w:b/>
            <w:bCs/>
            <w:noProof/>
          </w:rPr>
          <w:t>Conference Spending</w:t>
        </w:r>
        <w:r>
          <w:rPr>
            <w:noProof/>
            <w:webHidden/>
          </w:rPr>
          <w:tab/>
        </w:r>
        <w:r>
          <w:rPr>
            <w:noProof/>
            <w:webHidden/>
          </w:rPr>
          <w:fldChar w:fldCharType="begin"/>
        </w:r>
        <w:r>
          <w:rPr>
            <w:noProof/>
            <w:webHidden/>
          </w:rPr>
          <w:instrText xml:space="preserve"> PAGEREF _Toc206600877 \h </w:instrText>
        </w:r>
        <w:r>
          <w:rPr>
            <w:noProof/>
            <w:webHidden/>
          </w:rPr>
        </w:r>
        <w:r>
          <w:rPr>
            <w:noProof/>
            <w:webHidden/>
          </w:rPr>
          <w:fldChar w:fldCharType="separate"/>
        </w:r>
        <w:r>
          <w:rPr>
            <w:noProof/>
            <w:webHidden/>
          </w:rPr>
          <w:t>26</w:t>
        </w:r>
        <w:r>
          <w:rPr>
            <w:noProof/>
            <w:webHidden/>
          </w:rPr>
          <w:fldChar w:fldCharType="end"/>
        </w:r>
      </w:hyperlink>
    </w:p>
    <w:p w14:paraId="1E71DD12" w14:textId="19DF6289" w:rsidR="002D4511" w:rsidRDefault="002D4511">
      <w:pPr>
        <w:pStyle w:val="TOC2"/>
        <w:rPr>
          <w:rFonts w:eastAsiaTheme="minorEastAsia" w:cstheme="minorBidi"/>
          <w:noProof/>
          <w:kern w:val="2"/>
          <w:sz w:val="24"/>
          <w:szCs w:val="24"/>
          <w14:ligatures w14:val="standardContextual"/>
        </w:rPr>
      </w:pPr>
      <w:hyperlink w:anchor="_Toc206600878" w:history="1">
        <w:r w:rsidRPr="00F04406">
          <w:rPr>
            <w:rStyle w:val="Hyperlink"/>
            <w:b/>
            <w:bCs/>
            <w:noProof/>
          </w:rPr>
          <w:t>Term 45.</w:t>
        </w:r>
        <w:r>
          <w:rPr>
            <w:rFonts w:eastAsiaTheme="minorEastAsia" w:cstheme="minorBidi"/>
            <w:noProof/>
            <w:kern w:val="2"/>
            <w:sz w:val="24"/>
            <w:szCs w:val="24"/>
            <w14:ligatures w14:val="standardContextual"/>
          </w:rPr>
          <w:tab/>
        </w:r>
        <w:r w:rsidRPr="00F04406">
          <w:rPr>
            <w:rStyle w:val="Hyperlink"/>
            <w:b/>
            <w:bCs/>
            <w:noProof/>
          </w:rPr>
          <w:t>Reporting of Matters Related to recipient Integrity and Performance</w:t>
        </w:r>
        <w:r>
          <w:rPr>
            <w:noProof/>
            <w:webHidden/>
          </w:rPr>
          <w:tab/>
        </w:r>
        <w:r>
          <w:rPr>
            <w:noProof/>
            <w:webHidden/>
          </w:rPr>
          <w:fldChar w:fldCharType="begin"/>
        </w:r>
        <w:r>
          <w:rPr>
            <w:noProof/>
            <w:webHidden/>
          </w:rPr>
          <w:instrText xml:space="preserve"> PAGEREF _Toc206600878 \h </w:instrText>
        </w:r>
        <w:r>
          <w:rPr>
            <w:noProof/>
            <w:webHidden/>
          </w:rPr>
        </w:r>
        <w:r>
          <w:rPr>
            <w:noProof/>
            <w:webHidden/>
          </w:rPr>
          <w:fldChar w:fldCharType="separate"/>
        </w:r>
        <w:r>
          <w:rPr>
            <w:noProof/>
            <w:webHidden/>
          </w:rPr>
          <w:t>26</w:t>
        </w:r>
        <w:r>
          <w:rPr>
            <w:noProof/>
            <w:webHidden/>
          </w:rPr>
          <w:fldChar w:fldCharType="end"/>
        </w:r>
      </w:hyperlink>
    </w:p>
    <w:p w14:paraId="113AB457" w14:textId="3DD9ACDF" w:rsidR="002D4511" w:rsidRDefault="002D4511">
      <w:pPr>
        <w:pStyle w:val="TOC2"/>
        <w:rPr>
          <w:rFonts w:eastAsiaTheme="minorEastAsia" w:cstheme="minorBidi"/>
          <w:noProof/>
          <w:kern w:val="2"/>
          <w:sz w:val="24"/>
          <w:szCs w:val="24"/>
          <w14:ligatures w14:val="standardContextual"/>
        </w:rPr>
      </w:pPr>
      <w:hyperlink w:anchor="_Toc206600879" w:history="1">
        <w:r w:rsidRPr="00F04406">
          <w:rPr>
            <w:rStyle w:val="Hyperlink"/>
            <w:b/>
            <w:bCs/>
            <w:noProof/>
          </w:rPr>
          <w:t>Term 46.</w:t>
        </w:r>
        <w:r>
          <w:rPr>
            <w:rFonts w:eastAsiaTheme="minorEastAsia" w:cstheme="minorBidi"/>
            <w:noProof/>
            <w:kern w:val="2"/>
            <w:sz w:val="24"/>
            <w:szCs w:val="24"/>
            <w14:ligatures w14:val="standardContextual"/>
          </w:rPr>
          <w:tab/>
        </w:r>
        <w:r w:rsidRPr="00F04406">
          <w:rPr>
            <w:rStyle w:val="Hyperlink"/>
            <w:b/>
            <w:bCs/>
            <w:noProof/>
          </w:rPr>
          <w:t>Export Control</w:t>
        </w:r>
        <w:r>
          <w:rPr>
            <w:noProof/>
            <w:webHidden/>
          </w:rPr>
          <w:tab/>
        </w:r>
        <w:r>
          <w:rPr>
            <w:noProof/>
            <w:webHidden/>
          </w:rPr>
          <w:fldChar w:fldCharType="begin"/>
        </w:r>
        <w:r>
          <w:rPr>
            <w:noProof/>
            <w:webHidden/>
          </w:rPr>
          <w:instrText xml:space="preserve"> PAGEREF _Toc206600879 \h </w:instrText>
        </w:r>
        <w:r>
          <w:rPr>
            <w:noProof/>
            <w:webHidden/>
          </w:rPr>
        </w:r>
        <w:r>
          <w:rPr>
            <w:noProof/>
            <w:webHidden/>
          </w:rPr>
          <w:fldChar w:fldCharType="separate"/>
        </w:r>
        <w:r>
          <w:rPr>
            <w:noProof/>
            <w:webHidden/>
          </w:rPr>
          <w:t>28</w:t>
        </w:r>
        <w:r>
          <w:rPr>
            <w:noProof/>
            <w:webHidden/>
          </w:rPr>
          <w:fldChar w:fldCharType="end"/>
        </w:r>
      </w:hyperlink>
    </w:p>
    <w:p w14:paraId="142514F2" w14:textId="6F600F3B" w:rsidR="002D4511" w:rsidRDefault="002D4511">
      <w:pPr>
        <w:pStyle w:val="TOC2"/>
        <w:rPr>
          <w:rFonts w:eastAsiaTheme="minorEastAsia" w:cstheme="minorBidi"/>
          <w:noProof/>
          <w:kern w:val="2"/>
          <w:sz w:val="24"/>
          <w:szCs w:val="24"/>
          <w14:ligatures w14:val="standardContextual"/>
        </w:rPr>
      </w:pPr>
      <w:hyperlink w:anchor="_Toc206600880" w:history="1">
        <w:r w:rsidRPr="00F04406">
          <w:rPr>
            <w:rStyle w:val="Hyperlink"/>
            <w:b/>
            <w:noProof/>
          </w:rPr>
          <w:t>Term 47.</w:t>
        </w:r>
        <w:r>
          <w:rPr>
            <w:rFonts w:eastAsiaTheme="minorEastAsia" w:cstheme="minorBidi"/>
            <w:noProof/>
            <w:kern w:val="2"/>
            <w:sz w:val="24"/>
            <w:szCs w:val="24"/>
            <w14:ligatures w14:val="standardContextual"/>
          </w:rPr>
          <w:tab/>
        </w:r>
        <w:r w:rsidRPr="00F04406">
          <w:rPr>
            <w:rStyle w:val="Hyperlink"/>
            <w:b/>
            <w:noProof/>
          </w:rPr>
          <w:t>Interim Conflict of Interest Policy for Financial Assistance</w:t>
        </w:r>
        <w:r>
          <w:rPr>
            <w:noProof/>
            <w:webHidden/>
          </w:rPr>
          <w:tab/>
        </w:r>
        <w:r>
          <w:rPr>
            <w:noProof/>
            <w:webHidden/>
          </w:rPr>
          <w:fldChar w:fldCharType="begin"/>
        </w:r>
        <w:r>
          <w:rPr>
            <w:noProof/>
            <w:webHidden/>
          </w:rPr>
          <w:instrText xml:space="preserve"> PAGEREF _Toc206600880 \h </w:instrText>
        </w:r>
        <w:r>
          <w:rPr>
            <w:noProof/>
            <w:webHidden/>
          </w:rPr>
        </w:r>
        <w:r>
          <w:rPr>
            <w:noProof/>
            <w:webHidden/>
          </w:rPr>
          <w:fldChar w:fldCharType="separate"/>
        </w:r>
        <w:r>
          <w:rPr>
            <w:noProof/>
            <w:webHidden/>
          </w:rPr>
          <w:t>28</w:t>
        </w:r>
        <w:r>
          <w:rPr>
            <w:noProof/>
            <w:webHidden/>
          </w:rPr>
          <w:fldChar w:fldCharType="end"/>
        </w:r>
      </w:hyperlink>
    </w:p>
    <w:p w14:paraId="6DA14940" w14:textId="3A21D324" w:rsidR="002D4511" w:rsidRDefault="002D4511">
      <w:pPr>
        <w:pStyle w:val="TOC2"/>
        <w:rPr>
          <w:rFonts w:eastAsiaTheme="minorEastAsia" w:cstheme="minorBidi"/>
          <w:noProof/>
          <w:kern w:val="2"/>
          <w:sz w:val="24"/>
          <w:szCs w:val="24"/>
          <w14:ligatures w14:val="standardContextual"/>
        </w:rPr>
      </w:pPr>
      <w:hyperlink w:anchor="_Toc206600881" w:history="1">
        <w:r w:rsidRPr="00F04406">
          <w:rPr>
            <w:rStyle w:val="Hyperlink"/>
            <w:b/>
            <w:noProof/>
          </w:rPr>
          <w:t>Term 48.</w:t>
        </w:r>
        <w:r>
          <w:rPr>
            <w:rFonts w:eastAsiaTheme="minorEastAsia" w:cstheme="minorBidi"/>
            <w:noProof/>
            <w:kern w:val="2"/>
            <w:sz w:val="24"/>
            <w:szCs w:val="24"/>
            <w14:ligatures w14:val="standardContextual"/>
          </w:rPr>
          <w:tab/>
        </w:r>
        <w:r w:rsidRPr="00F04406">
          <w:rPr>
            <w:rStyle w:val="Hyperlink"/>
            <w:b/>
            <w:bCs/>
            <w:noProof/>
          </w:rPr>
          <w:t>Organizational Conflict of Interest</w:t>
        </w:r>
        <w:r>
          <w:rPr>
            <w:noProof/>
            <w:webHidden/>
          </w:rPr>
          <w:tab/>
        </w:r>
        <w:r>
          <w:rPr>
            <w:noProof/>
            <w:webHidden/>
          </w:rPr>
          <w:fldChar w:fldCharType="begin"/>
        </w:r>
        <w:r>
          <w:rPr>
            <w:noProof/>
            <w:webHidden/>
          </w:rPr>
          <w:instrText xml:space="preserve"> PAGEREF _Toc206600881 \h </w:instrText>
        </w:r>
        <w:r>
          <w:rPr>
            <w:noProof/>
            <w:webHidden/>
          </w:rPr>
        </w:r>
        <w:r>
          <w:rPr>
            <w:noProof/>
            <w:webHidden/>
          </w:rPr>
          <w:fldChar w:fldCharType="separate"/>
        </w:r>
        <w:r>
          <w:rPr>
            <w:noProof/>
            <w:webHidden/>
          </w:rPr>
          <w:t>29</w:t>
        </w:r>
        <w:r>
          <w:rPr>
            <w:noProof/>
            <w:webHidden/>
          </w:rPr>
          <w:fldChar w:fldCharType="end"/>
        </w:r>
      </w:hyperlink>
    </w:p>
    <w:p w14:paraId="5F840513" w14:textId="2F7CE401" w:rsidR="002D4511" w:rsidRDefault="002D4511">
      <w:pPr>
        <w:pStyle w:val="TOC2"/>
        <w:rPr>
          <w:rFonts w:eastAsiaTheme="minorEastAsia" w:cstheme="minorBidi"/>
          <w:noProof/>
          <w:kern w:val="2"/>
          <w:sz w:val="24"/>
          <w:szCs w:val="24"/>
          <w14:ligatures w14:val="standardContextual"/>
        </w:rPr>
      </w:pPr>
      <w:hyperlink w:anchor="_Toc206600882" w:history="1">
        <w:r w:rsidRPr="00F04406">
          <w:rPr>
            <w:rStyle w:val="Hyperlink"/>
            <w:b/>
            <w:bCs/>
            <w:noProof/>
          </w:rPr>
          <w:t>Term 49.</w:t>
        </w:r>
        <w:r>
          <w:rPr>
            <w:rFonts w:eastAsiaTheme="minorEastAsia" w:cstheme="minorBidi"/>
            <w:noProof/>
            <w:kern w:val="2"/>
            <w:sz w:val="24"/>
            <w:szCs w:val="24"/>
            <w14:ligatures w14:val="standardContextual"/>
          </w:rPr>
          <w:tab/>
        </w:r>
        <w:r w:rsidRPr="00F04406">
          <w:rPr>
            <w:rStyle w:val="Hyperlink"/>
            <w:b/>
            <w:bCs/>
            <w:noProof/>
          </w:rPr>
          <w:t>Prohibition on Certain Telecommunications and Video Surveillance Equipment or Services</w:t>
        </w:r>
        <w:r>
          <w:rPr>
            <w:noProof/>
            <w:webHidden/>
          </w:rPr>
          <w:tab/>
        </w:r>
        <w:r>
          <w:rPr>
            <w:noProof/>
            <w:webHidden/>
          </w:rPr>
          <w:fldChar w:fldCharType="begin"/>
        </w:r>
        <w:r>
          <w:rPr>
            <w:noProof/>
            <w:webHidden/>
          </w:rPr>
          <w:instrText xml:space="preserve"> PAGEREF _Toc206600882 \h </w:instrText>
        </w:r>
        <w:r>
          <w:rPr>
            <w:noProof/>
            <w:webHidden/>
          </w:rPr>
        </w:r>
        <w:r>
          <w:rPr>
            <w:noProof/>
            <w:webHidden/>
          </w:rPr>
          <w:fldChar w:fldCharType="separate"/>
        </w:r>
        <w:r>
          <w:rPr>
            <w:noProof/>
            <w:webHidden/>
          </w:rPr>
          <w:t>29</w:t>
        </w:r>
        <w:r>
          <w:rPr>
            <w:noProof/>
            <w:webHidden/>
          </w:rPr>
          <w:fldChar w:fldCharType="end"/>
        </w:r>
      </w:hyperlink>
    </w:p>
    <w:p w14:paraId="66C3883C" w14:textId="71EF3193" w:rsidR="002D4511" w:rsidRDefault="002D4511">
      <w:pPr>
        <w:pStyle w:val="TOC2"/>
        <w:rPr>
          <w:rFonts w:eastAsiaTheme="minorEastAsia" w:cstheme="minorBidi"/>
          <w:noProof/>
          <w:kern w:val="2"/>
          <w:sz w:val="24"/>
          <w:szCs w:val="24"/>
          <w14:ligatures w14:val="standardContextual"/>
        </w:rPr>
      </w:pPr>
      <w:hyperlink w:anchor="_Toc206600883" w:history="1">
        <w:r w:rsidRPr="00F04406">
          <w:rPr>
            <w:rStyle w:val="Hyperlink"/>
            <w:b/>
            <w:noProof/>
          </w:rPr>
          <w:t>Term 50.</w:t>
        </w:r>
        <w:r>
          <w:rPr>
            <w:rFonts w:eastAsiaTheme="minorEastAsia" w:cstheme="minorBidi"/>
            <w:noProof/>
            <w:kern w:val="2"/>
            <w:sz w:val="24"/>
            <w:szCs w:val="24"/>
            <w14:ligatures w14:val="standardContextual"/>
          </w:rPr>
          <w:tab/>
        </w:r>
        <w:r w:rsidRPr="00F04406">
          <w:rPr>
            <w:rStyle w:val="Hyperlink"/>
            <w:b/>
            <w:noProof/>
          </w:rPr>
          <w:t>Fraud, Waste and Abuse</w:t>
        </w:r>
        <w:r>
          <w:rPr>
            <w:noProof/>
            <w:webHidden/>
          </w:rPr>
          <w:tab/>
        </w:r>
        <w:r>
          <w:rPr>
            <w:noProof/>
            <w:webHidden/>
          </w:rPr>
          <w:fldChar w:fldCharType="begin"/>
        </w:r>
        <w:r>
          <w:rPr>
            <w:noProof/>
            <w:webHidden/>
          </w:rPr>
          <w:instrText xml:space="preserve"> PAGEREF _Toc206600883 \h </w:instrText>
        </w:r>
        <w:r>
          <w:rPr>
            <w:noProof/>
            <w:webHidden/>
          </w:rPr>
        </w:r>
        <w:r>
          <w:rPr>
            <w:noProof/>
            <w:webHidden/>
          </w:rPr>
          <w:fldChar w:fldCharType="separate"/>
        </w:r>
        <w:r>
          <w:rPr>
            <w:noProof/>
            <w:webHidden/>
          </w:rPr>
          <w:t>30</w:t>
        </w:r>
        <w:r>
          <w:rPr>
            <w:noProof/>
            <w:webHidden/>
          </w:rPr>
          <w:fldChar w:fldCharType="end"/>
        </w:r>
      </w:hyperlink>
    </w:p>
    <w:p w14:paraId="764E59EF" w14:textId="432A43EB" w:rsidR="002D4511" w:rsidRDefault="002D4511">
      <w:pPr>
        <w:pStyle w:val="TOC2"/>
        <w:rPr>
          <w:rFonts w:eastAsiaTheme="minorEastAsia" w:cstheme="minorBidi"/>
          <w:noProof/>
          <w:kern w:val="2"/>
          <w:sz w:val="24"/>
          <w:szCs w:val="24"/>
          <w14:ligatures w14:val="standardContextual"/>
        </w:rPr>
      </w:pPr>
      <w:hyperlink w:anchor="_Toc206600884" w:history="1">
        <w:r w:rsidRPr="00F04406">
          <w:rPr>
            <w:rStyle w:val="Hyperlink"/>
            <w:rFonts w:ascii="Calibri-Bold" w:hAnsi="Calibri-Bold"/>
            <w:b/>
            <w:bCs/>
            <w:noProof/>
          </w:rPr>
          <w:t>Term 51.</w:t>
        </w:r>
        <w:r>
          <w:rPr>
            <w:rFonts w:eastAsiaTheme="minorEastAsia" w:cstheme="minorBidi"/>
            <w:noProof/>
            <w:kern w:val="2"/>
            <w:sz w:val="24"/>
            <w:szCs w:val="24"/>
            <w14:ligatures w14:val="standardContextual"/>
          </w:rPr>
          <w:tab/>
        </w:r>
        <w:r w:rsidRPr="00F04406">
          <w:rPr>
            <w:rStyle w:val="Hyperlink"/>
            <w:b/>
            <w:bCs/>
            <w:noProof/>
          </w:rPr>
          <w:t>Trafficking in Persons</w:t>
        </w:r>
        <w:r>
          <w:rPr>
            <w:noProof/>
            <w:webHidden/>
          </w:rPr>
          <w:tab/>
        </w:r>
        <w:r>
          <w:rPr>
            <w:noProof/>
            <w:webHidden/>
          </w:rPr>
          <w:fldChar w:fldCharType="begin"/>
        </w:r>
        <w:r>
          <w:rPr>
            <w:noProof/>
            <w:webHidden/>
          </w:rPr>
          <w:instrText xml:space="preserve"> PAGEREF _Toc206600884 \h </w:instrText>
        </w:r>
        <w:r>
          <w:rPr>
            <w:noProof/>
            <w:webHidden/>
          </w:rPr>
        </w:r>
        <w:r>
          <w:rPr>
            <w:noProof/>
            <w:webHidden/>
          </w:rPr>
          <w:fldChar w:fldCharType="separate"/>
        </w:r>
        <w:r>
          <w:rPr>
            <w:noProof/>
            <w:webHidden/>
          </w:rPr>
          <w:t>31</w:t>
        </w:r>
        <w:r>
          <w:rPr>
            <w:noProof/>
            <w:webHidden/>
          </w:rPr>
          <w:fldChar w:fldCharType="end"/>
        </w:r>
      </w:hyperlink>
    </w:p>
    <w:p w14:paraId="36DD147F" w14:textId="097D6DC7" w:rsidR="002D4511" w:rsidRDefault="002D4511">
      <w:pPr>
        <w:pStyle w:val="TOC2"/>
        <w:rPr>
          <w:rFonts w:eastAsiaTheme="minorEastAsia" w:cstheme="minorBidi"/>
          <w:noProof/>
          <w:kern w:val="2"/>
          <w:sz w:val="24"/>
          <w:szCs w:val="24"/>
          <w14:ligatures w14:val="standardContextual"/>
        </w:rPr>
      </w:pPr>
      <w:hyperlink w:anchor="_Toc206600885" w:history="1">
        <w:r w:rsidRPr="00F04406">
          <w:rPr>
            <w:rStyle w:val="Hyperlink"/>
            <w:rFonts w:ascii="Calibri-Bold" w:hAnsi="Calibri-Bold"/>
            <w:b/>
            <w:bCs/>
            <w:noProof/>
          </w:rPr>
          <w:t>Term 52.</w:t>
        </w:r>
        <w:r>
          <w:rPr>
            <w:rFonts w:eastAsiaTheme="minorEastAsia" w:cstheme="minorBidi"/>
            <w:noProof/>
            <w:kern w:val="2"/>
            <w:sz w:val="24"/>
            <w:szCs w:val="24"/>
            <w14:ligatures w14:val="standardContextual"/>
          </w:rPr>
          <w:tab/>
        </w:r>
        <w:r w:rsidRPr="00F04406">
          <w:rPr>
            <w:rStyle w:val="Hyperlink"/>
            <w:rFonts w:ascii="Calibri-Bold" w:hAnsi="Calibri-Bold" w:cs="Calibri-Bold"/>
            <w:b/>
            <w:bCs/>
            <w:noProof/>
          </w:rPr>
          <w:t>Buy America Requirement for Infrastructure Projects</w:t>
        </w:r>
        <w:r>
          <w:rPr>
            <w:noProof/>
            <w:webHidden/>
          </w:rPr>
          <w:tab/>
        </w:r>
        <w:r>
          <w:rPr>
            <w:noProof/>
            <w:webHidden/>
          </w:rPr>
          <w:fldChar w:fldCharType="begin"/>
        </w:r>
        <w:r>
          <w:rPr>
            <w:noProof/>
            <w:webHidden/>
          </w:rPr>
          <w:instrText xml:space="preserve"> PAGEREF _Toc206600885 \h </w:instrText>
        </w:r>
        <w:r>
          <w:rPr>
            <w:noProof/>
            <w:webHidden/>
          </w:rPr>
        </w:r>
        <w:r>
          <w:rPr>
            <w:noProof/>
            <w:webHidden/>
          </w:rPr>
          <w:fldChar w:fldCharType="separate"/>
        </w:r>
        <w:r>
          <w:rPr>
            <w:noProof/>
            <w:webHidden/>
          </w:rPr>
          <w:t>33</w:t>
        </w:r>
        <w:r>
          <w:rPr>
            <w:noProof/>
            <w:webHidden/>
          </w:rPr>
          <w:fldChar w:fldCharType="end"/>
        </w:r>
      </w:hyperlink>
    </w:p>
    <w:p w14:paraId="5A680A8D" w14:textId="26D8B990" w:rsidR="002D4511" w:rsidRDefault="002D4511">
      <w:pPr>
        <w:pStyle w:val="TOC2"/>
        <w:rPr>
          <w:rFonts w:eastAsiaTheme="minorEastAsia" w:cstheme="minorBidi"/>
          <w:noProof/>
          <w:kern w:val="2"/>
          <w:sz w:val="24"/>
          <w:szCs w:val="24"/>
          <w14:ligatures w14:val="standardContextual"/>
        </w:rPr>
      </w:pPr>
      <w:hyperlink w:anchor="_Toc206600886" w:history="1">
        <w:r w:rsidRPr="00F04406">
          <w:rPr>
            <w:rStyle w:val="Hyperlink"/>
            <w:b/>
            <w:noProof/>
          </w:rPr>
          <w:t>Term 53.</w:t>
        </w:r>
        <w:r>
          <w:rPr>
            <w:rFonts w:eastAsiaTheme="minorEastAsia" w:cstheme="minorBidi"/>
            <w:noProof/>
            <w:kern w:val="2"/>
            <w:sz w:val="24"/>
            <w:szCs w:val="24"/>
            <w14:ligatures w14:val="standardContextual"/>
          </w:rPr>
          <w:tab/>
        </w:r>
        <w:r w:rsidRPr="00F04406">
          <w:rPr>
            <w:rStyle w:val="Hyperlink"/>
            <w:b/>
            <w:noProof/>
          </w:rPr>
          <w:t>Potentially Duplicative Funding Notice</w:t>
        </w:r>
        <w:r>
          <w:rPr>
            <w:noProof/>
            <w:webHidden/>
          </w:rPr>
          <w:tab/>
        </w:r>
        <w:r>
          <w:rPr>
            <w:noProof/>
            <w:webHidden/>
          </w:rPr>
          <w:fldChar w:fldCharType="begin"/>
        </w:r>
        <w:r>
          <w:rPr>
            <w:noProof/>
            <w:webHidden/>
          </w:rPr>
          <w:instrText xml:space="preserve"> PAGEREF _Toc206600886 \h </w:instrText>
        </w:r>
        <w:r>
          <w:rPr>
            <w:noProof/>
            <w:webHidden/>
          </w:rPr>
        </w:r>
        <w:r>
          <w:rPr>
            <w:noProof/>
            <w:webHidden/>
          </w:rPr>
          <w:fldChar w:fldCharType="separate"/>
        </w:r>
        <w:r>
          <w:rPr>
            <w:noProof/>
            <w:webHidden/>
          </w:rPr>
          <w:t>38</w:t>
        </w:r>
        <w:r>
          <w:rPr>
            <w:noProof/>
            <w:webHidden/>
          </w:rPr>
          <w:fldChar w:fldCharType="end"/>
        </w:r>
      </w:hyperlink>
    </w:p>
    <w:p w14:paraId="6469A8D3" w14:textId="17DB210B" w:rsidR="002D4511" w:rsidRDefault="002D4511">
      <w:pPr>
        <w:pStyle w:val="TOC2"/>
        <w:rPr>
          <w:rFonts w:eastAsiaTheme="minorEastAsia" w:cstheme="minorBidi"/>
          <w:noProof/>
          <w:kern w:val="2"/>
          <w:sz w:val="24"/>
          <w:szCs w:val="24"/>
          <w14:ligatures w14:val="standardContextual"/>
        </w:rPr>
      </w:pPr>
      <w:hyperlink w:anchor="_Toc206600887" w:history="1">
        <w:r w:rsidRPr="00F04406">
          <w:rPr>
            <w:rStyle w:val="Hyperlink"/>
            <w:rFonts w:ascii="Calibri-Bold" w:hAnsi="Calibri-Bold"/>
            <w:b/>
            <w:bCs/>
            <w:noProof/>
          </w:rPr>
          <w:t>Term 54.</w:t>
        </w:r>
        <w:r>
          <w:rPr>
            <w:rFonts w:eastAsiaTheme="minorEastAsia" w:cstheme="minorBidi"/>
            <w:noProof/>
            <w:kern w:val="2"/>
            <w:sz w:val="24"/>
            <w:szCs w:val="24"/>
            <w14:ligatures w14:val="standardContextual"/>
          </w:rPr>
          <w:tab/>
        </w:r>
        <w:r w:rsidRPr="00F04406">
          <w:rPr>
            <w:rStyle w:val="Hyperlink"/>
            <w:b/>
            <w:noProof/>
          </w:rPr>
          <w:t>Transparency of Foreign Connections</w:t>
        </w:r>
        <w:r>
          <w:rPr>
            <w:noProof/>
            <w:webHidden/>
          </w:rPr>
          <w:tab/>
        </w:r>
        <w:r>
          <w:rPr>
            <w:noProof/>
            <w:webHidden/>
          </w:rPr>
          <w:fldChar w:fldCharType="begin"/>
        </w:r>
        <w:r>
          <w:rPr>
            <w:noProof/>
            <w:webHidden/>
          </w:rPr>
          <w:instrText xml:space="preserve"> PAGEREF _Toc206600887 \h </w:instrText>
        </w:r>
        <w:r>
          <w:rPr>
            <w:noProof/>
            <w:webHidden/>
          </w:rPr>
        </w:r>
        <w:r>
          <w:rPr>
            <w:noProof/>
            <w:webHidden/>
          </w:rPr>
          <w:fldChar w:fldCharType="separate"/>
        </w:r>
        <w:r>
          <w:rPr>
            <w:noProof/>
            <w:webHidden/>
          </w:rPr>
          <w:t>38</w:t>
        </w:r>
        <w:r>
          <w:rPr>
            <w:noProof/>
            <w:webHidden/>
          </w:rPr>
          <w:fldChar w:fldCharType="end"/>
        </w:r>
      </w:hyperlink>
    </w:p>
    <w:p w14:paraId="447E8C2E" w14:textId="3630E0E0" w:rsidR="002D4511" w:rsidRDefault="002D4511">
      <w:pPr>
        <w:pStyle w:val="TOC2"/>
        <w:rPr>
          <w:rFonts w:eastAsiaTheme="minorEastAsia" w:cstheme="minorBidi"/>
          <w:noProof/>
          <w:kern w:val="2"/>
          <w:sz w:val="24"/>
          <w:szCs w:val="24"/>
          <w14:ligatures w14:val="standardContextual"/>
        </w:rPr>
      </w:pPr>
      <w:hyperlink w:anchor="_Toc206600888" w:history="1">
        <w:r w:rsidRPr="00F04406">
          <w:rPr>
            <w:rStyle w:val="Hyperlink"/>
            <w:b/>
            <w:noProof/>
          </w:rPr>
          <w:t>Term 55.</w:t>
        </w:r>
        <w:r>
          <w:rPr>
            <w:rFonts w:eastAsiaTheme="minorEastAsia" w:cstheme="minorBidi"/>
            <w:noProof/>
            <w:kern w:val="2"/>
            <w:sz w:val="24"/>
            <w:szCs w:val="24"/>
            <w14:ligatures w14:val="standardContextual"/>
          </w:rPr>
          <w:tab/>
        </w:r>
        <w:r w:rsidRPr="00F04406">
          <w:rPr>
            <w:rStyle w:val="Hyperlink"/>
            <w:b/>
            <w:noProof/>
          </w:rPr>
          <w:t>Foreign Collaboration Considerations</w:t>
        </w:r>
        <w:r>
          <w:rPr>
            <w:noProof/>
            <w:webHidden/>
          </w:rPr>
          <w:tab/>
        </w:r>
        <w:r>
          <w:rPr>
            <w:noProof/>
            <w:webHidden/>
          </w:rPr>
          <w:fldChar w:fldCharType="begin"/>
        </w:r>
        <w:r>
          <w:rPr>
            <w:noProof/>
            <w:webHidden/>
          </w:rPr>
          <w:instrText xml:space="preserve"> PAGEREF _Toc206600888 \h </w:instrText>
        </w:r>
        <w:r>
          <w:rPr>
            <w:noProof/>
            <w:webHidden/>
          </w:rPr>
        </w:r>
        <w:r>
          <w:rPr>
            <w:noProof/>
            <w:webHidden/>
          </w:rPr>
          <w:fldChar w:fldCharType="separate"/>
        </w:r>
        <w:r>
          <w:rPr>
            <w:noProof/>
            <w:webHidden/>
          </w:rPr>
          <w:t>40</w:t>
        </w:r>
        <w:r>
          <w:rPr>
            <w:noProof/>
            <w:webHidden/>
          </w:rPr>
          <w:fldChar w:fldCharType="end"/>
        </w:r>
      </w:hyperlink>
    </w:p>
    <w:p w14:paraId="45D49F45" w14:textId="1DA59069" w:rsidR="002D4511" w:rsidRDefault="002D4511">
      <w:pPr>
        <w:pStyle w:val="TOC2"/>
        <w:rPr>
          <w:rFonts w:eastAsiaTheme="minorEastAsia" w:cstheme="minorBidi"/>
          <w:noProof/>
          <w:kern w:val="2"/>
          <w:sz w:val="24"/>
          <w:szCs w:val="24"/>
          <w14:ligatures w14:val="standardContextual"/>
        </w:rPr>
      </w:pPr>
      <w:hyperlink w:anchor="_Toc206600889" w:history="1">
        <w:r w:rsidRPr="00F04406">
          <w:rPr>
            <w:rStyle w:val="Hyperlink"/>
            <w:b/>
            <w:bCs/>
            <w:noProof/>
          </w:rPr>
          <w:t>Term 56.</w:t>
        </w:r>
        <w:r>
          <w:rPr>
            <w:rFonts w:eastAsiaTheme="minorEastAsia" w:cstheme="minorBidi"/>
            <w:noProof/>
            <w:kern w:val="2"/>
            <w:sz w:val="24"/>
            <w:szCs w:val="24"/>
            <w14:ligatures w14:val="standardContextual"/>
          </w:rPr>
          <w:tab/>
        </w:r>
        <w:r w:rsidRPr="00F04406">
          <w:rPr>
            <w:rStyle w:val="Hyperlink"/>
            <w:b/>
            <w:bCs/>
            <w:noProof/>
          </w:rPr>
          <w:t>Entity of Concern Prohibition</w:t>
        </w:r>
        <w:r>
          <w:rPr>
            <w:noProof/>
            <w:webHidden/>
          </w:rPr>
          <w:tab/>
        </w:r>
        <w:r>
          <w:rPr>
            <w:noProof/>
            <w:webHidden/>
          </w:rPr>
          <w:fldChar w:fldCharType="begin"/>
        </w:r>
        <w:r>
          <w:rPr>
            <w:noProof/>
            <w:webHidden/>
          </w:rPr>
          <w:instrText xml:space="preserve"> PAGEREF _Toc206600889 \h </w:instrText>
        </w:r>
        <w:r>
          <w:rPr>
            <w:noProof/>
            <w:webHidden/>
          </w:rPr>
        </w:r>
        <w:r>
          <w:rPr>
            <w:noProof/>
            <w:webHidden/>
          </w:rPr>
          <w:fldChar w:fldCharType="separate"/>
        </w:r>
        <w:r>
          <w:rPr>
            <w:noProof/>
            <w:webHidden/>
          </w:rPr>
          <w:t>40</w:t>
        </w:r>
        <w:r>
          <w:rPr>
            <w:noProof/>
            <w:webHidden/>
          </w:rPr>
          <w:fldChar w:fldCharType="end"/>
        </w:r>
      </w:hyperlink>
    </w:p>
    <w:p w14:paraId="08EEFCC0" w14:textId="1F6666C1" w:rsidR="002D4511" w:rsidRDefault="002D4511">
      <w:pPr>
        <w:pStyle w:val="TOC2"/>
        <w:rPr>
          <w:rFonts w:eastAsiaTheme="minorEastAsia" w:cstheme="minorBidi"/>
          <w:noProof/>
          <w:kern w:val="2"/>
          <w:sz w:val="24"/>
          <w:szCs w:val="24"/>
          <w14:ligatures w14:val="standardContextual"/>
        </w:rPr>
      </w:pPr>
      <w:hyperlink w:anchor="_Toc206600890" w:history="1">
        <w:r w:rsidRPr="00F04406">
          <w:rPr>
            <w:rStyle w:val="Hyperlink"/>
            <w:b/>
            <w:bCs/>
            <w:noProof/>
          </w:rPr>
          <w:t>Term 57.</w:t>
        </w:r>
        <w:r>
          <w:rPr>
            <w:rFonts w:eastAsiaTheme="minorEastAsia" w:cstheme="minorBidi"/>
            <w:noProof/>
            <w:kern w:val="2"/>
            <w:sz w:val="24"/>
            <w:szCs w:val="24"/>
            <w14:ligatures w14:val="standardContextual"/>
          </w:rPr>
          <w:tab/>
        </w:r>
        <w:r w:rsidRPr="00F04406">
          <w:rPr>
            <w:rStyle w:val="Hyperlink"/>
            <w:b/>
            <w:bCs/>
            <w:noProof/>
          </w:rPr>
          <w:t>Required Risk Mitigation</w:t>
        </w:r>
        <w:r>
          <w:rPr>
            <w:noProof/>
            <w:webHidden/>
          </w:rPr>
          <w:tab/>
        </w:r>
        <w:r>
          <w:rPr>
            <w:noProof/>
            <w:webHidden/>
          </w:rPr>
          <w:fldChar w:fldCharType="begin"/>
        </w:r>
        <w:r>
          <w:rPr>
            <w:noProof/>
            <w:webHidden/>
          </w:rPr>
          <w:instrText xml:space="preserve"> PAGEREF _Toc206600890 \h </w:instrText>
        </w:r>
        <w:r>
          <w:rPr>
            <w:noProof/>
            <w:webHidden/>
          </w:rPr>
        </w:r>
        <w:r>
          <w:rPr>
            <w:noProof/>
            <w:webHidden/>
          </w:rPr>
          <w:fldChar w:fldCharType="separate"/>
        </w:r>
        <w:r>
          <w:rPr>
            <w:noProof/>
            <w:webHidden/>
          </w:rPr>
          <w:t>41</w:t>
        </w:r>
        <w:r>
          <w:rPr>
            <w:noProof/>
            <w:webHidden/>
          </w:rPr>
          <w:fldChar w:fldCharType="end"/>
        </w:r>
      </w:hyperlink>
    </w:p>
    <w:p w14:paraId="53630DB1" w14:textId="04FA2437" w:rsidR="002D4511" w:rsidRDefault="002D4511">
      <w:pPr>
        <w:pStyle w:val="TOC2"/>
        <w:rPr>
          <w:rFonts w:eastAsiaTheme="minorEastAsia" w:cstheme="minorBidi"/>
          <w:noProof/>
          <w:kern w:val="2"/>
          <w:sz w:val="24"/>
          <w:szCs w:val="24"/>
          <w14:ligatures w14:val="standardContextual"/>
        </w:rPr>
      </w:pPr>
      <w:hyperlink w:anchor="_Toc206600891" w:history="1">
        <w:r w:rsidRPr="00F04406">
          <w:rPr>
            <w:rStyle w:val="Hyperlink"/>
            <w:b/>
            <w:noProof/>
          </w:rPr>
          <w:t>Term 58.</w:t>
        </w:r>
        <w:r>
          <w:rPr>
            <w:rFonts w:eastAsiaTheme="minorEastAsia" w:cstheme="minorBidi"/>
            <w:noProof/>
            <w:kern w:val="2"/>
            <w:sz w:val="24"/>
            <w:szCs w:val="24"/>
            <w14:ligatures w14:val="standardContextual"/>
          </w:rPr>
          <w:tab/>
        </w:r>
        <w:r w:rsidRPr="00F04406">
          <w:rPr>
            <w:rStyle w:val="Hyperlink"/>
            <w:b/>
            <w:noProof/>
          </w:rPr>
          <w:t>Impacted Indian Tribes</w:t>
        </w:r>
        <w:r>
          <w:rPr>
            <w:noProof/>
            <w:webHidden/>
          </w:rPr>
          <w:tab/>
        </w:r>
        <w:r>
          <w:rPr>
            <w:noProof/>
            <w:webHidden/>
          </w:rPr>
          <w:fldChar w:fldCharType="begin"/>
        </w:r>
        <w:r>
          <w:rPr>
            <w:noProof/>
            <w:webHidden/>
          </w:rPr>
          <w:instrText xml:space="preserve"> PAGEREF _Toc206600891 \h </w:instrText>
        </w:r>
        <w:r>
          <w:rPr>
            <w:noProof/>
            <w:webHidden/>
          </w:rPr>
        </w:r>
        <w:r>
          <w:rPr>
            <w:noProof/>
            <w:webHidden/>
          </w:rPr>
          <w:fldChar w:fldCharType="separate"/>
        </w:r>
        <w:r>
          <w:rPr>
            <w:noProof/>
            <w:webHidden/>
          </w:rPr>
          <w:t>41</w:t>
        </w:r>
        <w:r>
          <w:rPr>
            <w:noProof/>
            <w:webHidden/>
          </w:rPr>
          <w:fldChar w:fldCharType="end"/>
        </w:r>
      </w:hyperlink>
    </w:p>
    <w:p w14:paraId="1A112522" w14:textId="0062D532" w:rsidR="002D4511" w:rsidRDefault="002D4511">
      <w:pPr>
        <w:pStyle w:val="TOC2"/>
        <w:rPr>
          <w:rFonts w:eastAsiaTheme="minorEastAsia" w:cstheme="minorBidi"/>
          <w:noProof/>
          <w:kern w:val="2"/>
          <w:sz w:val="24"/>
          <w:szCs w:val="24"/>
          <w14:ligatures w14:val="standardContextual"/>
        </w:rPr>
      </w:pPr>
      <w:hyperlink w:anchor="_Toc206600892" w:history="1">
        <w:r w:rsidRPr="00F04406">
          <w:rPr>
            <w:rStyle w:val="Hyperlink"/>
            <w:b/>
            <w:bCs/>
            <w:noProof/>
          </w:rPr>
          <w:t>Term 59.</w:t>
        </w:r>
        <w:r>
          <w:rPr>
            <w:rFonts w:eastAsiaTheme="minorEastAsia" w:cstheme="minorBidi"/>
            <w:noProof/>
            <w:kern w:val="2"/>
            <w:sz w:val="24"/>
            <w:szCs w:val="24"/>
            <w14:ligatures w14:val="standardContextual"/>
          </w:rPr>
          <w:tab/>
        </w:r>
        <w:r w:rsidRPr="00F04406">
          <w:rPr>
            <w:rStyle w:val="Hyperlink"/>
            <w:b/>
            <w:bCs/>
            <w:noProof/>
          </w:rPr>
          <w:t>Implementation of Executive Order 13798, Promoting Free Speech and Religious Liberty</w:t>
        </w:r>
        <w:r>
          <w:rPr>
            <w:noProof/>
            <w:webHidden/>
          </w:rPr>
          <w:tab/>
        </w:r>
        <w:r>
          <w:rPr>
            <w:noProof/>
            <w:webHidden/>
          </w:rPr>
          <w:fldChar w:fldCharType="begin"/>
        </w:r>
        <w:r>
          <w:rPr>
            <w:noProof/>
            <w:webHidden/>
          </w:rPr>
          <w:instrText xml:space="preserve"> PAGEREF _Toc206600892 \h </w:instrText>
        </w:r>
        <w:r>
          <w:rPr>
            <w:noProof/>
            <w:webHidden/>
          </w:rPr>
        </w:r>
        <w:r>
          <w:rPr>
            <w:noProof/>
            <w:webHidden/>
          </w:rPr>
          <w:fldChar w:fldCharType="separate"/>
        </w:r>
        <w:r>
          <w:rPr>
            <w:noProof/>
            <w:webHidden/>
          </w:rPr>
          <w:t>41</w:t>
        </w:r>
        <w:r>
          <w:rPr>
            <w:noProof/>
            <w:webHidden/>
          </w:rPr>
          <w:fldChar w:fldCharType="end"/>
        </w:r>
      </w:hyperlink>
    </w:p>
    <w:p w14:paraId="502627EB" w14:textId="1ECA370F" w:rsidR="00551CAD" w:rsidRDefault="008C41F4" w:rsidP="00B02EA9">
      <w:pPr>
        <w:pStyle w:val="TOC2"/>
        <w:tabs>
          <w:tab w:val="left" w:pos="990"/>
        </w:tabs>
        <w:rPr>
          <w:rFonts w:eastAsiaTheme="majorEastAsia" w:cstheme="majorBidi"/>
          <w:b/>
          <w:bCs/>
          <w:sz w:val="32"/>
          <w:szCs w:val="28"/>
        </w:rPr>
      </w:pPr>
      <w:r>
        <w:fldChar w:fldCharType="end"/>
      </w:r>
      <w:bookmarkStart w:id="4" w:name="_Toc306348054"/>
      <w:bookmarkStart w:id="5" w:name="_Toc306348326"/>
      <w:bookmarkStart w:id="6" w:name="_Toc306348939"/>
      <w:bookmarkStart w:id="7" w:name="_Toc306352853"/>
      <w:bookmarkStart w:id="8" w:name="_Toc306352987"/>
      <w:bookmarkStart w:id="9" w:name="_Toc306576390"/>
      <w:bookmarkStart w:id="10" w:name="_Toc306576520"/>
      <w:bookmarkStart w:id="11" w:name="_Toc306576649"/>
      <w:bookmarkStart w:id="12" w:name="_Toc306576779"/>
      <w:bookmarkStart w:id="13" w:name="_Toc306576915"/>
      <w:bookmarkStart w:id="14" w:name="_Toc306699335"/>
      <w:bookmarkStart w:id="15" w:name="_Toc306714726"/>
      <w:bookmarkStart w:id="16" w:name="_Toc306733908"/>
      <w:bookmarkStart w:id="17" w:name="_Toc306737522"/>
      <w:bookmarkStart w:id="18" w:name="_Toc414363221"/>
      <w:bookmarkStart w:id="19" w:name="_Toc37759237"/>
      <w:r w:rsidR="00551CAD">
        <w:br w:type="page"/>
      </w:r>
    </w:p>
    <w:p w14:paraId="32EF7F92" w14:textId="2B860979" w:rsidR="0065782B" w:rsidRPr="008B5D2A" w:rsidRDefault="0065782B" w:rsidP="000B4627">
      <w:pPr>
        <w:pStyle w:val="Heading1"/>
        <w:spacing w:before="0"/>
        <w:rPr>
          <w:color w:val="21409A"/>
        </w:rPr>
      </w:pPr>
      <w:bookmarkStart w:id="20" w:name="_Toc171572224"/>
      <w:bookmarkStart w:id="21" w:name="_Toc206600831"/>
      <w:r w:rsidRPr="008B5D2A">
        <w:rPr>
          <w:color w:val="21409A"/>
        </w:rPr>
        <w:lastRenderedPageBreak/>
        <w:t>Subpart A.</w:t>
      </w:r>
      <w:r w:rsidRPr="008B5D2A">
        <w:rPr>
          <w:color w:val="21409A"/>
        </w:rPr>
        <w:tab/>
      </w:r>
      <w:r w:rsidR="000E65CD" w:rsidRPr="008B5D2A">
        <w:rPr>
          <w:color w:val="21409A"/>
        </w:rPr>
        <w:t xml:space="preserve">   </w:t>
      </w:r>
      <w:r w:rsidR="00397B10" w:rsidRPr="008B5D2A">
        <w:rPr>
          <w:color w:val="21409A"/>
        </w:rPr>
        <w:t xml:space="preserve"> </w:t>
      </w:r>
      <w:r w:rsidRPr="008B5D2A">
        <w:rPr>
          <w:color w:val="21409A"/>
        </w:rPr>
        <w:t>General Provision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962EF7" w:rsidRPr="008B5D2A">
        <w:rPr>
          <w:color w:val="21409A"/>
        </w:rPr>
        <w:t>s</w:t>
      </w:r>
      <w:bookmarkEnd w:id="19"/>
      <w:bookmarkEnd w:id="20"/>
      <w:bookmarkEnd w:id="21"/>
    </w:p>
    <w:p w14:paraId="45BCF64B" w14:textId="77777777" w:rsidR="005C4781" w:rsidRPr="00C75B26" w:rsidRDefault="005C4781" w:rsidP="00C75B26"/>
    <w:p w14:paraId="2F60C4F6" w14:textId="00C7A82E" w:rsidR="0065782B" w:rsidRPr="00B13C83" w:rsidRDefault="0A3271FE" w:rsidP="00975FAA">
      <w:pPr>
        <w:pStyle w:val="ListParagraph"/>
        <w:widowControl w:val="0"/>
        <w:numPr>
          <w:ilvl w:val="0"/>
          <w:numId w:val="66"/>
        </w:numPr>
        <w:autoSpaceDE w:val="0"/>
        <w:autoSpaceDN w:val="0"/>
        <w:adjustRightInd w:val="0"/>
        <w:outlineLvl w:val="1"/>
        <w:rPr>
          <w:b/>
          <w:bCs/>
          <w:sz w:val="28"/>
          <w:szCs w:val="28"/>
        </w:rPr>
      </w:pPr>
      <w:bookmarkStart w:id="22" w:name="_Toc37759238"/>
      <w:bookmarkStart w:id="23" w:name="_Toc171572225"/>
      <w:bookmarkStart w:id="24" w:name="_Toc206600832"/>
      <w:r w:rsidRPr="0A3271FE">
        <w:rPr>
          <w:b/>
          <w:bCs/>
          <w:sz w:val="28"/>
          <w:szCs w:val="28"/>
        </w:rPr>
        <w:t>Legal Authority and Effect</w:t>
      </w:r>
      <w:bookmarkEnd w:id="22"/>
      <w:bookmarkEnd w:id="23"/>
      <w:bookmarkEnd w:id="24"/>
    </w:p>
    <w:p w14:paraId="2E70E42A" w14:textId="49683AAB" w:rsidR="0065782B" w:rsidRPr="0065782B" w:rsidRDefault="0A3271FE" w:rsidP="00E732CE">
      <w:bookmarkStart w:id="25" w:name="_Toc415553324"/>
      <w:bookmarkStart w:id="26" w:name="_Toc415815698"/>
      <w:bookmarkStart w:id="27" w:name="_Toc422136225"/>
      <w:r>
        <w:t xml:space="preserve">A DOE financial assistance award is valid only if it is in writing and is signed, either in writing or electronically, by a DOE </w:t>
      </w:r>
      <w:commentRangeStart w:id="28"/>
      <w:r w:rsidR="00EF2E3A">
        <w:t>Grants</w:t>
      </w:r>
      <w:commentRangeEnd w:id="28"/>
      <w:r w:rsidR="00A453F7">
        <w:rPr>
          <w:rStyle w:val="CommentReference"/>
        </w:rPr>
        <w:commentReference w:id="28"/>
      </w:r>
      <w:r w:rsidR="00EF2E3A">
        <w:t xml:space="preserve"> </w:t>
      </w:r>
      <w:r>
        <w:t xml:space="preserve">Officer. </w:t>
      </w:r>
      <w:bookmarkEnd w:id="25"/>
      <w:bookmarkEnd w:id="26"/>
      <w:bookmarkEnd w:id="27"/>
    </w:p>
    <w:p w14:paraId="3BEDEE15" w14:textId="77777777" w:rsidR="0065782B" w:rsidRPr="0065782B" w:rsidRDefault="0065782B" w:rsidP="0065782B">
      <w:pPr>
        <w:widowControl w:val="0"/>
        <w:autoSpaceDE w:val="0"/>
        <w:autoSpaceDN w:val="0"/>
        <w:adjustRightInd w:val="0"/>
        <w:rPr>
          <w:rFonts w:ascii="Times New Roman" w:hAnsi="Times New Roman"/>
          <w:sz w:val="20"/>
        </w:rPr>
      </w:pPr>
    </w:p>
    <w:p w14:paraId="31D378C4" w14:textId="18213F04" w:rsidR="0065782B" w:rsidRPr="0065782B" w:rsidRDefault="4947107E" w:rsidP="0065782B">
      <w:pPr>
        <w:widowControl w:val="0"/>
        <w:autoSpaceDE w:val="0"/>
        <w:autoSpaceDN w:val="0"/>
        <w:adjustRightInd w:val="0"/>
        <w:rPr>
          <w:szCs w:val="24"/>
        </w:rPr>
      </w:pPr>
      <w:r>
        <w:t xml:space="preserve">The </w:t>
      </w:r>
      <w:r w:rsidR="000B42DD">
        <w:t>recipient</w:t>
      </w:r>
      <w:r>
        <w:t xml:space="preserve"> may accept or reject the </w:t>
      </w:r>
      <w:r w:rsidR="000B42DD">
        <w:t>award</w:t>
      </w:r>
      <w:r>
        <w:t xml:space="preserve">. A request to draw down DOE funds or acknowledgement of award documents by the </w:t>
      </w:r>
      <w:r w:rsidR="000B42DD">
        <w:t>recipient</w:t>
      </w:r>
      <w:r>
        <w:t xml:space="preserve">’s authorized representative through electronic systems used by DOE, specifically </w:t>
      </w:r>
      <w:proofErr w:type="spellStart"/>
      <w:r>
        <w:t>FedConnect</w:t>
      </w:r>
      <w:proofErr w:type="spellEnd"/>
      <w:r>
        <w:t xml:space="preserve">, constitutes the </w:t>
      </w:r>
      <w:r w:rsidR="000B42DD">
        <w:t>recipient</w:t>
      </w:r>
      <w:r>
        <w:t xml:space="preserve">'s acceptance of the terms and conditions of this </w:t>
      </w:r>
      <w:r w:rsidR="000B42DD">
        <w:t>award</w:t>
      </w:r>
      <w:r>
        <w:t xml:space="preserve">. Acknowledgement via </w:t>
      </w:r>
      <w:proofErr w:type="spellStart"/>
      <w:r>
        <w:t>FedConnect</w:t>
      </w:r>
      <w:proofErr w:type="spellEnd"/>
      <w:r>
        <w:t xml:space="preserve"> by the </w:t>
      </w:r>
      <w:r w:rsidR="000B42DD">
        <w:t>recipient</w:t>
      </w:r>
      <w:r>
        <w:t xml:space="preserve">’s authorized representative constitutes the </w:t>
      </w:r>
      <w:r w:rsidR="000B42DD">
        <w:t>recipient</w:t>
      </w:r>
      <w:r>
        <w:t>'s electronic signature.</w:t>
      </w:r>
      <w:bookmarkStart w:id="29" w:name="_Toc306348057"/>
      <w:bookmarkStart w:id="30" w:name="_Toc306348328"/>
      <w:bookmarkStart w:id="31" w:name="_Toc306348941"/>
      <w:bookmarkStart w:id="32" w:name="_Toc306352855"/>
      <w:bookmarkStart w:id="33" w:name="_Toc306352989"/>
      <w:bookmarkStart w:id="34" w:name="_Toc306576392"/>
      <w:bookmarkStart w:id="35" w:name="_Toc306576522"/>
      <w:bookmarkStart w:id="36" w:name="_Toc306576651"/>
      <w:bookmarkStart w:id="37" w:name="_Toc306576781"/>
      <w:bookmarkStart w:id="38" w:name="_Toc306576917"/>
      <w:bookmarkStart w:id="39" w:name="_Toc306348058"/>
      <w:bookmarkStart w:id="40" w:name="_Toc306348329"/>
      <w:bookmarkStart w:id="41" w:name="_Toc306348942"/>
      <w:bookmarkStart w:id="42" w:name="_Toc306352856"/>
      <w:bookmarkStart w:id="43" w:name="_Toc306352990"/>
      <w:bookmarkStart w:id="44" w:name="_Toc306576393"/>
      <w:bookmarkStart w:id="45" w:name="_Toc306576523"/>
      <w:bookmarkStart w:id="46" w:name="_Toc306576652"/>
      <w:bookmarkStart w:id="47" w:name="_Toc306576782"/>
      <w:bookmarkStart w:id="48" w:name="_Toc306576918"/>
      <w:bookmarkStart w:id="49" w:name="_Toc306348059"/>
      <w:bookmarkStart w:id="50" w:name="_Toc306348330"/>
      <w:bookmarkStart w:id="51" w:name="_Toc306348943"/>
      <w:bookmarkStart w:id="52" w:name="_Toc306352857"/>
      <w:bookmarkStart w:id="53" w:name="_Toc306352991"/>
      <w:bookmarkStart w:id="54" w:name="_Toc306576394"/>
      <w:bookmarkStart w:id="55" w:name="_Toc306576524"/>
      <w:bookmarkStart w:id="56" w:name="_Toc306576653"/>
      <w:bookmarkStart w:id="57" w:name="_Toc306576783"/>
      <w:bookmarkStart w:id="58" w:name="_Toc306576919"/>
      <w:bookmarkStart w:id="59" w:name="_Toc306348060"/>
      <w:bookmarkStart w:id="60" w:name="_Toc306348331"/>
      <w:bookmarkStart w:id="61" w:name="_Toc306348944"/>
      <w:bookmarkStart w:id="62" w:name="_Toc306352858"/>
      <w:bookmarkStart w:id="63" w:name="_Toc306352992"/>
      <w:bookmarkStart w:id="64" w:name="_Toc306576395"/>
      <w:bookmarkStart w:id="65" w:name="_Toc306576525"/>
      <w:bookmarkStart w:id="66" w:name="_Toc306576654"/>
      <w:bookmarkStart w:id="67" w:name="_Toc306576784"/>
      <w:bookmarkStart w:id="68" w:name="_Toc306576920"/>
      <w:bookmarkStart w:id="69" w:name="_Toc306348061"/>
      <w:bookmarkStart w:id="70" w:name="_Toc306348332"/>
      <w:bookmarkStart w:id="71" w:name="_Toc306348945"/>
      <w:bookmarkStart w:id="72" w:name="_Toc306352859"/>
      <w:bookmarkStart w:id="73" w:name="_Toc306352993"/>
      <w:bookmarkStart w:id="74" w:name="_Toc306576396"/>
      <w:bookmarkStart w:id="75" w:name="_Toc306576526"/>
      <w:bookmarkStart w:id="76" w:name="_Toc306576655"/>
      <w:bookmarkStart w:id="77" w:name="_Toc306576785"/>
      <w:bookmarkStart w:id="78" w:name="_Toc306576921"/>
      <w:bookmarkStart w:id="79" w:name="_Toc306348062"/>
      <w:bookmarkStart w:id="80" w:name="_Toc306348333"/>
      <w:bookmarkStart w:id="81" w:name="_Toc306348946"/>
      <w:bookmarkStart w:id="82" w:name="_Toc306352860"/>
      <w:bookmarkStart w:id="83" w:name="_Toc306352994"/>
      <w:bookmarkStart w:id="84" w:name="_Toc306576397"/>
      <w:bookmarkStart w:id="85" w:name="_Toc306576527"/>
      <w:bookmarkStart w:id="86" w:name="_Toc306576656"/>
      <w:bookmarkStart w:id="87" w:name="_Toc306576786"/>
      <w:bookmarkStart w:id="88" w:name="_Toc306576922"/>
      <w:bookmarkStart w:id="89" w:name="_Toc306348063"/>
      <w:bookmarkStart w:id="90" w:name="_Toc306348334"/>
      <w:bookmarkStart w:id="91" w:name="_Toc306348947"/>
      <w:bookmarkStart w:id="92" w:name="_Toc306352861"/>
      <w:bookmarkStart w:id="93" w:name="_Toc306352995"/>
      <w:bookmarkStart w:id="94" w:name="_Toc306576398"/>
      <w:bookmarkStart w:id="95" w:name="_Toc306576528"/>
      <w:bookmarkStart w:id="96" w:name="_Toc306576657"/>
      <w:bookmarkStart w:id="97" w:name="_Toc306576787"/>
      <w:bookmarkStart w:id="98" w:name="_Toc306576923"/>
      <w:bookmarkStart w:id="99" w:name="_Toc306348064"/>
      <w:bookmarkStart w:id="100" w:name="_Toc306348335"/>
      <w:bookmarkStart w:id="101" w:name="_Toc306348948"/>
      <w:bookmarkStart w:id="102" w:name="_Toc306352862"/>
      <w:bookmarkStart w:id="103" w:name="_Toc306352996"/>
      <w:bookmarkStart w:id="104" w:name="_Toc306576399"/>
      <w:bookmarkStart w:id="105" w:name="_Toc306576529"/>
      <w:bookmarkStart w:id="106" w:name="_Toc306576658"/>
      <w:bookmarkStart w:id="107" w:name="_Toc306576788"/>
      <w:bookmarkStart w:id="108" w:name="_Toc306576924"/>
      <w:bookmarkStart w:id="109" w:name="_Toc306348065"/>
      <w:bookmarkStart w:id="110" w:name="_Toc306348336"/>
      <w:bookmarkStart w:id="111" w:name="_Toc306348949"/>
      <w:bookmarkStart w:id="112" w:name="_Toc306352863"/>
      <w:bookmarkStart w:id="113" w:name="_Toc306352997"/>
      <w:bookmarkStart w:id="114" w:name="_Toc306576400"/>
      <w:bookmarkStart w:id="115" w:name="_Toc306576530"/>
      <w:bookmarkStart w:id="116" w:name="_Toc306576659"/>
      <w:bookmarkStart w:id="117" w:name="_Toc306576789"/>
      <w:bookmarkStart w:id="118" w:name="_Toc306576925"/>
      <w:bookmarkStart w:id="119" w:name="_Toc306348066"/>
      <w:bookmarkStart w:id="120" w:name="_Toc306348337"/>
      <w:bookmarkStart w:id="121" w:name="_Toc306348950"/>
      <w:bookmarkStart w:id="122" w:name="_Toc306352864"/>
      <w:bookmarkStart w:id="123" w:name="_Toc306352998"/>
      <w:bookmarkStart w:id="124" w:name="_Toc306576401"/>
      <w:bookmarkStart w:id="125" w:name="_Toc306576531"/>
      <w:bookmarkStart w:id="126" w:name="_Toc306576660"/>
      <w:bookmarkStart w:id="127" w:name="_Toc306576790"/>
      <w:bookmarkStart w:id="128" w:name="_Toc306576926"/>
      <w:bookmarkStart w:id="129" w:name="_Toc306348067"/>
      <w:bookmarkStart w:id="130" w:name="_Toc306348338"/>
      <w:bookmarkStart w:id="131" w:name="_Toc306348951"/>
      <w:bookmarkStart w:id="132" w:name="_Toc306352865"/>
      <w:bookmarkStart w:id="133" w:name="_Toc306352999"/>
      <w:bookmarkStart w:id="134" w:name="_Toc306576402"/>
      <w:bookmarkStart w:id="135" w:name="_Toc306576532"/>
      <w:bookmarkStart w:id="136" w:name="_Toc306576661"/>
      <w:bookmarkStart w:id="137" w:name="_Toc306576791"/>
      <w:bookmarkStart w:id="138" w:name="_Toc306576927"/>
      <w:bookmarkStart w:id="139" w:name="_Toc306348068"/>
      <w:bookmarkStart w:id="140" w:name="_Toc306348339"/>
      <w:bookmarkStart w:id="141" w:name="_Toc306348952"/>
      <w:bookmarkStart w:id="142" w:name="_Toc306352866"/>
      <w:bookmarkStart w:id="143" w:name="_Toc306353000"/>
      <w:bookmarkStart w:id="144" w:name="_Toc306576403"/>
      <w:bookmarkStart w:id="145" w:name="_Toc306576533"/>
      <w:bookmarkStart w:id="146" w:name="_Toc306576662"/>
      <w:bookmarkStart w:id="147" w:name="_Toc306576792"/>
      <w:bookmarkStart w:id="148" w:name="_Toc306576928"/>
      <w:bookmarkStart w:id="149" w:name="_Toc306348069"/>
      <w:bookmarkStart w:id="150" w:name="_Toc306348340"/>
      <w:bookmarkStart w:id="151" w:name="_Toc306348953"/>
      <w:bookmarkStart w:id="152" w:name="_Toc306352867"/>
      <w:bookmarkStart w:id="153" w:name="_Toc306353001"/>
      <w:bookmarkStart w:id="154" w:name="_Toc306576404"/>
      <w:bookmarkStart w:id="155" w:name="_Toc306576534"/>
      <w:bookmarkStart w:id="156" w:name="_Toc306576663"/>
      <w:bookmarkStart w:id="157" w:name="_Toc306576793"/>
      <w:bookmarkStart w:id="158" w:name="_Toc306576929"/>
      <w:bookmarkStart w:id="159" w:name="_Toc306348070"/>
      <w:bookmarkStart w:id="160" w:name="_Toc306348341"/>
      <w:bookmarkStart w:id="161" w:name="_Toc306348954"/>
      <w:bookmarkStart w:id="162" w:name="_Toc306352868"/>
      <w:bookmarkStart w:id="163" w:name="_Toc306353002"/>
      <w:bookmarkStart w:id="164" w:name="_Toc306576405"/>
      <w:bookmarkStart w:id="165" w:name="_Toc306576535"/>
      <w:bookmarkStart w:id="166" w:name="_Toc306576664"/>
      <w:bookmarkStart w:id="167" w:name="_Toc306576794"/>
      <w:bookmarkStart w:id="168" w:name="_Toc306576930"/>
      <w:bookmarkStart w:id="169" w:name="_Toc306348071"/>
      <w:bookmarkStart w:id="170" w:name="_Toc306348342"/>
      <w:bookmarkStart w:id="171" w:name="_Toc306348955"/>
      <w:bookmarkStart w:id="172" w:name="_Toc306352869"/>
      <w:bookmarkStart w:id="173" w:name="_Toc306353003"/>
      <w:bookmarkStart w:id="174" w:name="_Toc306576406"/>
      <w:bookmarkStart w:id="175" w:name="_Toc306576536"/>
      <w:bookmarkStart w:id="176" w:name="_Toc306576665"/>
      <w:bookmarkStart w:id="177" w:name="_Toc306576795"/>
      <w:bookmarkStart w:id="178" w:name="_Toc306576931"/>
      <w:bookmarkStart w:id="179" w:name="_Toc306348072"/>
      <w:bookmarkStart w:id="180" w:name="_Toc306348343"/>
      <w:bookmarkStart w:id="181" w:name="_Toc306348956"/>
      <w:bookmarkStart w:id="182" w:name="_Toc306352870"/>
      <w:bookmarkStart w:id="183" w:name="_Toc306353004"/>
      <w:bookmarkStart w:id="184" w:name="_Toc306576407"/>
      <w:bookmarkStart w:id="185" w:name="_Toc306576537"/>
      <w:bookmarkStart w:id="186" w:name="_Toc306576666"/>
      <w:bookmarkStart w:id="187" w:name="_Toc306576796"/>
      <w:bookmarkStart w:id="188" w:name="_Toc306576932"/>
      <w:bookmarkStart w:id="189" w:name="_Toc306348073"/>
      <w:bookmarkStart w:id="190" w:name="_Toc306348344"/>
      <w:bookmarkStart w:id="191" w:name="_Toc306348957"/>
      <w:bookmarkStart w:id="192" w:name="_Toc306352871"/>
      <w:bookmarkStart w:id="193" w:name="_Toc306353005"/>
      <w:bookmarkStart w:id="194" w:name="_Toc306576408"/>
      <w:bookmarkStart w:id="195" w:name="_Toc306576538"/>
      <w:bookmarkStart w:id="196" w:name="_Toc306576667"/>
      <w:bookmarkStart w:id="197" w:name="_Toc306576797"/>
      <w:bookmarkStart w:id="198" w:name="_Toc306576933"/>
      <w:bookmarkStart w:id="199" w:name="_Toc306348074"/>
      <w:bookmarkStart w:id="200" w:name="_Toc306348345"/>
      <w:bookmarkStart w:id="201" w:name="_Toc306348958"/>
      <w:bookmarkStart w:id="202" w:name="_Toc306352872"/>
      <w:bookmarkStart w:id="203" w:name="_Toc306353006"/>
      <w:bookmarkStart w:id="204" w:name="_Toc306576409"/>
      <w:bookmarkStart w:id="205" w:name="_Toc306576539"/>
      <w:bookmarkStart w:id="206" w:name="_Toc306576668"/>
      <w:bookmarkStart w:id="207" w:name="_Toc306576798"/>
      <w:bookmarkStart w:id="208" w:name="_Toc306576934"/>
      <w:bookmarkStart w:id="209" w:name="_Toc306348075"/>
      <w:bookmarkStart w:id="210" w:name="_Toc306348346"/>
      <w:bookmarkStart w:id="211" w:name="_Toc306348959"/>
      <w:bookmarkStart w:id="212" w:name="_Toc306352873"/>
      <w:bookmarkStart w:id="213" w:name="_Toc306353007"/>
      <w:bookmarkStart w:id="214" w:name="_Toc306576410"/>
      <w:bookmarkStart w:id="215" w:name="_Toc306576540"/>
      <w:bookmarkStart w:id="216" w:name="_Toc306576669"/>
      <w:bookmarkStart w:id="217" w:name="_Toc306576799"/>
      <w:bookmarkStart w:id="218" w:name="_Toc306576935"/>
      <w:bookmarkStart w:id="219" w:name="_Toc306348076"/>
      <w:bookmarkStart w:id="220" w:name="_Toc306348347"/>
      <w:bookmarkStart w:id="221" w:name="_Toc306348960"/>
      <w:bookmarkStart w:id="222" w:name="_Toc306352874"/>
      <w:bookmarkStart w:id="223" w:name="_Toc306353008"/>
      <w:bookmarkStart w:id="224" w:name="_Toc306576411"/>
      <w:bookmarkStart w:id="225" w:name="_Toc306576541"/>
      <w:bookmarkStart w:id="226" w:name="_Toc306576670"/>
      <w:bookmarkStart w:id="227" w:name="_Toc306576800"/>
      <w:bookmarkStart w:id="228" w:name="_Toc306576936"/>
      <w:bookmarkStart w:id="229" w:name="_Toc306348077"/>
      <w:bookmarkStart w:id="230" w:name="_Toc306348348"/>
      <w:bookmarkStart w:id="231" w:name="_Toc306348961"/>
      <w:bookmarkStart w:id="232" w:name="_Toc306352875"/>
      <w:bookmarkStart w:id="233" w:name="_Toc306353009"/>
      <w:bookmarkStart w:id="234" w:name="_Toc306576412"/>
      <w:bookmarkStart w:id="235" w:name="_Toc306576542"/>
      <w:bookmarkStart w:id="236" w:name="_Toc306576671"/>
      <w:bookmarkStart w:id="237" w:name="_Toc306576801"/>
      <w:bookmarkStart w:id="238" w:name="_Toc306576937"/>
      <w:bookmarkStart w:id="239" w:name="_Toc306348078"/>
      <w:bookmarkStart w:id="240" w:name="_Toc306348349"/>
      <w:bookmarkStart w:id="241" w:name="_Toc306348962"/>
      <w:bookmarkStart w:id="242" w:name="_Toc306352876"/>
      <w:bookmarkStart w:id="243" w:name="_Toc306353010"/>
      <w:bookmarkStart w:id="244" w:name="_Toc306576413"/>
      <w:bookmarkStart w:id="245" w:name="_Toc306576543"/>
      <w:bookmarkStart w:id="246" w:name="_Toc306576672"/>
      <w:bookmarkStart w:id="247" w:name="_Toc306576802"/>
      <w:bookmarkStart w:id="248" w:name="_Toc306576938"/>
      <w:bookmarkStart w:id="249" w:name="_Toc306348079"/>
      <w:bookmarkStart w:id="250" w:name="_Toc306348350"/>
      <w:bookmarkStart w:id="251" w:name="_Toc306348963"/>
      <w:bookmarkStart w:id="252" w:name="_Toc306352877"/>
      <w:bookmarkStart w:id="253" w:name="_Toc306353011"/>
      <w:bookmarkStart w:id="254" w:name="_Toc306576414"/>
      <w:bookmarkStart w:id="255" w:name="_Toc306576544"/>
      <w:bookmarkStart w:id="256" w:name="_Toc306576673"/>
      <w:bookmarkStart w:id="257" w:name="_Toc306576803"/>
      <w:bookmarkStart w:id="258" w:name="_Toc306576939"/>
      <w:bookmarkStart w:id="259" w:name="_Toc306348080"/>
      <w:bookmarkStart w:id="260" w:name="_Toc306348351"/>
      <w:bookmarkStart w:id="261" w:name="_Toc306348964"/>
      <w:bookmarkStart w:id="262" w:name="_Toc306352878"/>
      <w:bookmarkStart w:id="263" w:name="_Toc306353012"/>
      <w:bookmarkStart w:id="264" w:name="_Toc306576415"/>
      <w:bookmarkStart w:id="265" w:name="_Toc306576545"/>
      <w:bookmarkStart w:id="266" w:name="_Toc306576674"/>
      <w:bookmarkStart w:id="267" w:name="_Toc306576804"/>
      <w:bookmarkStart w:id="268" w:name="_Toc306576940"/>
      <w:bookmarkStart w:id="269" w:name="_Toc306348081"/>
      <w:bookmarkStart w:id="270" w:name="_Toc306348352"/>
      <w:bookmarkStart w:id="271" w:name="_Toc306348965"/>
      <w:bookmarkStart w:id="272" w:name="_Toc306352879"/>
      <w:bookmarkStart w:id="273" w:name="_Toc306353013"/>
      <w:bookmarkStart w:id="274" w:name="_Toc306576416"/>
      <w:bookmarkStart w:id="275" w:name="_Toc306576546"/>
      <w:bookmarkStart w:id="276" w:name="_Toc306576675"/>
      <w:bookmarkStart w:id="277" w:name="_Toc306576805"/>
      <w:bookmarkStart w:id="278" w:name="_Toc306576941"/>
      <w:bookmarkStart w:id="279" w:name="_Toc306348082"/>
      <w:bookmarkStart w:id="280" w:name="_Toc306348353"/>
      <w:bookmarkStart w:id="281" w:name="_Toc306348966"/>
      <w:bookmarkStart w:id="282" w:name="_Toc306352880"/>
      <w:bookmarkStart w:id="283" w:name="_Toc306353014"/>
      <w:bookmarkStart w:id="284" w:name="_Toc306576417"/>
      <w:bookmarkStart w:id="285" w:name="_Toc306576547"/>
      <w:bookmarkStart w:id="286" w:name="_Toc306576676"/>
      <w:bookmarkStart w:id="287" w:name="_Toc306576806"/>
      <w:bookmarkStart w:id="288" w:name="_Toc306576942"/>
      <w:bookmarkStart w:id="289" w:name="_Toc306348083"/>
      <w:bookmarkStart w:id="290" w:name="_Toc306348354"/>
      <w:bookmarkStart w:id="291" w:name="_Toc306348967"/>
      <w:bookmarkStart w:id="292" w:name="_Toc306352881"/>
      <w:bookmarkStart w:id="293" w:name="_Toc306353015"/>
      <w:bookmarkStart w:id="294" w:name="_Toc306576418"/>
      <w:bookmarkStart w:id="295" w:name="_Toc306576548"/>
      <w:bookmarkStart w:id="296" w:name="_Toc306576677"/>
      <w:bookmarkStart w:id="297" w:name="_Toc306576807"/>
      <w:bookmarkStart w:id="298" w:name="_Toc306576943"/>
      <w:bookmarkStart w:id="299" w:name="_Toc306348084"/>
      <w:bookmarkStart w:id="300" w:name="_Toc306348355"/>
      <w:bookmarkStart w:id="301" w:name="_Toc306348968"/>
      <w:bookmarkStart w:id="302" w:name="_Toc306352882"/>
      <w:bookmarkStart w:id="303" w:name="_Toc306353016"/>
      <w:bookmarkStart w:id="304" w:name="_Toc306576419"/>
      <w:bookmarkStart w:id="305" w:name="_Toc306576549"/>
      <w:bookmarkStart w:id="306" w:name="_Toc306576678"/>
      <w:bookmarkStart w:id="307" w:name="_Toc306576808"/>
      <w:bookmarkStart w:id="308" w:name="_Toc306576944"/>
      <w:bookmarkStart w:id="309" w:name="_Toc306348085"/>
      <w:bookmarkStart w:id="310" w:name="_Toc306348356"/>
      <w:bookmarkStart w:id="311" w:name="_Toc306348969"/>
      <w:bookmarkStart w:id="312" w:name="_Toc306352883"/>
      <w:bookmarkStart w:id="313" w:name="_Toc306353017"/>
      <w:bookmarkStart w:id="314" w:name="_Toc306576420"/>
      <w:bookmarkStart w:id="315" w:name="_Toc306576550"/>
      <w:bookmarkStart w:id="316" w:name="_Toc306576679"/>
      <w:bookmarkStart w:id="317" w:name="_Toc306576809"/>
      <w:bookmarkStart w:id="318" w:name="_Toc306576945"/>
      <w:bookmarkStart w:id="319" w:name="_Toc306348086"/>
      <w:bookmarkStart w:id="320" w:name="_Toc306348357"/>
      <w:bookmarkStart w:id="321" w:name="_Toc306348970"/>
      <w:bookmarkStart w:id="322" w:name="_Toc306352884"/>
      <w:bookmarkStart w:id="323" w:name="_Toc306353018"/>
      <w:bookmarkStart w:id="324" w:name="_Toc306576421"/>
      <w:bookmarkStart w:id="325" w:name="_Toc306576551"/>
      <w:bookmarkStart w:id="326" w:name="_Toc306576680"/>
      <w:bookmarkStart w:id="327" w:name="_Toc306576810"/>
      <w:bookmarkStart w:id="328" w:name="_Toc306576946"/>
      <w:bookmarkStart w:id="329" w:name="_Toc306348087"/>
      <w:bookmarkStart w:id="330" w:name="_Toc306348358"/>
      <w:bookmarkStart w:id="331" w:name="_Toc306348971"/>
      <w:bookmarkStart w:id="332" w:name="_Toc306352885"/>
      <w:bookmarkStart w:id="333" w:name="_Toc306353019"/>
      <w:bookmarkStart w:id="334" w:name="_Toc306576422"/>
      <w:bookmarkStart w:id="335" w:name="_Toc306576552"/>
      <w:bookmarkStart w:id="336" w:name="_Toc306576681"/>
      <w:bookmarkStart w:id="337" w:name="_Toc306576811"/>
      <w:bookmarkStart w:id="338" w:name="_Toc306576947"/>
      <w:bookmarkStart w:id="339" w:name="_Toc306348088"/>
      <w:bookmarkStart w:id="340" w:name="_Toc306348359"/>
      <w:bookmarkStart w:id="341" w:name="_Toc306348972"/>
      <w:bookmarkStart w:id="342" w:name="_Toc306352886"/>
      <w:bookmarkStart w:id="343" w:name="_Toc306353020"/>
      <w:bookmarkStart w:id="344" w:name="_Toc306576423"/>
      <w:bookmarkStart w:id="345" w:name="_Toc306576553"/>
      <w:bookmarkStart w:id="346" w:name="_Toc306576682"/>
      <w:bookmarkStart w:id="347" w:name="_Toc306576812"/>
      <w:bookmarkStart w:id="348" w:name="_Toc306576948"/>
      <w:bookmarkStart w:id="349" w:name="_Toc306348089"/>
      <w:bookmarkStart w:id="350" w:name="_Toc306348360"/>
      <w:bookmarkStart w:id="351" w:name="_Toc306348973"/>
      <w:bookmarkStart w:id="352" w:name="_Toc306352887"/>
      <w:bookmarkStart w:id="353" w:name="_Toc306353021"/>
      <w:bookmarkStart w:id="354" w:name="_Toc306576424"/>
      <w:bookmarkStart w:id="355" w:name="_Toc306576554"/>
      <w:bookmarkStart w:id="356" w:name="_Toc306576683"/>
      <w:bookmarkStart w:id="357" w:name="_Toc306576813"/>
      <w:bookmarkStart w:id="358" w:name="_Toc306576949"/>
      <w:bookmarkStart w:id="359" w:name="_Toc306348090"/>
      <w:bookmarkStart w:id="360" w:name="_Toc306348361"/>
      <w:bookmarkStart w:id="361" w:name="_Toc306348974"/>
      <w:bookmarkStart w:id="362" w:name="_Toc306352888"/>
      <w:bookmarkStart w:id="363" w:name="_Toc306353022"/>
      <w:bookmarkStart w:id="364" w:name="_Toc306576425"/>
      <w:bookmarkStart w:id="365" w:name="_Toc306576555"/>
      <w:bookmarkStart w:id="366" w:name="_Toc306576684"/>
      <w:bookmarkStart w:id="367" w:name="_Toc306576814"/>
      <w:bookmarkStart w:id="368" w:name="_Toc306576950"/>
      <w:bookmarkStart w:id="369" w:name="_Toc306348091"/>
      <w:bookmarkStart w:id="370" w:name="_Toc306348362"/>
      <w:bookmarkStart w:id="371" w:name="_Toc306348975"/>
      <w:bookmarkStart w:id="372" w:name="_Toc306352889"/>
      <w:bookmarkStart w:id="373" w:name="_Toc306353023"/>
      <w:bookmarkStart w:id="374" w:name="_Toc306576426"/>
      <w:bookmarkStart w:id="375" w:name="_Toc306576556"/>
      <w:bookmarkStart w:id="376" w:name="_Toc306576685"/>
      <w:bookmarkStart w:id="377" w:name="_Toc306576815"/>
      <w:bookmarkStart w:id="378" w:name="_Toc306576951"/>
      <w:bookmarkStart w:id="379" w:name="_Toc306348092"/>
      <w:bookmarkStart w:id="380" w:name="_Toc306348363"/>
      <w:bookmarkStart w:id="381" w:name="_Toc306348976"/>
      <w:bookmarkStart w:id="382" w:name="_Toc306352890"/>
      <w:bookmarkStart w:id="383" w:name="_Toc306353024"/>
      <w:bookmarkStart w:id="384" w:name="_Toc306576427"/>
      <w:bookmarkStart w:id="385" w:name="_Toc306576557"/>
      <w:bookmarkStart w:id="386" w:name="_Toc306576686"/>
      <w:bookmarkStart w:id="387" w:name="_Toc306576816"/>
      <w:bookmarkStart w:id="388" w:name="_Toc306576952"/>
      <w:bookmarkStart w:id="389" w:name="_Toc306348093"/>
      <w:bookmarkStart w:id="390" w:name="_Toc306348364"/>
      <w:bookmarkStart w:id="391" w:name="_Toc306348977"/>
      <w:bookmarkStart w:id="392" w:name="_Toc306352891"/>
      <w:bookmarkStart w:id="393" w:name="_Toc306353025"/>
      <w:bookmarkStart w:id="394" w:name="_Toc306576428"/>
      <w:bookmarkStart w:id="395" w:name="_Toc306576558"/>
      <w:bookmarkStart w:id="396" w:name="_Toc306576687"/>
      <w:bookmarkStart w:id="397" w:name="_Toc306576817"/>
      <w:bookmarkStart w:id="398" w:name="_Toc306576953"/>
      <w:bookmarkStart w:id="399" w:name="_Toc306348094"/>
      <w:bookmarkStart w:id="400" w:name="_Toc306348365"/>
      <w:bookmarkStart w:id="401" w:name="_Toc306348978"/>
      <w:bookmarkStart w:id="402" w:name="_Toc306352892"/>
      <w:bookmarkStart w:id="403" w:name="_Toc306353026"/>
      <w:bookmarkStart w:id="404" w:name="_Toc306576429"/>
      <w:bookmarkStart w:id="405" w:name="_Toc306576559"/>
      <w:bookmarkStart w:id="406" w:name="_Toc306576688"/>
      <w:bookmarkStart w:id="407" w:name="_Toc306576818"/>
      <w:bookmarkStart w:id="408" w:name="_Toc306576954"/>
      <w:bookmarkStart w:id="409" w:name="_Toc306348095"/>
      <w:bookmarkStart w:id="410" w:name="_Toc306348366"/>
      <w:bookmarkStart w:id="411" w:name="_Toc306348979"/>
      <w:bookmarkStart w:id="412" w:name="_Toc306352893"/>
      <w:bookmarkStart w:id="413" w:name="_Toc306353027"/>
      <w:bookmarkStart w:id="414" w:name="_Toc306576430"/>
      <w:bookmarkStart w:id="415" w:name="_Toc306576560"/>
      <w:bookmarkStart w:id="416" w:name="_Toc306576689"/>
      <w:bookmarkStart w:id="417" w:name="_Toc306576819"/>
      <w:bookmarkStart w:id="418" w:name="_Toc306576955"/>
      <w:bookmarkStart w:id="419" w:name="_Toc306348096"/>
      <w:bookmarkStart w:id="420" w:name="_Toc306348367"/>
      <w:bookmarkStart w:id="421" w:name="_Toc306348980"/>
      <w:bookmarkStart w:id="422" w:name="_Toc306352894"/>
      <w:bookmarkStart w:id="423" w:name="_Toc306353028"/>
      <w:bookmarkStart w:id="424" w:name="_Toc306576431"/>
      <w:bookmarkStart w:id="425" w:name="_Toc306576561"/>
      <w:bookmarkStart w:id="426" w:name="_Toc306576690"/>
      <w:bookmarkStart w:id="427" w:name="_Toc306576820"/>
      <w:bookmarkStart w:id="428" w:name="_Toc306576956"/>
      <w:bookmarkStart w:id="429" w:name="_Toc306348097"/>
      <w:bookmarkStart w:id="430" w:name="_Toc306348368"/>
      <w:bookmarkStart w:id="431" w:name="_Toc306348981"/>
      <w:bookmarkStart w:id="432" w:name="_Toc306352895"/>
      <w:bookmarkStart w:id="433" w:name="_Toc306353029"/>
      <w:bookmarkStart w:id="434" w:name="_Toc306576432"/>
      <w:bookmarkStart w:id="435" w:name="_Toc306576562"/>
      <w:bookmarkStart w:id="436" w:name="_Toc306576691"/>
      <w:bookmarkStart w:id="437" w:name="_Toc306576821"/>
      <w:bookmarkStart w:id="438" w:name="_Toc306576957"/>
      <w:bookmarkStart w:id="439" w:name="_Toc306348098"/>
      <w:bookmarkStart w:id="440" w:name="_Toc306348369"/>
      <w:bookmarkStart w:id="441" w:name="_Toc306348982"/>
      <w:bookmarkStart w:id="442" w:name="_Toc306352896"/>
      <w:bookmarkStart w:id="443" w:name="_Toc306353030"/>
      <w:bookmarkStart w:id="444" w:name="_Toc306576433"/>
      <w:bookmarkStart w:id="445" w:name="_Toc306576563"/>
      <w:bookmarkStart w:id="446" w:name="_Toc306576692"/>
      <w:bookmarkStart w:id="447" w:name="_Toc306576822"/>
      <w:bookmarkStart w:id="448" w:name="_Toc306576958"/>
      <w:bookmarkStart w:id="449" w:name="_Toc306348099"/>
      <w:bookmarkStart w:id="450" w:name="_Toc306348370"/>
      <w:bookmarkStart w:id="451" w:name="_Toc306348983"/>
      <w:bookmarkStart w:id="452" w:name="_Toc306352897"/>
      <w:bookmarkStart w:id="453" w:name="_Toc306353031"/>
      <w:bookmarkStart w:id="454" w:name="_Toc306576434"/>
      <w:bookmarkStart w:id="455" w:name="_Toc306576564"/>
      <w:bookmarkStart w:id="456" w:name="_Toc306576693"/>
      <w:bookmarkStart w:id="457" w:name="_Toc306576823"/>
      <w:bookmarkStart w:id="458" w:name="_Toc306576959"/>
      <w:bookmarkStart w:id="459" w:name="_Toc306348100"/>
      <w:bookmarkStart w:id="460" w:name="_Toc306348371"/>
      <w:bookmarkStart w:id="461" w:name="_Toc306348984"/>
      <w:bookmarkStart w:id="462" w:name="_Toc306352898"/>
      <w:bookmarkStart w:id="463" w:name="_Toc306353032"/>
      <w:bookmarkStart w:id="464" w:name="_Toc306576435"/>
      <w:bookmarkStart w:id="465" w:name="_Toc306576565"/>
      <w:bookmarkStart w:id="466" w:name="_Toc306576694"/>
      <w:bookmarkStart w:id="467" w:name="_Toc306576824"/>
      <w:bookmarkStart w:id="468" w:name="_Toc306576960"/>
      <w:bookmarkStart w:id="469" w:name="_Toc306348101"/>
      <w:bookmarkStart w:id="470" w:name="_Toc306348372"/>
      <w:bookmarkStart w:id="471" w:name="_Toc306348985"/>
      <w:bookmarkStart w:id="472" w:name="_Toc306352899"/>
      <w:bookmarkStart w:id="473" w:name="_Toc306353033"/>
      <w:bookmarkStart w:id="474" w:name="_Toc306576436"/>
      <w:bookmarkStart w:id="475" w:name="_Toc306576566"/>
      <w:bookmarkStart w:id="476" w:name="_Toc306576695"/>
      <w:bookmarkStart w:id="477" w:name="_Toc306576825"/>
      <w:bookmarkStart w:id="478" w:name="_Toc306576961"/>
      <w:bookmarkStart w:id="479" w:name="_Toc306348102"/>
      <w:bookmarkStart w:id="480" w:name="_Toc306348373"/>
      <w:bookmarkStart w:id="481" w:name="_Toc306348986"/>
      <w:bookmarkStart w:id="482" w:name="_Toc306352900"/>
      <w:bookmarkStart w:id="483" w:name="_Toc306353034"/>
      <w:bookmarkStart w:id="484" w:name="_Toc306576437"/>
      <w:bookmarkStart w:id="485" w:name="_Toc306576567"/>
      <w:bookmarkStart w:id="486" w:name="_Toc306576696"/>
      <w:bookmarkStart w:id="487" w:name="_Toc306576826"/>
      <w:bookmarkStart w:id="488" w:name="_Toc306576962"/>
      <w:bookmarkStart w:id="489" w:name="_Toc306348103"/>
      <w:bookmarkStart w:id="490" w:name="_Toc306348374"/>
      <w:bookmarkStart w:id="491" w:name="_Toc306348987"/>
      <w:bookmarkStart w:id="492" w:name="_Toc306352901"/>
      <w:bookmarkStart w:id="493" w:name="_Toc306353035"/>
      <w:bookmarkStart w:id="494" w:name="_Toc306576438"/>
      <w:bookmarkStart w:id="495" w:name="_Toc306576568"/>
      <w:bookmarkStart w:id="496" w:name="_Toc306576697"/>
      <w:bookmarkStart w:id="497" w:name="_Toc306576827"/>
      <w:bookmarkStart w:id="498" w:name="_Toc306576963"/>
      <w:bookmarkStart w:id="499" w:name="_Toc306348104"/>
      <w:bookmarkStart w:id="500" w:name="_Toc306348375"/>
      <w:bookmarkStart w:id="501" w:name="_Toc306348988"/>
      <w:bookmarkStart w:id="502" w:name="_Toc306352902"/>
      <w:bookmarkStart w:id="503" w:name="_Toc306353036"/>
      <w:bookmarkStart w:id="504" w:name="_Toc306576439"/>
      <w:bookmarkStart w:id="505" w:name="_Toc306576569"/>
      <w:bookmarkStart w:id="506" w:name="_Toc306576698"/>
      <w:bookmarkStart w:id="507" w:name="_Toc306576828"/>
      <w:bookmarkStart w:id="508" w:name="_Toc306576964"/>
      <w:bookmarkStart w:id="509" w:name="_Toc306348105"/>
      <w:bookmarkStart w:id="510" w:name="_Toc306348376"/>
      <w:bookmarkStart w:id="511" w:name="_Toc306348989"/>
      <w:bookmarkStart w:id="512" w:name="_Toc306352903"/>
      <w:bookmarkStart w:id="513" w:name="_Toc306353037"/>
      <w:bookmarkStart w:id="514" w:name="_Toc306576440"/>
      <w:bookmarkStart w:id="515" w:name="_Toc306576570"/>
      <w:bookmarkStart w:id="516" w:name="_Toc306576699"/>
      <w:bookmarkStart w:id="517" w:name="_Toc306576829"/>
      <w:bookmarkStart w:id="518" w:name="_Toc306576965"/>
      <w:bookmarkStart w:id="519" w:name="_Toc306348106"/>
      <w:bookmarkStart w:id="520" w:name="_Toc306348377"/>
      <w:bookmarkStart w:id="521" w:name="_Toc306348990"/>
      <w:bookmarkStart w:id="522" w:name="_Toc306352904"/>
      <w:bookmarkStart w:id="523" w:name="_Toc306353038"/>
      <w:bookmarkStart w:id="524" w:name="_Toc306576441"/>
      <w:bookmarkStart w:id="525" w:name="_Toc306576571"/>
      <w:bookmarkStart w:id="526" w:name="_Toc306576700"/>
      <w:bookmarkStart w:id="527" w:name="_Toc306576830"/>
      <w:bookmarkStart w:id="528" w:name="_Toc306576966"/>
      <w:bookmarkStart w:id="529" w:name="_Toc306348107"/>
      <w:bookmarkStart w:id="530" w:name="_Toc306348378"/>
      <w:bookmarkStart w:id="531" w:name="_Toc306348991"/>
      <w:bookmarkStart w:id="532" w:name="_Toc306352905"/>
      <w:bookmarkStart w:id="533" w:name="_Toc306353039"/>
      <w:bookmarkStart w:id="534" w:name="_Toc306576442"/>
      <w:bookmarkStart w:id="535" w:name="_Toc306576572"/>
      <w:bookmarkStart w:id="536" w:name="_Toc306576701"/>
      <w:bookmarkStart w:id="537" w:name="_Toc306576831"/>
      <w:bookmarkStart w:id="538" w:name="_Toc306576967"/>
      <w:bookmarkStart w:id="539" w:name="_Toc306348108"/>
      <w:bookmarkStart w:id="540" w:name="_Toc306348379"/>
      <w:bookmarkStart w:id="541" w:name="_Toc306348992"/>
      <w:bookmarkStart w:id="542" w:name="_Toc306352906"/>
      <w:bookmarkStart w:id="543" w:name="_Toc306353040"/>
      <w:bookmarkStart w:id="544" w:name="_Toc306576443"/>
      <w:bookmarkStart w:id="545" w:name="_Toc306576573"/>
      <w:bookmarkStart w:id="546" w:name="_Toc306576702"/>
      <w:bookmarkStart w:id="547" w:name="_Toc306576832"/>
      <w:bookmarkStart w:id="548" w:name="_Toc306576968"/>
      <w:bookmarkStart w:id="549" w:name="_Toc306348109"/>
      <w:bookmarkStart w:id="550" w:name="_Toc306348380"/>
      <w:bookmarkStart w:id="551" w:name="_Toc306348993"/>
      <w:bookmarkStart w:id="552" w:name="_Toc306352907"/>
      <w:bookmarkStart w:id="553" w:name="_Toc306353041"/>
      <w:bookmarkStart w:id="554" w:name="_Toc306576444"/>
      <w:bookmarkStart w:id="555" w:name="_Toc306576574"/>
      <w:bookmarkStart w:id="556" w:name="_Toc306576703"/>
      <w:bookmarkStart w:id="557" w:name="_Toc306576833"/>
      <w:bookmarkStart w:id="558" w:name="_Toc306576969"/>
      <w:bookmarkStart w:id="559" w:name="_Toc306348110"/>
      <w:bookmarkStart w:id="560" w:name="_Toc306348381"/>
      <w:bookmarkStart w:id="561" w:name="_Toc306348994"/>
      <w:bookmarkStart w:id="562" w:name="_Toc306352908"/>
      <w:bookmarkStart w:id="563" w:name="_Toc306353042"/>
      <w:bookmarkStart w:id="564" w:name="_Toc306576445"/>
      <w:bookmarkStart w:id="565" w:name="_Toc306576575"/>
      <w:bookmarkStart w:id="566" w:name="_Toc306576704"/>
      <w:bookmarkStart w:id="567" w:name="_Toc306576834"/>
      <w:bookmarkStart w:id="568" w:name="_Toc306576970"/>
      <w:bookmarkStart w:id="569" w:name="_Toc306348111"/>
      <w:bookmarkStart w:id="570" w:name="_Toc306348382"/>
      <w:bookmarkStart w:id="571" w:name="_Toc306348995"/>
      <w:bookmarkStart w:id="572" w:name="_Toc306352909"/>
      <w:bookmarkStart w:id="573" w:name="_Toc306353043"/>
      <w:bookmarkStart w:id="574" w:name="_Toc306576446"/>
      <w:bookmarkStart w:id="575" w:name="_Toc306576576"/>
      <w:bookmarkStart w:id="576" w:name="_Toc306576705"/>
      <w:bookmarkStart w:id="577" w:name="_Toc306576835"/>
      <w:bookmarkStart w:id="578" w:name="_Toc306576971"/>
      <w:bookmarkStart w:id="579" w:name="_Toc306348112"/>
      <w:bookmarkStart w:id="580" w:name="_Toc306348383"/>
      <w:bookmarkStart w:id="581" w:name="_Toc306348996"/>
      <w:bookmarkStart w:id="582" w:name="_Toc306352910"/>
      <w:bookmarkStart w:id="583" w:name="_Toc306353044"/>
      <w:bookmarkStart w:id="584" w:name="_Toc306576447"/>
      <w:bookmarkStart w:id="585" w:name="_Toc306576577"/>
      <w:bookmarkStart w:id="586" w:name="_Toc306576706"/>
      <w:bookmarkStart w:id="587" w:name="_Toc306576836"/>
      <w:bookmarkStart w:id="588" w:name="_Toc306576972"/>
      <w:bookmarkStart w:id="589" w:name="_Toc306348113"/>
      <w:bookmarkStart w:id="590" w:name="_Toc306348384"/>
      <w:bookmarkStart w:id="591" w:name="_Toc306348997"/>
      <w:bookmarkStart w:id="592" w:name="_Toc306352911"/>
      <w:bookmarkStart w:id="593" w:name="_Toc306353045"/>
      <w:bookmarkStart w:id="594" w:name="_Toc306576448"/>
      <w:bookmarkStart w:id="595" w:name="_Toc306576578"/>
      <w:bookmarkStart w:id="596" w:name="_Toc306576707"/>
      <w:bookmarkStart w:id="597" w:name="_Toc306576837"/>
      <w:bookmarkStart w:id="598" w:name="_Toc306576973"/>
      <w:bookmarkStart w:id="599" w:name="_Toc306348114"/>
      <w:bookmarkStart w:id="600" w:name="_Toc306348385"/>
      <w:bookmarkStart w:id="601" w:name="_Toc306348998"/>
      <w:bookmarkStart w:id="602" w:name="_Toc306352912"/>
      <w:bookmarkStart w:id="603" w:name="_Toc306353046"/>
      <w:bookmarkStart w:id="604" w:name="_Toc306576449"/>
      <w:bookmarkStart w:id="605" w:name="_Toc306576579"/>
      <w:bookmarkStart w:id="606" w:name="_Toc306576708"/>
      <w:bookmarkStart w:id="607" w:name="_Toc306576838"/>
      <w:bookmarkStart w:id="608" w:name="_Toc306576974"/>
      <w:bookmarkStart w:id="609" w:name="_Toc306348115"/>
      <w:bookmarkStart w:id="610" w:name="_Toc306348386"/>
      <w:bookmarkStart w:id="611" w:name="_Toc306348999"/>
      <w:bookmarkStart w:id="612" w:name="_Toc306352913"/>
      <w:bookmarkStart w:id="613" w:name="_Toc306353047"/>
      <w:bookmarkStart w:id="614" w:name="_Toc306576450"/>
      <w:bookmarkStart w:id="615" w:name="_Toc306576580"/>
      <w:bookmarkStart w:id="616" w:name="_Toc306576709"/>
      <w:bookmarkStart w:id="617" w:name="_Toc306576839"/>
      <w:bookmarkStart w:id="618" w:name="_Toc306576975"/>
      <w:bookmarkStart w:id="619" w:name="_Toc306348116"/>
      <w:bookmarkStart w:id="620" w:name="_Toc306348387"/>
      <w:bookmarkStart w:id="621" w:name="_Toc306349000"/>
      <w:bookmarkStart w:id="622" w:name="_Toc306352914"/>
      <w:bookmarkStart w:id="623" w:name="_Toc306353048"/>
      <w:bookmarkStart w:id="624" w:name="_Toc306576451"/>
      <w:bookmarkStart w:id="625" w:name="_Toc306576581"/>
      <w:bookmarkStart w:id="626" w:name="_Toc306576710"/>
      <w:bookmarkStart w:id="627" w:name="_Toc306576840"/>
      <w:bookmarkStart w:id="628" w:name="_Toc306576976"/>
      <w:bookmarkStart w:id="629" w:name="_Toc306348117"/>
      <w:bookmarkStart w:id="630" w:name="_Toc306348388"/>
      <w:bookmarkStart w:id="631" w:name="_Toc306349001"/>
      <w:bookmarkStart w:id="632" w:name="_Toc306352915"/>
      <w:bookmarkStart w:id="633" w:name="_Toc306353049"/>
      <w:bookmarkStart w:id="634" w:name="_Toc306576452"/>
      <w:bookmarkStart w:id="635" w:name="_Toc306576582"/>
      <w:bookmarkStart w:id="636" w:name="_Toc306576711"/>
      <w:bookmarkStart w:id="637" w:name="_Toc306576841"/>
      <w:bookmarkStart w:id="638" w:name="_Toc306576977"/>
      <w:bookmarkStart w:id="639" w:name="_Toc306348118"/>
      <w:bookmarkStart w:id="640" w:name="_Toc306348389"/>
      <w:bookmarkStart w:id="641" w:name="_Toc306349002"/>
      <w:bookmarkStart w:id="642" w:name="_Toc306352916"/>
      <w:bookmarkStart w:id="643" w:name="_Toc306353050"/>
      <w:bookmarkStart w:id="644" w:name="_Toc306576453"/>
      <w:bookmarkStart w:id="645" w:name="_Toc306576583"/>
      <w:bookmarkStart w:id="646" w:name="_Toc306576712"/>
      <w:bookmarkStart w:id="647" w:name="_Toc306576842"/>
      <w:bookmarkStart w:id="648" w:name="_Toc306576978"/>
      <w:bookmarkStart w:id="649" w:name="_Toc306348119"/>
      <w:bookmarkStart w:id="650" w:name="_Toc306348390"/>
      <w:bookmarkStart w:id="651" w:name="_Toc306349003"/>
      <w:bookmarkStart w:id="652" w:name="_Toc306352917"/>
      <w:bookmarkStart w:id="653" w:name="_Toc306353051"/>
      <w:bookmarkStart w:id="654" w:name="_Toc306576454"/>
      <w:bookmarkStart w:id="655" w:name="_Toc306576584"/>
      <w:bookmarkStart w:id="656" w:name="_Toc306576713"/>
      <w:bookmarkStart w:id="657" w:name="_Toc306576843"/>
      <w:bookmarkStart w:id="658" w:name="_Toc306576979"/>
      <w:bookmarkStart w:id="659" w:name="_Toc306348120"/>
      <w:bookmarkStart w:id="660" w:name="_Toc306348391"/>
      <w:bookmarkStart w:id="661" w:name="_Toc306349004"/>
      <w:bookmarkStart w:id="662" w:name="_Toc306352918"/>
      <w:bookmarkStart w:id="663" w:name="_Toc306353052"/>
      <w:bookmarkStart w:id="664" w:name="_Toc306576455"/>
      <w:bookmarkStart w:id="665" w:name="_Toc306576585"/>
      <w:bookmarkStart w:id="666" w:name="_Toc306576714"/>
      <w:bookmarkStart w:id="667" w:name="_Toc306576844"/>
      <w:bookmarkStart w:id="668" w:name="_Toc306576980"/>
      <w:bookmarkStart w:id="669" w:name="_Toc306348121"/>
      <w:bookmarkStart w:id="670" w:name="_Toc306348392"/>
      <w:bookmarkStart w:id="671" w:name="_Toc306349005"/>
      <w:bookmarkStart w:id="672" w:name="_Toc306352919"/>
      <w:bookmarkStart w:id="673" w:name="_Toc306353053"/>
      <w:bookmarkStart w:id="674" w:name="_Toc306576456"/>
      <w:bookmarkStart w:id="675" w:name="_Toc306576586"/>
      <w:bookmarkStart w:id="676" w:name="_Toc306576715"/>
      <w:bookmarkStart w:id="677" w:name="_Toc306576845"/>
      <w:bookmarkStart w:id="678" w:name="_Toc306576981"/>
      <w:bookmarkStart w:id="679" w:name="_Toc306348122"/>
      <w:bookmarkStart w:id="680" w:name="_Toc306348393"/>
      <w:bookmarkStart w:id="681" w:name="_Toc306349006"/>
      <w:bookmarkStart w:id="682" w:name="_Toc306352920"/>
      <w:bookmarkStart w:id="683" w:name="_Toc306353054"/>
      <w:bookmarkStart w:id="684" w:name="_Toc306576457"/>
      <w:bookmarkStart w:id="685" w:name="_Toc306576587"/>
      <w:bookmarkStart w:id="686" w:name="_Toc306576716"/>
      <w:bookmarkStart w:id="687" w:name="_Toc306576846"/>
      <w:bookmarkStart w:id="688" w:name="_Toc306576982"/>
      <w:bookmarkStart w:id="689" w:name="_Toc306348123"/>
      <w:bookmarkStart w:id="690" w:name="_Toc306348394"/>
      <w:bookmarkStart w:id="691" w:name="_Toc306349007"/>
      <w:bookmarkStart w:id="692" w:name="_Toc306352921"/>
      <w:bookmarkStart w:id="693" w:name="_Toc306353055"/>
      <w:bookmarkStart w:id="694" w:name="_Toc306576458"/>
      <w:bookmarkStart w:id="695" w:name="_Toc306576588"/>
      <w:bookmarkStart w:id="696" w:name="_Toc306576717"/>
      <w:bookmarkStart w:id="697" w:name="_Toc306576847"/>
      <w:bookmarkStart w:id="698" w:name="_Toc306576983"/>
      <w:bookmarkStart w:id="699" w:name="_Toc306348124"/>
      <w:bookmarkStart w:id="700" w:name="_Toc306348395"/>
      <w:bookmarkStart w:id="701" w:name="_Toc306349008"/>
      <w:bookmarkStart w:id="702" w:name="_Toc306352922"/>
      <w:bookmarkStart w:id="703" w:name="_Toc306353056"/>
      <w:bookmarkStart w:id="704" w:name="_Toc306576459"/>
      <w:bookmarkStart w:id="705" w:name="_Toc306576589"/>
      <w:bookmarkStart w:id="706" w:name="_Toc306576718"/>
      <w:bookmarkStart w:id="707" w:name="_Toc306576848"/>
      <w:bookmarkStart w:id="708" w:name="_Toc306576984"/>
      <w:bookmarkStart w:id="709" w:name="_Toc306348125"/>
      <w:bookmarkStart w:id="710" w:name="_Toc306348396"/>
      <w:bookmarkStart w:id="711" w:name="_Toc306349009"/>
      <w:bookmarkStart w:id="712" w:name="_Toc306352923"/>
      <w:bookmarkStart w:id="713" w:name="_Toc306353057"/>
      <w:bookmarkStart w:id="714" w:name="_Toc306576460"/>
      <w:bookmarkStart w:id="715" w:name="_Toc306576590"/>
      <w:bookmarkStart w:id="716" w:name="_Toc306576719"/>
      <w:bookmarkStart w:id="717" w:name="_Toc306576849"/>
      <w:bookmarkStart w:id="718" w:name="_Toc306576985"/>
      <w:bookmarkStart w:id="719" w:name="_Toc306348126"/>
      <w:bookmarkStart w:id="720" w:name="_Toc306348397"/>
      <w:bookmarkStart w:id="721" w:name="_Toc306349010"/>
      <w:bookmarkStart w:id="722" w:name="_Toc306352924"/>
      <w:bookmarkStart w:id="723" w:name="_Toc306353058"/>
      <w:bookmarkStart w:id="724" w:name="_Toc306576461"/>
      <w:bookmarkStart w:id="725" w:name="_Toc306576591"/>
      <w:bookmarkStart w:id="726" w:name="_Toc306576720"/>
      <w:bookmarkStart w:id="727" w:name="_Toc306576850"/>
      <w:bookmarkStart w:id="728" w:name="_Toc306576986"/>
      <w:bookmarkStart w:id="729" w:name="_Toc306348127"/>
      <w:bookmarkStart w:id="730" w:name="_Toc306348398"/>
      <w:bookmarkStart w:id="731" w:name="_Toc306349011"/>
      <w:bookmarkStart w:id="732" w:name="_Toc306352925"/>
      <w:bookmarkStart w:id="733" w:name="_Toc306353059"/>
      <w:bookmarkStart w:id="734" w:name="_Toc306576462"/>
      <w:bookmarkStart w:id="735" w:name="_Toc306576592"/>
      <w:bookmarkStart w:id="736" w:name="_Toc306576721"/>
      <w:bookmarkStart w:id="737" w:name="_Toc306576851"/>
      <w:bookmarkStart w:id="738" w:name="_Toc306576987"/>
      <w:bookmarkStart w:id="739" w:name="_Toc306348128"/>
      <w:bookmarkStart w:id="740" w:name="_Toc306348399"/>
      <w:bookmarkStart w:id="741" w:name="_Toc306349012"/>
      <w:bookmarkStart w:id="742" w:name="_Toc306352926"/>
      <w:bookmarkStart w:id="743" w:name="_Toc306353060"/>
      <w:bookmarkStart w:id="744" w:name="_Toc306576463"/>
      <w:bookmarkStart w:id="745" w:name="_Toc306576593"/>
      <w:bookmarkStart w:id="746" w:name="_Toc306576722"/>
      <w:bookmarkStart w:id="747" w:name="_Toc306576852"/>
      <w:bookmarkStart w:id="748" w:name="_Toc306576988"/>
      <w:bookmarkStart w:id="749" w:name="_Toc306348129"/>
      <w:bookmarkStart w:id="750" w:name="_Toc306348400"/>
      <w:bookmarkStart w:id="751" w:name="_Toc306349013"/>
      <w:bookmarkStart w:id="752" w:name="_Toc306352927"/>
      <w:bookmarkStart w:id="753" w:name="_Toc306353061"/>
      <w:bookmarkStart w:id="754" w:name="_Toc306576464"/>
      <w:bookmarkStart w:id="755" w:name="_Toc306576594"/>
      <w:bookmarkStart w:id="756" w:name="_Toc306576723"/>
      <w:bookmarkStart w:id="757" w:name="_Toc306576853"/>
      <w:bookmarkStart w:id="758" w:name="_Toc306576989"/>
      <w:bookmarkStart w:id="759" w:name="_Toc306348130"/>
      <w:bookmarkStart w:id="760" w:name="_Toc306348401"/>
      <w:bookmarkStart w:id="761" w:name="_Toc306349014"/>
      <w:bookmarkStart w:id="762" w:name="_Toc306352928"/>
      <w:bookmarkStart w:id="763" w:name="_Toc306353062"/>
      <w:bookmarkStart w:id="764" w:name="_Toc306576465"/>
      <w:bookmarkStart w:id="765" w:name="_Toc306576595"/>
      <w:bookmarkStart w:id="766" w:name="_Toc306576724"/>
      <w:bookmarkStart w:id="767" w:name="_Toc306576854"/>
      <w:bookmarkStart w:id="768" w:name="_Toc306576990"/>
      <w:bookmarkStart w:id="769" w:name="_Toc306348131"/>
      <w:bookmarkStart w:id="770" w:name="_Toc306348402"/>
      <w:bookmarkStart w:id="771" w:name="_Toc306349015"/>
      <w:bookmarkStart w:id="772" w:name="_Toc306352929"/>
      <w:bookmarkStart w:id="773" w:name="_Toc306353063"/>
      <w:bookmarkStart w:id="774" w:name="_Toc306576466"/>
      <w:bookmarkStart w:id="775" w:name="_Toc306576596"/>
      <w:bookmarkStart w:id="776" w:name="_Toc306576725"/>
      <w:bookmarkStart w:id="777" w:name="_Toc306576855"/>
      <w:bookmarkStart w:id="778" w:name="_Toc306576991"/>
      <w:bookmarkStart w:id="779" w:name="_Toc306348132"/>
      <w:bookmarkStart w:id="780" w:name="_Toc306348403"/>
      <w:bookmarkStart w:id="781" w:name="_Toc306349016"/>
      <w:bookmarkStart w:id="782" w:name="_Toc306352930"/>
      <w:bookmarkStart w:id="783" w:name="_Toc306353064"/>
      <w:bookmarkStart w:id="784" w:name="_Toc306576467"/>
      <w:bookmarkStart w:id="785" w:name="_Toc306576597"/>
      <w:bookmarkStart w:id="786" w:name="_Toc306576726"/>
      <w:bookmarkStart w:id="787" w:name="_Toc306576856"/>
      <w:bookmarkStart w:id="788" w:name="_Toc306576992"/>
      <w:bookmarkStart w:id="789" w:name="_Toc306348133"/>
      <w:bookmarkStart w:id="790" w:name="_Toc306348404"/>
      <w:bookmarkStart w:id="791" w:name="_Toc306349017"/>
      <w:bookmarkStart w:id="792" w:name="_Toc306352931"/>
      <w:bookmarkStart w:id="793" w:name="_Toc306353065"/>
      <w:bookmarkStart w:id="794" w:name="_Toc306576468"/>
      <w:bookmarkStart w:id="795" w:name="_Toc306576598"/>
      <w:bookmarkStart w:id="796" w:name="_Toc306576727"/>
      <w:bookmarkStart w:id="797" w:name="_Toc306576857"/>
      <w:bookmarkStart w:id="798" w:name="_Toc306576993"/>
      <w:bookmarkStart w:id="799" w:name="_Toc306348134"/>
      <w:bookmarkStart w:id="800" w:name="_Toc306348405"/>
      <w:bookmarkStart w:id="801" w:name="_Toc306349018"/>
      <w:bookmarkStart w:id="802" w:name="_Toc306352932"/>
      <w:bookmarkStart w:id="803" w:name="_Toc306353066"/>
      <w:bookmarkStart w:id="804" w:name="_Toc306576469"/>
      <w:bookmarkStart w:id="805" w:name="_Toc306576599"/>
      <w:bookmarkStart w:id="806" w:name="_Toc306576728"/>
      <w:bookmarkStart w:id="807" w:name="_Toc306576858"/>
      <w:bookmarkStart w:id="808" w:name="_Toc306576994"/>
      <w:bookmarkStart w:id="809" w:name="_Toc306348135"/>
      <w:bookmarkStart w:id="810" w:name="_Toc306348406"/>
      <w:bookmarkStart w:id="811" w:name="_Toc306349019"/>
      <w:bookmarkStart w:id="812" w:name="_Toc306352933"/>
      <w:bookmarkStart w:id="813" w:name="_Toc306353067"/>
      <w:bookmarkStart w:id="814" w:name="_Toc306576470"/>
      <w:bookmarkStart w:id="815" w:name="_Toc306576600"/>
      <w:bookmarkStart w:id="816" w:name="_Toc306576729"/>
      <w:bookmarkStart w:id="817" w:name="_Toc306576859"/>
      <w:bookmarkStart w:id="818" w:name="_Toc306576995"/>
      <w:bookmarkStart w:id="819" w:name="_Toc306348136"/>
      <w:bookmarkStart w:id="820" w:name="_Toc306348407"/>
      <w:bookmarkStart w:id="821" w:name="_Toc306349020"/>
      <w:bookmarkStart w:id="822" w:name="_Toc306352934"/>
      <w:bookmarkStart w:id="823" w:name="_Toc306353068"/>
      <w:bookmarkStart w:id="824" w:name="_Toc306576471"/>
      <w:bookmarkStart w:id="825" w:name="_Toc306576601"/>
      <w:bookmarkStart w:id="826" w:name="_Toc306576730"/>
      <w:bookmarkStart w:id="827" w:name="_Toc306576860"/>
      <w:bookmarkStart w:id="828" w:name="_Toc306576996"/>
      <w:bookmarkStart w:id="829" w:name="_Toc306348137"/>
      <w:bookmarkStart w:id="830" w:name="_Toc306348408"/>
      <w:bookmarkStart w:id="831" w:name="_Toc306349021"/>
      <w:bookmarkStart w:id="832" w:name="_Toc306352935"/>
      <w:bookmarkStart w:id="833" w:name="_Toc306353069"/>
      <w:bookmarkStart w:id="834" w:name="_Toc306576472"/>
      <w:bookmarkStart w:id="835" w:name="_Toc306576602"/>
      <w:bookmarkStart w:id="836" w:name="_Toc306576731"/>
      <w:bookmarkStart w:id="837" w:name="_Toc306576861"/>
      <w:bookmarkStart w:id="838" w:name="_Toc306576997"/>
      <w:bookmarkStart w:id="839" w:name="_Toc306348138"/>
      <w:bookmarkStart w:id="840" w:name="_Toc306348409"/>
      <w:bookmarkStart w:id="841" w:name="_Toc306349022"/>
      <w:bookmarkStart w:id="842" w:name="_Toc306352936"/>
      <w:bookmarkStart w:id="843" w:name="_Toc306353070"/>
      <w:bookmarkStart w:id="844" w:name="_Toc306576473"/>
      <w:bookmarkStart w:id="845" w:name="_Toc306576603"/>
      <w:bookmarkStart w:id="846" w:name="_Toc306576732"/>
      <w:bookmarkStart w:id="847" w:name="_Toc306576862"/>
      <w:bookmarkStart w:id="848" w:name="_Toc306576998"/>
      <w:bookmarkStart w:id="849" w:name="_Toc306348139"/>
      <w:bookmarkStart w:id="850" w:name="_Toc306348410"/>
      <w:bookmarkStart w:id="851" w:name="_Toc306349023"/>
      <w:bookmarkStart w:id="852" w:name="_Toc306352937"/>
      <w:bookmarkStart w:id="853" w:name="_Toc306353071"/>
      <w:bookmarkStart w:id="854" w:name="_Toc306576474"/>
      <w:bookmarkStart w:id="855" w:name="_Toc306576604"/>
      <w:bookmarkStart w:id="856" w:name="_Toc306576733"/>
      <w:bookmarkStart w:id="857" w:name="_Toc306576863"/>
      <w:bookmarkStart w:id="858" w:name="_Toc306576999"/>
      <w:bookmarkStart w:id="859" w:name="_Toc306348140"/>
      <w:bookmarkStart w:id="860" w:name="_Toc306348411"/>
      <w:bookmarkStart w:id="861" w:name="_Toc306349024"/>
      <w:bookmarkStart w:id="862" w:name="_Toc306352938"/>
      <w:bookmarkStart w:id="863" w:name="_Toc306353072"/>
      <w:bookmarkStart w:id="864" w:name="_Toc306576475"/>
      <w:bookmarkStart w:id="865" w:name="_Toc306576605"/>
      <w:bookmarkStart w:id="866" w:name="_Toc306576734"/>
      <w:bookmarkStart w:id="867" w:name="_Toc306576864"/>
      <w:bookmarkStart w:id="868" w:name="_Toc306577000"/>
      <w:bookmarkStart w:id="869" w:name="_Toc306348142"/>
      <w:bookmarkStart w:id="870" w:name="_Toc306348413"/>
      <w:bookmarkStart w:id="871" w:name="_Toc306349026"/>
      <w:bookmarkStart w:id="872" w:name="_Toc306352940"/>
      <w:bookmarkStart w:id="873" w:name="_Toc306353074"/>
      <w:bookmarkStart w:id="874" w:name="_Toc306576477"/>
      <w:bookmarkStart w:id="875" w:name="_Toc306576607"/>
      <w:bookmarkStart w:id="876" w:name="_Toc306576736"/>
      <w:bookmarkStart w:id="877" w:name="_Toc306576866"/>
      <w:bookmarkStart w:id="878" w:name="_Toc306577002"/>
      <w:bookmarkStart w:id="879" w:name="_Toc306348143"/>
      <w:bookmarkStart w:id="880" w:name="_Toc306348414"/>
      <w:bookmarkStart w:id="881" w:name="_Toc306349027"/>
      <w:bookmarkStart w:id="882" w:name="_Toc306352941"/>
      <w:bookmarkStart w:id="883" w:name="_Toc306353075"/>
      <w:bookmarkStart w:id="884" w:name="_Toc306576478"/>
      <w:bookmarkStart w:id="885" w:name="_Toc306576608"/>
      <w:bookmarkStart w:id="886" w:name="_Toc306576737"/>
      <w:bookmarkStart w:id="887" w:name="_Toc306576867"/>
      <w:bookmarkStart w:id="888" w:name="_Toc306577003"/>
      <w:bookmarkStart w:id="889" w:name="_Toc306348144"/>
      <w:bookmarkStart w:id="890" w:name="_Toc306348415"/>
      <w:bookmarkStart w:id="891" w:name="_Toc306349028"/>
      <w:bookmarkStart w:id="892" w:name="_Toc306352942"/>
      <w:bookmarkStart w:id="893" w:name="_Toc306353076"/>
      <w:bookmarkStart w:id="894" w:name="_Toc306576479"/>
      <w:bookmarkStart w:id="895" w:name="_Toc306576609"/>
      <w:bookmarkStart w:id="896" w:name="_Toc306576738"/>
      <w:bookmarkStart w:id="897" w:name="_Toc306576868"/>
      <w:bookmarkStart w:id="898" w:name="_Toc306577004"/>
      <w:bookmarkStart w:id="899" w:name="_Toc306348145"/>
      <w:bookmarkStart w:id="900" w:name="_Toc306348416"/>
      <w:bookmarkStart w:id="901" w:name="_Toc306349029"/>
      <w:bookmarkStart w:id="902" w:name="_Toc306352943"/>
      <w:bookmarkStart w:id="903" w:name="_Toc306353077"/>
      <w:bookmarkStart w:id="904" w:name="_Toc306576480"/>
      <w:bookmarkStart w:id="905" w:name="_Toc306576610"/>
      <w:bookmarkStart w:id="906" w:name="_Toc306576739"/>
      <w:bookmarkStart w:id="907" w:name="_Toc306576869"/>
      <w:bookmarkStart w:id="908" w:name="_Toc306577005"/>
      <w:bookmarkStart w:id="909" w:name="_Toc306348146"/>
      <w:bookmarkStart w:id="910" w:name="_Toc306348417"/>
      <w:bookmarkStart w:id="911" w:name="_Toc306349030"/>
      <w:bookmarkStart w:id="912" w:name="_Toc306352944"/>
      <w:bookmarkStart w:id="913" w:name="_Toc306353078"/>
      <w:bookmarkStart w:id="914" w:name="_Toc306576481"/>
      <w:bookmarkStart w:id="915" w:name="_Toc306576611"/>
      <w:bookmarkStart w:id="916" w:name="_Toc306576740"/>
      <w:bookmarkStart w:id="917" w:name="_Toc306576870"/>
      <w:bookmarkStart w:id="918" w:name="_Toc306577006"/>
      <w:bookmarkStart w:id="919" w:name="_Toc244402095"/>
      <w:bookmarkStart w:id="920" w:name="_Toc306348147"/>
      <w:bookmarkStart w:id="921" w:name="_Toc306348418"/>
      <w:bookmarkStart w:id="922" w:name="_Toc306349031"/>
      <w:bookmarkStart w:id="923" w:name="_Toc306352945"/>
      <w:bookmarkStart w:id="924" w:name="_Toc306353079"/>
      <w:bookmarkStart w:id="925" w:name="_Toc306576482"/>
      <w:bookmarkStart w:id="926" w:name="_Toc306576612"/>
      <w:bookmarkStart w:id="927" w:name="_Toc306576741"/>
      <w:bookmarkStart w:id="928" w:name="_Toc306576871"/>
      <w:bookmarkStart w:id="929" w:name="_Toc306577007"/>
      <w:bookmarkStart w:id="930" w:name="_Toc306699338"/>
      <w:bookmarkStart w:id="931" w:name="_Toc306714729"/>
      <w:bookmarkStart w:id="932" w:name="_Toc306733911"/>
      <w:bookmarkStart w:id="933" w:name="_Toc306737525"/>
      <w:bookmarkStart w:id="934" w:name="_Toc24440208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18CCC894" w14:textId="77777777" w:rsidR="0065782B" w:rsidRPr="00B331F6" w:rsidRDefault="0065782B" w:rsidP="00B331F6"/>
    <w:p w14:paraId="03379349" w14:textId="77777777" w:rsidR="0065782B" w:rsidRPr="009A6CEF" w:rsidRDefault="0A3271FE" w:rsidP="00975FAA">
      <w:pPr>
        <w:pStyle w:val="ListParagraph"/>
        <w:widowControl w:val="0"/>
        <w:numPr>
          <w:ilvl w:val="0"/>
          <w:numId w:val="66"/>
        </w:numPr>
        <w:autoSpaceDE w:val="0"/>
        <w:autoSpaceDN w:val="0"/>
        <w:adjustRightInd w:val="0"/>
        <w:outlineLvl w:val="1"/>
        <w:rPr>
          <w:b/>
          <w:bCs/>
          <w:sz w:val="28"/>
          <w:szCs w:val="28"/>
        </w:rPr>
      </w:pPr>
      <w:bookmarkStart w:id="935" w:name="_Toc37759239"/>
      <w:bookmarkStart w:id="936" w:name="_Toc171572226"/>
      <w:bookmarkStart w:id="937" w:name="_Toc206600833"/>
      <w:r w:rsidRPr="0A3271FE">
        <w:rPr>
          <w:b/>
          <w:bCs/>
          <w:sz w:val="28"/>
          <w:szCs w:val="28"/>
        </w:rPr>
        <w:t>Flow Down Requirement</w:t>
      </w:r>
      <w:bookmarkEnd w:id="935"/>
      <w:bookmarkEnd w:id="936"/>
      <w:bookmarkEnd w:id="937"/>
    </w:p>
    <w:p w14:paraId="1902BE55" w14:textId="692C5523" w:rsidR="000D1079" w:rsidRPr="00C37B4C" w:rsidRDefault="000D1079" w:rsidP="00C37B4C">
      <w:pPr>
        <w:rPr>
          <w:rFonts w:ascii="Times New Roman" w:hAnsi="Times New Roman"/>
        </w:rPr>
      </w:pPr>
      <w:r>
        <w:t xml:space="preserve">The </w:t>
      </w:r>
      <w:r w:rsidR="000B42DD">
        <w:t>recipient</w:t>
      </w:r>
      <w:r>
        <w:t xml:space="preserve"> agrees to apply the terms and conditions of this </w:t>
      </w:r>
      <w:r w:rsidR="000B42DD">
        <w:t>award</w:t>
      </w:r>
      <w:r>
        <w:t>, including the Intellectual Property Provisions, to all sub</w:t>
      </w:r>
      <w:r w:rsidR="000B42DD">
        <w:t>recipient</w:t>
      </w:r>
      <w:r>
        <w:t>s (and contractors, as appropriate</w:t>
      </w:r>
      <w:r w:rsidR="00515CD7">
        <w:t>)</w:t>
      </w:r>
      <w:r w:rsidR="00544F0E">
        <w:t>. See</w:t>
      </w:r>
      <w:r w:rsidR="001F4942">
        <w:t>,</w:t>
      </w:r>
      <w:r>
        <w:t xml:space="preserve"> 2 CFR 200.101</w:t>
      </w:r>
      <w:r w:rsidR="00CB18A1">
        <w:t>(b)(2)</w:t>
      </w:r>
      <w:r w:rsidR="009B1877">
        <w:t xml:space="preserve"> </w:t>
      </w:r>
      <w:r w:rsidR="009B1877" w:rsidRPr="003868AF">
        <w:rPr>
          <w:highlight w:val="yellow"/>
        </w:rPr>
        <w:t>through (b)(5)</w:t>
      </w:r>
      <w:r w:rsidRPr="003868AF">
        <w:rPr>
          <w:highlight w:val="yellow"/>
        </w:rPr>
        <w:t>,</w:t>
      </w:r>
      <w:r>
        <w:t xml:space="preserve"> 2 CFR 200.327</w:t>
      </w:r>
      <w:r w:rsidR="00E521FA">
        <w:t>,</w:t>
      </w:r>
      <w:r w:rsidR="00515CD7">
        <w:t xml:space="preserve"> and 2 CFR 200.332</w:t>
      </w:r>
      <w:r>
        <w:t>.</w:t>
      </w:r>
    </w:p>
    <w:p w14:paraId="4F69CCF1" w14:textId="77777777" w:rsidR="00755643" w:rsidRPr="00C37B4C" w:rsidRDefault="00755643" w:rsidP="001C1A98">
      <w:bookmarkStart w:id="938" w:name="_Toc37759240"/>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09876BFB" w14:textId="01EA9178"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939" w:name="_Toc171572227"/>
      <w:bookmarkStart w:id="940" w:name="_Toc206600834"/>
      <w:r w:rsidRPr="0A3271FE">
        <w:rPr>
          <w:b/>
          <w:bCs/>
          <w:sz w:val="28"/>
          <w:szCs w:val="28"/>
        </w:rPr>
        <w:t>Compliance with Federal, State, and Municipal Law</w:t>
      </w:r>
      <w:bookmarkEnd w:id="938"/>
      <w:bookmarkEnd w:id="939"/>
      <w:bookmarkEnd w:id="940"/>
    </w:p>
    <w:p w14:paraId="2B462416" w14:textId="5C1C1401" w:rsidR="0065782B" w:rsidRPr="0065782B" w:rsidRDefault="0A3271FE" w:rsidP="0065782B">
      <w:pPr>
        <w:widowControl w:val="0"/>
        <w:autoSpaceDE w:val="0"/>
        <w:autoSpaceDN w:val="0"/>
        <w:adjustRightInd w:val="0"/>
        <w:rPr>
          <w:szCs w:val="24"/>
        </w:rPr>
      </w:pPr>
      <w:r>
        <w:t xml:space="preserve">The </w:t>
      </w:r>
      <w:r w:rsidR="000B42DD">
        <w:t>recipient</w:t>
      </w:r>
      <w:r>
        <w:t xml:space="preserve"> is required to comply with applicable </w:t>
      </w:r>
      <w:r w:rsidR="00D87D99">
        <w:t>f</w:t>
      </w:r>
      <w:r w:rsidR="00D512AA">
        <w:t>ederal</w:t>
      </w:r>
      <w:r>
        <w:t xml:space="preserve">, state, and local laws and regulations for all work performed under this </w:t>
      </w:r>
      <w:r w:rsidR="000B42DD">
        <w:t>award</w:t>
      </w:r>
      <w:r>
        <w:t xml:space="preserve">. The </w:t>
      </w:r>
      <w:r w:rsidR="000B42DD">
        <w:t>recipient</w:t>
      </w:r>
      <w:r>
        <w:t xml:space="preserve"> is required to obtain all necessary </w:t>
      </w:r>
      <w:r w:rsidR="00D87D99">
        <w:t>f</w:t>
      </w:r>
      <w:r w:rsidR="00D512AA">
        <w:t>ederal</w:t>
      </w:r>
      <w:r>
        <w:t xml:space="preserve">, state, and local permits, authorizations, and approvals for all work performed under this </w:t>
      </w:r>
      <w:r w:rsidR="000B42DD">
        <w:t>a</w:t>
      </w:r>
      <w:r>
        <w:t xml:space="preserve">ward. </w:t>
      </w:r>
    </w:p>
    <w:p w14:paraId="3CE31C0C" w14:textId="77777777" w:rsidR="0065782B" w:rsidRPr="00B331F6" w:rsidRDefault="0065782B" w:rsidP="00B331F6"/>
    <w:p w14:paraId="6FB7D575"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941" w:name="_Toc37759241"/>
      <w:bookmarkStart w:id="942" w:name="_Toc171572228"/>
      <w:bookmarkStart w:id="943" w:name="_Toc206600835"/>
      <w:r w:rsidRPr="0A3271FE">
        <w:rPr>
          <w:b/>
          <w:bCs/>
          <w:sz w:val="28"/>
          <w:szCs w:val="28"/>
        </w:rPr>
        <w:t>Inconsistency with Federal Law</w:t>
      </w:r>
      <w:bookmarkEnd w:id="941"/>
      <w:bookmarkEnd w:id="942"/>
      <w:bookmarkEnd w:id="943"/>
    </w:p>
    <w:p w14:paraId="7A84CA9C" w14:textId="56A8A489" w:rsidR="0065782B" w:rsidRPr="0065782B" w:rsidRDefault="0A3271FE" w:rsidP="0065782B">
      <w:pPr>
        <w:widowControl w:val="0"/>
        <w:autoSpaceDE w:val="0"/>
        <w:autoSpaceDN w:val="0"/>
        <w:adjustRightInd w:val="0"/>
        <w:rPr>
          <w:szCs w:val="24"/>
        </w:rPr>
      </w:pPr>
      <w:r>
        <w:t xml:space="preserve">Any apparent inconsistency between </w:t>
      </w:r>
      <w:r w:rsidR="00D87D99">
        <w:t>f</w:t>
      </w:r>
      <w:r w:rsidR="00D512AA">
        <w:t>ederal</w:t>
      </w:r>
      <w:r>
        <w:t xml:space="preserve"> statutes and regulations and the terms and conditions contained in this </w:t>
      </w:r>
      <w:r w:rsidR="000B42DD">
        <w:t>a</w:t>
      </w:r>
      <w:r>
        <w:t xml:space="preserve">ward must be referred to the DOE </w:t>
      </w:r>
      <w:r w:rsidR="000B42DD">
        <w:t>award</w:t>
      </w:r>
      <w:r>
        <w:t xml:space="preserve"> Administrator for guidance.</w:t>
      </w:r>
      <w:bookmarkStart w:id="944" w:name="_Toc306576485"/>
      <w:bookmarkStart w:id="945" w:name="_Toc306576615"/>
      <w:bookmarkStart w:id="946" w:name="_Toc306576744"/>
      <w:bookmarkStart w:id="947" w:name="_Toc306576874"/>
      <w:bookmarkStart w:id="948" w:name="_Toc306577010"/>
      <w:bookmarkStart w:id="949" w:name="_Toc306699341"/>
      <w:bookmarkStart w:id="950" w:name="_Toc306714732"/>
      <w:bookmarkStart w:id="951" w:name="_Toc306733914"/>
      <w:bookmarkStart w:id="952" w:name="_Toc306737528"/>
      <w:bookmarkStart w:id="953" w:name="_Toc306348172"/>
      <w:bookmarkStart w:id="954" w:name="_Toc306348433"/>
      <w:bookmarkStart w:id="955" w:name="_Toc306349040"/>
      <w:bookmarkStart w:id="956" w:name="_Toc306352948"/>
      <w:bookmarkStart w:id="957" w:name="_Toc306353082"/>
    </w:p>
    <w:p w14:paraId="535DAC18" w14:textId="77777777" w:rsidR="0065782B" w:rsidRPr="00B331F6" w:rsidRDefault="0065782B" w:rsidP="00B331F6"/>
    <w:p w14:paraId="4BA00470"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958" w:name="_Toc37759242"/>
      <w:bookmarkStart w:id="959" w:name="_Toc171572229"/>
      <w:bookmarkStart w:id="960" w:name="_Toc206600836"/>
      <w:r w:rsidRPr="0A3271FE">
        <w:rPr>
          <w:b/>
          <w:bCs/>
          <w:sz w:val="28"/>
          <w:szCs w:val="28"/>
        </w:rPr>
        <w:t>Federal Stewardship</w:t>
      </w:r>
      <w:bookmarkEnd w:id="958"/>
      <w:bookmarkEnd w:id="959"/>
      <w:bookmarkEnd w:id="960"/>
    </w:p>
    <w:p w14:paraId="54D70FDB" w14:textId="5DBF87F4" w:rsidR="0065782B" w:rsidRPr="0065782B" w:rsidRDefault="009C2006" w:rsidP="0065782B">
      <w:pPr>
        <w:widowControl w:val="0"/>
        <w:autoSpaceDE w:val="0"/>
        <w:autoSpaceDN w:val="0"/>
        <w:adjustRightInd w:val="0"/>
        <w:rPr>
          <w:szCs w:val="24"/>
        </w:rPr>
      </w:pPr>
      <w:r>
        <w:t xml:space="preserve">DOE </w:t>
      </w:r>
      <w:r w:rsidR="0A3271FE">
        <w:t xml:space="preserve">will exercise normal </w:t>
      </w:r>
      <w:r w:rsidR="00D87D99">
        <w:t>f</w:t>
      </w:r>
      <w:r w:rsidR="00D512AA">
        <w:t>ederal</w:t>
      </w:r>
      <w:r w:rsidR="0A3271FE">
        <w:t xml:space="preserve"> stewardship in overseeing the project activities performed under this </w:t>
      </w:r>
      <w:r w:rsidR="000B42DD">
        <w:t>a</w:t>
      </w:r>
      <w:r w:rsidR="0A3271FE">
        <w:t>ward. Stewardship activities include, but are not limited to, conducting site visits; reviewing performance and financial reports; providing technical assistance and/or temporary intervention in unusual circumstances to address deficiencies that develop during the project; assuring compliance with terms and conditions; and reviewing technical performance after project completion to ensure that the project objectives have been accomplished.</w:t>
      </w:r>
    </w:p>
    <w:p w14:paraId="59883639" w14:textId="4920F655" w:rsidR="0065782B" w:rsidRDefault="0065782B" w:rsidP="00B331F6"/>
    <w:p w14:paraId="2AD7A951" w14:textId="01AC3801" w:rsidR="00662094" w:rsidRPr="00D31E9F" w:rsidRDefault="00662094">
      <w:pPr>
        <w:pStyle w:val="ListParagraph"/>
        <w:widowControl w:val="0"/>
        <w:numPr>
          <w:ilvl w:val="0"/>
          <w:numId w:val="66"/>
        </w:numPr>
        <w:tabs>
          <w:tab w:val="left" w:pos="90"/>
        </w:tabs>
        <w:autoSpaceDE w:val="0"/>
        <w:autoSpaceDN w:val="0"/>
        <w:adjustRightInd w:val="0"/>
        <w:outlineLvl w:val="1"/>
        <w:rPr>
          <w:b/>
          <w:sz w:val="28"/>
          <w:szCs w:val="28"/>
          <w:highlight w:val="yellow"/>
        </w:rPr>
      </w:pPr>
      <w:bookmarkStart w:id="961" w:name="_Toc176262174"/>
      <w:bookmarkStart w:id="962" w:name="_Toc206600837"/>
      <w:bookmarkStart w:id="963" w:name="_Toc37759243"/>
      <w:r w:rsidRPr="00D31E9F">
        <w:rPr>
          <w:b/>
          <w:bCs/>
          <w:sz w:val="28"/>
          <w:szCs w:val="28"/>
          <w:highlight w:val="yellow"/>
        </w:rPr>
        <w:t>Whistleblower Protections</w:t>
      </w:r>
      <w:bookmarkEnd w:id="961"/>
      <w:bookmarkEnd w:id="962"/>
    </w:p>
    <w:p w14:paraId="3964190A" w14:textId="5737844D" w:rsidR="00662094" w:rsidRPr="00D31E9F" w:rsidRDefault="00662094" w:rsidP="00662094">
      <w:pPr>
        <w:rPr>
          <w:rFonts w:ascii="Calibri" w:hAnsi="Calibri" w:cs="Calibri"/>
          <w:szCs w:val="24"/>
          <w:highlight w:val="yellow"/>
        </w:rPr>
      </w:pPr>
      <w:r w:rsidRPr="00D31E9F">
        <w:rPr>
          <w:rFonts w:ascii="Calibri" w:hAnsi="Calibri" w:cs="Calibri"/>
          <w:szCs w:val="24"/>
          <w:highlight w:val="yellow"/>
        </w:rPr>
        <w:t xml:space="preserve">As provided in 2 CFR 200.217, an employee of a </w:t>
      </w:r>
      <w:r w:rsidR="000B42DD" w:rsidRPr="00D31E9F">
        <w:rPr>
          <w:rFonts w:ascii="Calibri" w:hAnsi="Calibri" w:cs="Calibri"/>
          <w:szCs w:val="24"/>
          <w:highlight w:val="yellow"/>
        </w:rPr>
        <w:t>recipient</w:t>
      </w:r>
      <w:r w:rsidRPr="00D31E9F">
        <w:rPr>
          <w:rFonts w:ascii="Calibri" w:hAnsi="Calibri" w:cs="Calibri"/>
          <w:szCs w:val="24"/>
          <w:highlight w:val="yellow"/>
        </w:rPr>
        <w:t xml:space="preserve"> or</w:t>
      </w:r>
      <w:r w:rsidRPr="00D31E9F">
        <w:rPr>
          <w:rFonts w:ascii="Calibri" w:hAnsi="Calibri" w:cs="Calibri"/>
          <w:b/>
          <w:bCs/>
          <w:szCs w:val="24"/>
          <w:highlight w:val="yellow"/>
        </w:rPr>
        <w:t xml:space="preserve"> </w:t>
      </w:r>
      <w:r w:rsidRPr="00D31E9F">
        <w:rPr>
          <w:rFonts w:ascii="Calibri" w:hAnsi="Calibri" w:cs="Calibri"/>
          <w:szCs w:val="24"/>
          <w:highlight w:val="yellow"/>
        </w:rPr>
        <w:t>sub</w:t>
      </w:r>
      <w:r w:rsidR="000B42DD" w:rsidRPr="00D31E9F">
        <w:rPr>
          <w:rFonts w:ascii="Calibri" w:hAnsi="Calibri" w:cs="Calibri"/>
          <w:szCs w:val="24"/>
          <w:highlight w:val="yellow"/>
        </w:rPr>
        <w:t>recipient</w:t>
      </w:r>
      <w:r w:rsidRPr="00D31E9F">
        <w:rPr>
          <w:rFonts w:ascii="Calibri" w:hAnsi="Calibri" w:cs="Calibri"/>
          <w:szCs w:val="24"/>
          <w:highlight w:val="yellow"/>
        </w:rPr>
        <w:t xml:space="preserve"> must not be discharged,</w:t>
      </w:r>
      <w:r w:rsidRPr="00D31E9F">
        <w:rPr>
          <w:rFonts w:ascii="Calibri" w:hAnsi="Calibri" w:cs="Calibri"/>
          <w:b/>
          <w:bCs/>
          <w:highlight w:val="yellow"/>
        </w:rPr>
        <w:t xml:space="preserve"> </w:t>
      </w:r>
      <w:r w:rsidRPr="00D31E9F">
        <w:rPr>
          <w:rFonts w:ascii="Calibri" w:hAnsi="Calibri" w:cs="Calibri"/>
          <w:szCs w:val="24"/>
          <w:highlight w:val="yellow"/>
        </w:rPr>
        <w:t xml:space="preserve">demoted, or otherwise discriminated against as a reprisal for disclosing information that the employee reasonably believes is evidence of gross mismanagement of a </w:t>
      </w:r>
      <w:r w:rsidR="000B42DD" w:rsidRPr="00D31E9F">
        <w:rPr>
          <w:rFonts w:ascii="Calibri" w:hAnsi="Calibri" w:cs="Calibri"/>
          <w:szCs w:val="24"/>
          <w:highlight w:val="yellow"/>
        </w:rPr>
        <w:t>f</w:t>
      </w:r>
      <w:r w:rsidRPr="00D31E9F">
        <w:rPr>
          <w:rFonts w:ascii="Calibri" w:hAnsi="Calibri" w:cs="Calibri"/>
          <w:szCs w:val="24"/>
          <w:highlight w:val="yellow"/>
        </w:rPr>
        <w:t xml:space="preserve">ederal contract or grant, a gross waste of </w:t>
      </w:r>
      <w:r w:rsidR="000B42DD" w:rsidRPr="00D31E9F">
        <w:rPr>
          <w:rFonts w:ascii="Calibri" w:hAnsi="Calibri" w:cs="Calibri"/>
          <w:szCs w:val="24"/>
          <w:highlight w:val="yellow"/>
        </w:rPr>
        <w:t>f</w:t>
      </w:r>
      <w:r w:rsidRPr="00D31E9F">
        <w:rPr>
          <w:rFonts w:ascii="Calibri" w:hAnsi="Calibri" w:cs="Calibri"/>
          <w:szCs w:val="24"/>
          <w:highlight w:val="yellow"/>
        </w:rPr>
        <w:t xml:space="preserve">ederal funds, an abuse of authority relating to a </w:t>
      </w:r>
      <w:r w:rsidR="000B42DD" w:rsidRPr="00D31E9F">
        <w:rPr>
          <w:rFonts w:ascii="Calibri" w:hAnsi="Calibri" w:cs="Calibri"/>
          <w:szCs w:val="24"/>
          <w:highlight w:val="yellow"/>
        </w:rPr>
        <w:t>f</w:t>
      </w:r>
      <w:r w:rsidRPr="00D31E9F">
        <w:rPr>
          <w:rFonts w:ascii="Calibri" w:hAnsi="Calibri" w:cs="Calibri"/>
          <w:szCs w:val="24"/>
          <w:highlight w:val="yellow"/>
        </w:rPr>
        <w:t xml:space="preserve">ederal contract or grant, a substantial and specific danger to public health or safety, or a violation of law, rule, or regulation related to a </w:t>
      </w:r>
      <w:r w:rsidR="000B42DD" w:rsidRPr="00D31E9F">
        <w:rPr>
          <w:rFonts w:ascii="Calibri" w:hAnsi="Calibri" w:cs="Calibri"/>
          <w:szCs w:val="24"/>
          <w:highlight w:val="yellow"/>
        </w:rPr>
        <w:t>f</w:t>
      </w:r>
      <w:r w:rsidRPr="00D31E9F">
        <w:rPr>
          <w:rFonts w:ascii="Calibri" w:hAnsi="Calibri" w:cs="Calibri"/>
          <w:szCs w:val="24"/>
          <w:highlight w:val="yellow"/>
        </w:rPr>
        <w:t xml:space="preserve">ederal contract (including the competition for or </w:t>
      </w:r>
      <w:r w:rsidRPr="00D31E9F">
        <w:rPr>
          <w:rFonts w:ascii="Calibri" w:hAnsi="Calibri" w:cs="Calibri"/>
          <w:szCs w:val="24"/>
          <w:highlight w:val="yellow"/>
        </w:rPr>
        <w:lastRenderedPageBreak/>
        <w:t xml:space="preserve">negotiation of a contract) or grant. The </w:t>
      </w:r>
      <w:r w:rsidR="000B42DD" w:rsidRPr="00D31E9F">
        <w:rPr>
          <w:rFonts w:ascii="Calibri" w:hAnsi="Calibri" w:cs="Calibri"/>
          <w:szCs w:val="24"/>
          <w:highlight w:val="yellow"/>
        </w:rPr>
        <w:t>recipient</w:t>
      </w:r>
      <w:r w:rsidRPr="00D31E9F">
        <w:rPr>
          <w:rFonts w:ascii="Calibri" w:hAnsi="Calibri" w:cs="Calibri"/>
          <w:szCs w:val="24"/>
          <w:highlight w:val="yellow"/>
        </w:rPr>
        <w:t xml:space="preserve"> and sub</w:t>
      </w:r>
      <w:r w:rsidR="000B42DD" w:rsidRPr="00D31E9F">
        <w:rPr>
          <w:rFonts w:ascii="Calibri" w:hAnsi="Calibri" w:cs="Calibri"/>
          <w:szCs w:val="24"/>
          <w:highlight w:val="yellow"/>
        </w:rPr>
        <w:t>recipient</w:t>
      </w:r>
      <w:r w:rsidRPr="00D31E9F">
        <w:rPr>
          <w:rFonts w:ascii="Calibri" w:hAnsi="Calibri" w:cs="Calibri"/>
          <w:szCs w:val="24"/>
          <w:highlight w:val="yellow"/>
        </w:rPr>
        <w:t xml:space="preserve"> must inform their employees in writing of</w:t>
      </w:r>
      <w:r w:rsidRPr="00D31E9F">
        <w:rPr>
          <w:rFonts w:ascii="Calibri" w:hAnsi="Calibri" w:cs="Calibri"/>
          <w:b/>
          <w:bCs/>
          <w:szCs w:val="24"/>
          <w:highlight w:val="yellow"/>
        </w:rPr>
        <w:t xml:space="preserve"> </w:t>
      </w:r>
      <w:r w:rsidRPr="00D31E9F">
        <w:rPr>
          <w:rFonts w:ascii="Calibri" w:hAnsi="Calibri" w:cs="Calibri"/>
          <w:szCs w:val="24"/>
          <w:highlight w:val="yellow"/>
        </w:rPr>
        <w:t>employee whistleblower rights and protections.</w:t>
      </w:r>
    </w:p>
    <w:p w14:paraId="16F0DC03" w14:textId="77777777" w:rsidR="00662094" w:rsidRPr="00D31E9F" w:rsidRDefault="00662094" w:rsidP="00662094">
      <w:pPr>
        <w:rPr>
          <w:szCs w:val="24"/>
          <w:highlight w:val="yellow"/>
        </w:rPr>
      </w:pPr>
    </w:p>
    <w:p w14:paraId="03D00E82" w14:textId="77777777" w:rsidR="00662094" w:rsidRPr="00D31E9F" w:rsidRDefault="00662094" w:rsidP="00662094">
      <w:pPr>
        <w:pStyle w:val="ListParagraph"/>
        <w:widowControl w:val="0"/>
        <w:numPr>
          <w:ilvl w:val="0"/>
          <w:numId w:val="66"/>
        </w:numPr>
        <w:tabs>
          <w:tab w:val="left" w:pos="90"/>
        </w:tabs>
        <w:autoSpaceDE w:val="0"/>
        <w:autoSpaceDN w:val="0"/>
        <w:adjustRightInd w:val="0"/>
        <w:outlineLvl w:val="1"/>
        <w:rPr>
          <w:b/>
          <w:bCs/>
          <w:sz w:val="28"/>
          <w:szCs w:val="28"/>
          <w:highlight w:val="yellow"/>
        </w:rPr>
      </w:pPr>
      <w:bookmarkStart w:id="964" w:name="_Toc176262176"/>
      <w:bookmarkStart w:id="965" w:name="_Toc206600838"/>
      <w:r w:rsidRPr="00D31E9F">
        <w:rPr>
          <w:b/>
          <w:bCs/>
          <w:sz w:val="28"/>
          <w:szCs w:val="28"/>
          <w:highlight w:val="yellow"/>
        </w:rPr>
        <w:t>Termination</w:t>
      </w:r>
      <w:bookmarkEnd w:id="964"/>
      <w:bookmarkEnd w:id="965"/>
    </w:p>
    <w:p w14:paraId="48F283A9" w14:textId="35C79B45" w:rsidR="00662094" w:rsidRDefault="00662094" w:rsidP="00662094">
      <w:pPr>
        <w:rPr>
          <w:b/>
          <w:bCs/>
          <w:sz w:val="28"/>
          <w:szCs w:val="28"/>
        </w:rPr>
      </w:pPr>
      <w:r w:rsidRPr="00D31E9F">
        <w:rPr>
          <w:highlight w:val="yellow"/>
        </w:rPr>
        <w:t>This award may be terminated in part or in its entirety in accordance with 2 CFR 200.340.</w:t>
      </w:r>
    </w:p>
    <w:bookmarkEnd w:id="963"/>
    <w:p w14:paraId="52405116" w14:textId="77777777" w:rsidR="00B717FE" w:rsidRDefault="00B717FE" w:rsidP="00B331F6"/>
    <w:p w14:paraId="2F52DBA1" w14:textId="77777777" w:rsidR="00B717FE" w:rsidRDefault="00B717FE" w:rsidP="00975FAA">
      <w:pPr>
        <w:pStyle w:val="ListParagraph"/>
        <w:widowControl w:val="0"/>
        <w:numPr>
          <w:ilvl w:val="0"/>
          <w:numId w:val="66"/>
        </w:numPr>
        <w:autoSpaceDE w:val="0"/>
        <w:autoSpaceDN w:val="0"/>
        <w:adjustRightInd w:val="0"/>
        <w:outlineLvl w:val="1"/>
        <w:rPr>
          <w:b/>
          <w:bCs/>
          <w:sz w:val="28"/>
          <w:szCs w:val="28"/>
        </w:rPr>
      </w:pPr>
      <w:bookmarkStart w:id="966" w:name="_Toc37759244"/>
      <w:bookmarkStart w:id="967" w:name="_Toc171572231"/>
      <w:bookmarkStart w:id="968" w:name="_Toc206600839"/>
      <w:bookmarkStart w:id="969" w:name="_Hlk176202105"/>
      <w:r w:rsidRPr="00B717FE">
        <w:rPr>
          <w:b/>
          <w:bCs/>
          <w:sz w:val="28"/>
          <w:szCs w:val="28"/>
        </w:rPr>
        <w:t>Federal Involvement</w:t>
      </w:r>
      <w:bookmarkEnd w:id="966"/>
      <w:bookmarkEnd w:id="967"/>
      <w:bookmarkEnd w:id="968"/>
    </w:p>
    <w:p w14:paraId="59973E47" w14:textId="77777777" w:rsidR="00EF5CA8" w:rsidRPr="00EF5CA8" w:rsidRDefault="00EF5CA8" w:rsidP="00EF5CA8"/>
    <w:bookmarkEnd w:id="969"/>
    <w:p w14:paraId="2CCBB3EA" w14:textId="77777777" w:rsidR="00B717FE" w:rsidRPr="00B717FE" w:rsidRDefault="00B717FE" w:rsidP="009A0AA1">
      <w:pPr>
        <w:numPr>
          <w:ilvl w:val="0"/>
          <w:numId w:val="23"/>
        </w:numPr>
        <w:ind w:left="360"/>
        <w:rPr>
          <w:u w:val="single"/>
        </w:rPr>
      </w:pPr>
      <w:r w:rsidRPr="00B717FE">
        <w:rPr>
          <w:b/>
          <w:bCs/>
        </w:rPr>
        <w:t>Review Meetings</w:t>
      </w:r>
    </w:p>
    <w:p w14:paraId="1DC1E184" w14:textId="22CAAA9E" w:rsidR="00B717FE" w:rsidRPr="00B717FE" w:rsidRDefault="00B717FE" w:rsidP="00C37B4C">
      <w:pPr>
        <w:ind w:left="360"/>
      </w:pPr>
      <w:r w:rsidRPr="00B717FE">
        <w:t xml:space="preserve">The </w:t>
      </w:r>
      <w:r w:rsidR="000B42DD">
        <w:t>recipient</w:t>
      </w:r>
      <w:r w:rsidRPr="00B717FE">
        <w:t xml:space="preserve">, including but not limited to the principal investigator (or, if applicable, co-principal investigators), is required to participate in periodic review meetings with </w:t>
      </w:r>
      <w:r w:rsidR="009C2006">
        <w:t>DOE</w:t>
      </w:r>
      <w:r w:rsidRPr="00B717FE">
        <w:t xml:space="preserve">. Review meetings enable </w:t>
      </w:r>
      <w:r w:rsidR="009C2006">
        <w:t>DOE</w:t>
      </w:r>
      <w:r w:rsidR="009C2006" w:rsidRPr="00B717FE">
        <w:t xml:space="preserve"> </w:t>
      </w:r>
      <w:r w:rsidRPr="00B717FE">
        <w:t xml:space="preserve">to assess the work performed under this </w:t>
      </w:r>
      <w:r w:rsidR="000B42DD">
        <w:t>a</w:t>
      </w:r>
      <w:r w:rsidRPr="00B717FE">
        <w:t xml:space="preserve">ward and determine whether the </w:t>
      </w:r>
      <w:r w:rsidR="000B42DD">
        <w:t>recipient</w:t>
      </w:r>
      <w:r w:rsidRPr="00B717FE">
        <w:t xml:space="preserve"> has timely achieved the</w:t>
      </w:r>
      <w:r w:rsidR="000C5F3F">
        <w:t xml:space="preserve"> program goals stated in Attachment 1 (Annual Plan)</w:t>
      </w:r>
      <w:r w:rsidRPr="00B717FE">
        <w:t xml:space="preserve"> and deliverables stated in Attachment </w:t>
      </w:r>
      <w:r w:rsidR="000C5F3F">
        <w:t>2 (Federal Assistance Reporting Checklist)</w:t>
      </w:r>
      <w:r w:rsidRPr="00B717FE">
        <w:t xml:space="preserve"> to this </w:t>
      </w:r>
      <w:r w:rsidR="000B42DD">
        <w:t>award</w:t>
      </w:r>
      <w:r w:rsidRPr="00B717FE">
        <w:t xml:space="preserve">.  </w:t>
      </w:r>
    </w:p>
    <w:p w14:paraId="31F53FB3" w14:textId="77777777" w:rsidR="00B717FE" w:rsidRPr="00B717FE" w:rsidRDefault="00B717FE" w:rsidP="00C37B4C">
      <w:pPr>
        <w:ind w:left="360"/>
      </w:pPr>
    </w:p>
    <w:p w14:paraId="28997917" w14:textId="4997FFB1" w:rsidR="00B717FE" w:rsidRPr="00B717FE" w:rsidRDefault="009C2006" w:rsidP="00C37B4C">
      <w:pPr>
        <w:ind w:left="360"/>
      </w:pPr>
      <w:r>
        <w:t>DOE</w:t>
      </w:r>
      <w:r w:rsidRPr="00B717FE">
        <w:t xml:space="preserve"> </w:t>
      </w:r>
      <w:r w:rsidR="00B717FE" w:rsidRPr="00B717FE">
        <w:t xml:space="preserve">shall determine the frequency of review meetings and select the day, time, and location of each review meeting and shall do so in a reasonable and good faith manner. </w:t>
      </w:r>
      <w:r>
        <w:t>DOE</w:t>
      </w:r>
      <w:r w:rsidRPr="00B717FE">
        <w:t xml:space="preserve"> </w:t>
      </w:r>
      <w:r w:rsidR="00B717FE" w:rsidRPr="00B717FE">
        <w:t xml:space="preserve">will provide the </w:t>
      </w:r>
      <w:r w:rsidR="000B42DD">
        <w:t>recipient</w:t>
      </w:r>
      <w:r w:rsidR="00B717FE" w:rsidRPr="00B717FE">
        <w:t xml:space="preserve"> with reasonable notice of the review meetings.  </w:t>
      </w:r>
    </w:p>
    <w:p w14:paraId="22C730A3" w14:textId="77777777" w:rsidR="00B717FE" w:rsidRPr="00B717FE" w:rsidRDefault="00B717FE" w:rsidP="00C37B4C">
      <w:pPr>
        <w:ind w:left="360"/>
      </w:pPr>
    </w:p>
    <w:p w14:paraId="4EA1A96B" w14:textId="10BBD372" w:rsidR="00B717FE" w:rsidRDefault="00B717FE" w:rsidP="00C37B4C">
      <w:pPr>
        <w:ind w:left="360"/>
      </w:pPr>
      <w:r w:rsidRPr="00B717FE">
        <w:t xml:space="preserve">For each review meeting, the </w:t>
      </w:r>
      <w:r w:rsidR="000B42DD">
        <w:t>recipient</w:t>
      </w:r>
      <w:r w:rsidRPr="00B717FE">
        <w:t xml:space="preserve"> is required to provide a comprehensive overview of the project, including: </w:t>
      </w:r>
    </w:p>
    <w:p w14:paraId="392FBF4D" w14:textId="77777777" w:rsidR="0071052D" w:rsidRPr="00B717FE" w:rsidRDefault="0071052D" w:rsidP="00225160">
      <w:pPr>
        <w:ind w:left="360"/>
      </w:pPr>
    </w:p>
    <w:p w14:paraId="2AED3D4C" w14:textId="14502725" w:rsidR="00B717FE" w:rsidRPr="00B717FE" w:rsidRDefault="00B717FE" w:rsidP="00C37B4C">
      <w:pPr>
        <w:pStyle w:val="ListParagraph"/>
        <w:numPr>
          <w:ilvl w:val="0"/>
          <w:numId w:val="159"/>
        </w:numPr>
      </w:pPr>
      <w:r w:rsidRPr="00B717FE">
        <w:t xml:space="preserve">The </w:t>
      </w:r>
      <w:r w:rsidR="000B42DD">
        <w:t>recipient</w:t>
      </w:r>
      <w:r w:rsidRPr="00B717FE">
        <w:t>’s</w:t>
      </w:r>
      <w:r w:rsidR="000C5F3F">
        <w:t xml:space="preserve"> program</w:t>
      </w:r>
      <w:r w:rsidRPr="00B717FE">
        <w:t xml:space="preserve"> </w:t>
      </w:r>
      <w:proofErr w:type="gramStart"/>
      <w:r w:rsidRPr="00B717FE">
        <w:t>progress</w:t>
      </w:r>
      <w:proofErr w:type="gramEnd"/>
      <w:r w:rsidRPr="00B717FE">
        <w:t xml:space="preserve"> compared to the </w:t>
      </w:r>
      <w:r w:rsidR="000C5F3F">
        <w:rPr>
          <w:color w:val="0000FF"/>
        </w:rPr>
        <w:t>Annual Plan</w:t>
      </w:r>
      <w:r w:rsidRPr="00B717FE">
        <w:t xml:space="preserve"> stated in Attachment 1 to this </w:t>
      </w:r>
      <w:r w:rsidR="000B42DD">
        <w:t>award</w:t>
      </w:r>
      <w:r w:rsidRPr="00B717FE">
        <w:t>.</w:t>
      </w:r>
    </w:p>
    <w:p w14:paraId="6A5554C3" w14:textId="43373FD8" w:rsidR="00B717FE" w:rsidRPr="00B717FE" w:rsidRDefault="00B717FE" w:rsidP="00C37B4C">
      <w:pPr>
        <w:pStyle w:val="ListParagraph"/>
        <w:numPr>
          <w:ilvl w:val="0"/>
          <w:numId w:val="159"/>
        </w:numPr>
      </w:pPr>
      <w:r w:rsidRPr="00B717FE">
        <w:t xml:space="preserve">The </w:t>
      </w:r>
      <w:r w:rsidR="000B42DD">
        <w:t>recipient</w:t>
      </w:r>
      <w:r w:rsidRPr="00B717FE">
        <w:t xml:space="preserve">’s actual </w:t>
      </w:r>
      <w:proofErr w:type="gramStart"/>
      <w:r w:rsidRPr="00B717FE">
        <w:t>expenditures</w:t>
      </w:r>
      <w:proofErr w:type="gramEnd"/>
      <w:r w:rsidRPr="00B717FE">
        <w:t xml:space="preserve"> compared to the approved budget in Attachment 3 to this </w:t>
      </w:r>
      <w:r w:rsidR="000B42DD">
        <w:t>a</w:t>
      </w:r>
      <w:r w:rsidRPr="00B717FE">
        <w:t>ward.</w:t>
      </w:r>
    </w:p>
    <w:p w14:paraId="66A1B9F8" w14:textId="2089D86D" w:rsidR="00B717FE" w:rsidRPr="00B717FE" w:rsidRDefault="00B717FE" w:rsidP="00C37B4C">
      <w:pPr>
        <w:pStyle w:val="ListParagraph"/>
        <w:numPr>
          <w:ilvl w:val="0"/>
          <w:numId w:val="159"/>
        </w:numPr>
      </w:pPr>
      <w:r>
        <w:t>Other subject matter specified by the DOE Technology Manager/</w:t>
      </w:r>
      <w:r w:rsidR="7545D706">
        <w:t xml:space="preserve">Federal </w:t>
      </w:r>
      <w:r>
        <w:t xml:space="preserve">Project </w:t>
      </w:r>
      <w:r w:rsidR="00350AA0">
        <w:t>Manager</w:t>
      </w:r>
      <w:r>
        <w:t xml:space="preserve">.   </w:t>
      </w:r>
    </w:p>
    <w:p w14:paraId="656845F8" w14:textId="77777777" w:rsidR="00B717FE" w:rsidRPr="00B717FE" w:rsidRDefault="00B717FE" w:rsidP="00B717FE"/>
    <w:p w14:paraId="6C5123FE" w14:textId="77777777" w:rsidR="00B717FE" w:rsidRPr="00B717FE" w:rsidRDefault="00B717FE" w:rsidP="009A0AA1">
      <w:pPr>
        <w:numPr>
          <w:ilvl w:val="0"/>
          <w:numId w:val="23"/>
        </w:numPr>
        <w:ind w:left="360"/>
      </w:pPr>
      <w:r w:rsidRPr="00B717FE">
        <w:rPr>
          <w:b/>
          <w:bCs/>
        </w:rPr>
        <w:t>Project Meetings</w:t>
      </w:r>
    </w:p>
    <w:p w14:paraId="7FDEAC7F" w14:textId="3EE517F6" w:rsidR="00B717FE" w:rsidRPr="00B717FE" w:rsidRDefault="00B717FE" w:rsidP="00C37B4C">
      <w:pPr>
        <w:ind w:left="360"/>
      </w:pPr>
      <w:r w:rsidRPr="00B717FE">
        <w:t xml:space="preserve">The </w:t>
      </w:r>
      <w:r w:rsidR="000B42DD">
        <w:t>recipient</w:t>
      </w:r>
      <w:r w:rsidRPr="00B717FE">
        <w:t xml:space="preserve"> is required to notify </w:t>
      </w:r>
      <w:r w:rsidR="009C2006">
        <w:t>DOE</w:t>
      </w:r>
      <w:r w:rsidR="009C2006" w:rsidRPr="00B717FE">
        <w:t xml:space="preserve"> </w:t>
      </w:r>
      <w:r w:rsidRPr="00B717FE">
        <w:t xml:space="preserve">in advance of scheduled tests and internal project meetings that would entail discussion of topics that could result in major changes to the baseline project technical scope/approach, cost, or schedule. Upon request by </w:t>
      </w:r>
      <w:r w:rsidR="009C2006">
        <w:t>DOE</w:t>
      </w:r>
      <w:r w:rsidRPr="00B717FE">
        <w:t xml:space="preserve">, the </w:t>
      </w:r>
      <w:r w:rsidR="000B42DD">
        <w:t>recipient</w:t>
      </w:r>
      <w:r w:rsidRPr="00B717FE">
        <w:t xml:space="preserve"> is required to provide </w:t>
      </w:r>
      <w:r w:rsidR="009C2006">
        <w:t>DOE</w:t>
      </w:r>
      <w:r w:rsidR="009C2006" w:rsidRPr="00B717FE">
        <w:t xml:space="preserve"> </w:t>
      </w:r>
      <w:r w:rsidRPr="00B717FE">
        <w:t xml:space="preserve">with reasonable access (by telephone, webinar, or otherwise) to the tests and project meetings. The </w:t>
      </w:r>
      <w:r w:rsidR="000B42DD">
        <w:t>recipient</w:t>
      </w:r>
      <w:r w:rsidRPr="00B717FE">
        <w:t xml:space="preserve"> is not expected to delay any work under this </w:t>
      </w:r>
      <w:r w:rsidR="000B42DD">
        <w:t>a</w:t>
      </w:r>
      <w:r w:rsidRPr="00B717FE">
        <w:t xml:space="preserve">ward for the purpose of government insight.  </w:t>
      </w:r>
    </w:p>
    <w:p w14:paraId="1C8C93A0" w14:textId="77777777" w:rsidR="00B717FE" w:rsidRPr="00B717FE" w:rsidRDefault="00B717FE" w:rsidP="00B717FE"/>
    <w:p w14:paraId="580834F8" w14:textId="77777777" w:rsidR="00B717FE" w:rsidRPr="00B717FE" w:rsidRDefault="00B717FE" w:rsidP="009A0AA1">
      <w:pPr>
        <w:numPr>
          <w:ilvl w:val="0"/>
          <w:numId w:val="23"/>
        </w:numPr>
        <w:ind w:left="360"/>
        <w:rPr>
          <w:u w:val="single"/>
        </w:rPr>
      </w:pPr>
      <w:r w:rsidRPr="00B717FE">
        <w:rPr>
          <w:b/>
          <w:bCs/>
        </w:rPr>
        <w:t>Site Visits</w:t>
      </w:r>
    </w:p>
    <w:p w14:paraId="4DE4F1BF" w14:textId="18BCCAFC" w:rsidR="00B717FE" w:rsidRPr="00B717FE" w:rsidRDefault="009C2006" w:rsidP="00C37B4C">
      <w:pPr>
        <w:ind w:left="360"/>
      </w:pPr>
      <w:r>
        <w:t>DOE</w:t>
      </w:r>
      <w:r w:rsidRPr="00B717FE">
        <w:t xml:space="preserve">'s </w:t>
      </w:r>
      <w:r w:rsidR="00B717FE" w:rsidRPr="00B717FE">
        <w:t xml:space="preserve">authorized representatives have the right to make site visits at reasonable times to review project accomplishments and management control systems and to provide technical assistance, if required. The </w:t>
      </w:r>
      <w:r w:rsidR="000B42DD">
        <w:t>recipient</w:t>
      </w:r>
      <w:r w:rsidR="00B717FE" w:rsidRPr="00B717FE">
        <w:t xml:space="preserve"> must provide, and must require sub</w:t>
      </w:r>
      <w:r w:rsidR="000B42DD">
        <w:t>recipient</w:t>
      </w:r>
      <w:r w:rsidR="00B717FE" w:rsidRPr="00B717FE">
        <w:t xml:space="preserve">s to provide, reasonable access to facilities, office space, resources, and assistance for the safety and convenience of the government representatives in the performance of their duties. All </w:t>
      </w:r>
      <w:r w:rsidR="00B717FE" w:rsidRPr="00B717FE">
        <w:lastRenderedPageBreak/>
        <w:t>site visits and evaluations must be performed in a manner that does not unduly interfere with or delay the work.</w:t>
      </w:r>
    </w:p>
    <w:p w14:paraId="2DB49048" w14:textId="77777777" w:rsidR="00B717FE" w:rsidRPr="003E5CB0" w:rsidRDefault="00B717FE" w:rsidP="00B717FE">
      <w:pPr>
        <w:rPr>
          <w:sz w:val="20"/>
          <w:szCs w:val="16"/>
        </w:rPr>
      </w:pPr>
    </w:p>
    <w:p w14:paraId="030FE29E" w14:textId="53954D0F" w:rsidR="00B717FE" w:rsidRPr="00781D84" w:rsidRDefault="00FD5430" w:rsidP="009A0AA1">
      <w:pPr>
        <w:numPr>
          <w:ilvl w:val="0"/>
          <w:numId w:val="23"/>
        </w:numPr>
        <w:ind w:left="360"/>
        <w:rPr>
          <w:b/>
          <w:bCs/>
        </w:rPr>
      </w:pPr>
      <w:r>
        <w:rPr>
          <w:b/>
          <w:bCs/>
        </w:rPr>
        <w:t>DO</w:t>
      </w:r>
      <w:r w:rsidRPr="00B717FE">
        <w:rPr>
          <w:b/>
          <w:bCs/>
        </w:rPr>
        <w:t xml:space="preserve">E </w:t>
      </w:r>
      <w:r w:rsidR="00B717FE" w:rsidRPr="00B717FE">
        <w:rPr>
          <w:b/>
          <w:bCs/>
        </w:rPr>
        <w:t>Access</w:t>
      </w:r>
    </w:p>
    <w:p w14:paraId="13756D51" w14:textId="3D68F422" w:rsidR="00B717FE" w:rsidRPr="00B717FE" w:rsidRDefault="00B717FE" w:rsidP="00C37B4C">
      <w:pPr>
        <w:ind w:left="360"/>
      </w:pPr>
      <w:r w:rsidRPr="00B717FE">
        <w:t xml:space="preserve">The </w:t>
      </w:r>
      <w:r w:rsidR="000B42DD">
        <w:t>recipient</w:t>
      </w:r>
      <w:r w:rsidRPr="00B717FE">
        <w:t xml:space="preserve"> must provide any information, documents, site access, or other assistance requested by </w:t>
      </w:r>
      <w:r w:rsidR="00FD5430">
        <w:t>DOE</w:t>
      </w:r>
      <w:r w:rsidR="00FD5430" w:rsidRPr="00B717FE">
        <w:t xml:space="preserve"> </w:t>
      </w:r>
      <w:r w:rsidRPr="00B717FE">
        <w:t xml:space="preserve">for the purpose of its federal stewardship or substantial involvement. </w:t>
      </w:r>
    </w:p>
    <w:p w14:paraId="265F2B20" w14:textId="77777777" w:rsidR="00B717FE" w:rsidRPr="003E5CB0" w:rsidRDefault="00B717FE" w:rsidP="00B331F6">
      <w:pPr>
        <w:rPr>
          <w:sz w:val="20"/>
          <w:szCs w:val="16"/>
        </w:rPr>
      </w:pPr>
    </w:p>
    <w:p w14:paraId="0932E319" w14:textId="7BDBF30F" w:rsidR="003E7284" w:rsidRPr="009176BB" w:rsidRDefault="0004490D" w:rsidP="00975FAA">
      <w:pPr>
        <w:pStyle w:val="ListParagraph"/>
        <w:widowControl w:val="0"/>
        <w:numPr>
          <w:ilvl w:val="0"/>
          <w:numId w:val="66"/>
        </w:numPr>
        <w:autoSpaceDE w:val="0"/>
        <w:autoSpaceDN w:val="0"/>
        <w:adjustRightInd w:val="0"/>
        <w:outlineLvl w:val="1"/>
        <w:rPr>
          <w:b/>
          <w:bCs/>
          <w:sz w:val="28"/>
          <w:szCs w:val="28"/>
          <w:highlight w:val="yellow"/>
        </w:rPr>
      </w:pPr>
      <w:bookmarkStart w:id="970" w:name="_Toc206600840"/>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commentRangeStart w:id="971"/>
      <w:r w:rsidRPr="009176BB">
        <w:rPr>
          <w:b/>
          <w:bCs/>
          <w:sz w:val="28"/>
          <w:szCs w:val="28"/>
          <w:highlight w:val="yellow"/>
        </w:rPr>
        <w:t>Risk-Based Review of Project Participation</w:t>
      </w:r>
      <w:bookmarkEnd w:id="970"/>
      <w:commentRangeEnd w:id="971"/>
      <w:r w:rsidR="00A453F7">
        <w:rPr>
          <w:rStyle w:val="CommentReference"/>
        </w:rPr>
        <w:commentReference w:id="971"/>
      </w:r>
    </w:p>
    <w:p w14:paraId="0D0BE033" w14:textId="2EB80F62" w:rsidR="0004490D" w:rsidRPr="009176BB" w:rsidRDefault="0004490D" w:rsidP="0004490D">
      <w:pPr>
        <w:rPr>
          <w:highlight w:val="yellow"/>
        </w:rPr>
      </w:pPr>
      <w:r w:rsidRPr="009176BB">
        <w:rPr>
          <w:highlight w:val="yellow"/>
        </w:rPr>
        <w:t xml:space="preserve">All project participants are subject to a DOE risk review. The risk review of covered individuals includes but is not limited to the review of resumes and disclosures, as required in the </w:t>
      </w:r>
      <w:r w:rsidR="000B42DD" w:rsidRPr="009176BB">
        <w:rPr>
          <w:highlight w:val="yellow"/>
        </w:rPr>
        <w:t>award</w:t>
      </w:r>
      <w:r w:rsidRPr="009176BB">
        <w:rPr>
          <w:highlight w:val="yellow"/>
        </w:rPr>
        <w:t xml:space="preserve">. DOE reserves the right to ask for disclosures on project participants not defined as covered individuals. The </w:t>
      </w:r>
      <w:r w:rsidR="000B42DD" w:rsidRPr="009176BB">
        <w:rPr>
          <w:highlight w:val="yellow"/>
        </w:rPr>
        <w:t>recipient</w:t>
      </w:r>
      <w:r w:rsidRPr="009176BB">
        <w:rPr>
          <w:highlight w:val="yellow"/>
        </w:rPr>
        <w:t xml:space="preserve"> need not submit any additional information on non-covered individuals, unless requested by DOE. The volume and type of information collected may depend on various factors associated with the award.  </w:t>
      </w:r>
    </w:p>
    <w:p w14:paraId="56FFD5BB" w14:textId="77777777" w:rsidR="00ED2D3E" w:rsidRPr="009176BB" w:rsidRDefault="00ED2D3E" w:rsidP="0004490D">
      <w:pPr>
        <w:rPr>
          <w:sz w:val="20"/>
          <w:szCs w:val="16"/>
          <w:highlight w:val="yellow"/>
        </w:rPr>
      </w:pPr>
    </w:p>
    <w:p w14:paraId="7421458A" w14:textId="6DD57699" w:rsidR="00137E94" w:rsidRDefault="0004490D" w:rsidP="006847A8">
      <w:r w:rsidRPr="009176BB">
        <w:rPr>
          <w:highlight w:val="yellow"/>
        </w:rPr>
        <w:t>Note this review is separate and distinct from DOE Order 142.3B “Unclassified Foreign National Access Program”.</w:t>
      </w:r>
    </w:p>
    <w:p w14:paraId="50A88993" w14:textId="281FFA43" w:rsidR="005A794C" w:rsidRPr="003E5CB0" w:rsidRDefault="005A794C" w:rsidP="00C37B4C">
      <w:pPr>
        <w:rPr>
          <w:sz w:val="20"/>
          <w:szCs w:val="16"/>
        </w:rPr>
      </w:pPr>
      <w:bookmarkStart w:id="972" w:name="_Toc142304023"/>
      <w:bookmarkStart w:id="973" w:name="_Toc143503003"/>
    </w:p>
    <w:p w14:paraId="37D3286B" w14:textId="0B54AA26" w:rsidR="00B701AD" w:rsidRPr="00B701AD" w:rsidRDefault="00B701AD" w:rsidP="00975FAA">
      <w:pPr>
        <w:pStyle w:val="ListParagraph"/>
        <w:widowControl w:val="0"/>
        <w:numPr>
          <w:ilvl w:val="0"/>
          <w:numId w:val="66"/>
        </w:numPr>
        <w:autoSpaceDE w:val="0"/>
        <w:autoSpaceDN w:val="0"/>
        <w:adjustRightInd w:val="0"/>
        <w:outlineLvl w:val="1"/>
        <w:rPr>
          <w:b/>
          <w:bCs/>
          <w:sz w:val="28"/>
          <w:szCs w:val="28"/>
        </w:rPr>
      </w:pPr>
      <w:bookmarkStart w:id="974" w:name="_Toc171572233"/>
      <w:bookmarkStart w:id="975" w:name="_Toc206600841"/>
      <w:r w:rsidRPr="344ACBFE">
        <w:rPr>
          <w:b/>
          <w:bCs/>
          <w:sz w:val="28"/>
          <w:szCs w:val="28"/>
        </w:rPr>
        <w:t>Post-Award Due Diligence Reviews</w:t>
      </w:r>
      <w:bookmarkEnd w:id="972"/>
      <w:bookmarkEnd w:id="973"/>
      <w:bookmarkEnd w:id="974"/>
      <w:bookmarkEnd w:id="975"/>
    </w:p>
    <w:p w14:paraId="3AC255E1" w14:textId="4FA15706" w:rsidR="00B701AD" w:rsidRPr="00C11E90" w:rsidRDefault="006847A8" w:rsidP="00B701AD">
      <w:pPr>
        <w:widowControl w:val="0"/>
        <w:autoSpaceDE w:val="0"/>
        <w:autoSpaceDN w:val="0"/>
        <w:adjustRightInd w:val="0"/>
        <w:rPr>
          <w:szCs w:val="24"/>
        </w:rPr>
      </w:pPr>
      <w:r w:rsidRPr="006847A8">
        <w:rPr>
          <w:szCs w:val="24"/>
        </w:rPr>
        <w:t xml:space="preserve">During the </w:t>
      </w:r>
      <w:proofErr w:type="gramStart"/>
      <w:r w:rsidRPr="006847A8">
        <w:rPr>
          <w:szCs w:val="24"/>
        </w:rPr>
        <w:t>period of performance</w:t>
      </w:r>
      <w:proofErr w:type="gramEnd"/>
      <w:r w:rsidRPr="006847A8">
        <w:rPr>
          <w:szCs w:val="24"/>
        </w:rPr>
        <w:t xml:space="preserve"> of the </w:t>
      </w:r>
      <w:r w:rsidR="000B42DD">
        <w:rPr>
          <w:szCs w:val="24"/>
        </w:rPr>
        <w:t>award</w:t>
      </w:r>
      <w:r w:rsidRPr="006847A8">
        <w:rPr>
          <w:szCs w:val="24"/>
        </w:rPr>
        <w:t xml:space="preserve">, DOE may conduct ongoing due diligence reviews, through Government resources, to identify potential risks of undue foreign influence. In the event a risk is identified, DOE may require risk mitigation measures, including but not limited to, requiring an individual or entity not </w:t>
      </w:r>
      <w:proofErr w:type="gramStart"/>
      <w:r w:rsidRPr="006847A8">
        <w:rPr>
          <w:szCs w:val="24"/>
        </w:rPr>
        <w:t>participate</w:t>
      </w:r>
      <w:proofErr w:type="gramEnd"/>
      <w:r w:rsidRPr="006847A8">
        <w:rPr>
          <w:szCs w:val="24"/>
        </w:rPr>
        <w:t xml:space="preserve"> in the </w:t>
      </w:r>
      <w:r w:rsidR="000B42DD">
        <w:rPr>
          <w:szCs w:val="24"/>
        </w:rPr>
        <w:t>award</w:t>
      </w:r>
      <w:r w:rsidRPr="006847A8">
        <w:rPr>
          <w:szCs w:val="24"/>
        </w:rPr>
        <w:t xml:space="preserve">. </w:t>
      </w:r>
      <w:r w:rsidRPr="009B13BF">
        <w:rPr>
          <w:szCs w:val="24"/>
          <w:highlight w:val="yellow"/>
        </w:rPr>
        <w:t xml:space="preserve">As part of the research, technology, and economic security risk review, DOE may contact the </w:t>
      </w:r>
      <w:r w:rsidR="000B42DD" w:rsidRPr="009B13BF">
        <w:rPr>
          <w:szCs w:val="24"/>
          <w:highlight w:val="yellow"/>
        </w:rPr>
        <w:t>recipient</w:t>
      </w:r>
      <w:r w:rsidRPr="009B13BF">
        <w:rPr>
          <w:szCs w:val="24"/>
          <w:highlight w:val="yellow"/>
        </w:rPr>
        <w:t xml:space="preserve"> project team members for additional information to inform the review.</w:t>
      </w:r>
    </w:p>
    <w:p w14:paraId="74066E79" w14:textId="77777777" w:rsidR="00B701AD" w:rsidRPr="003E5CB0" w:rsidRDefault="00B701AD" w:rsidP="0065782B">
      <w:pPr>
        <w:widowControl w:val="0"/>
        <w:autoSpaceDE w:val="0"/>
        <w:autoSpaceDN w:val="0"/>
        <w:adjustRightInd w:val="0"/>
        <w:rPr>
          <w:sz w:val="20"/>
        </w:rPr>
      </w:pPr>
    </w:p>
    <w:p w14:paraId="72C922B8" w14:textId="5964A06C" w:rsidR="00242401" w:rsidRPr="0084030F" w:rsidRDefault="00B717FE" w:rsidP="00242401">
      <w:pPr>
        <w:pStyle w:val="ListParagraph"/>
        <w:widowControl w:val="0"/>
        <w:numPr>
          <w:ilvl w:val="0"/>
          <w:numId w:val="66"/>
        </w:numPr>
        <w:autoSpaceDE w:val="0"/>
        <w:autoSpaceDN w:val="0"/>
        <w:adjustRightInd w:val="0"/>
        <w:outlineLvl w:val="1"/>
        <w:rPr>
          <w:b/>
          <w:bCs/>
          <w:sz w:val="28"/>
          <w:szCs w:val="28"/>
        </w:rPr>
      </w:pPr>
      <w:bookmarkStart w:id="976" w:name="_Toc37759245"/>
      <w:bookmarkStart w:id="977" w:name="_Toc171572234"/>
      <w:bookmarkStart w:id="978" w:name="_Toc206600842"/>
      <w:bookmarkStart w:id="979" w:name="_Hlk192754810"/>
      <w:r w:rsidRPr="00B717FE">
        <w:rPr>
          <w:b/>
          <w:bCs/>
          <w:sz w:val="28"/>
          <w:szCs w:val="28"/>
        </w:rPr>
        <w:t>NEPA Requirements</w:t>
      </w:r>
      <w:bookmarkEnd w:id="976"/>
      <w:bookmarkEnd w:id="977"/>
      <w:bookmarkEnd w:id="978"/>
    </w:p>
    <w:p w14:paraId="461A1BF1" w14:textId="77777777" w:rsidR="00242401" w:rsidRDefault="00242401" w:rsidP="00242401">
      <w:pPr>
        <w:widowControl w:val="0"/>
        <w:autoSpaceDE w:val="0"/>
        <w:autoSpaceDN w:val="0"/>
        <w:adjustRightInd w:val="0"/>
        <w:rPr>
          <w:szCs w:val="24"/>
        </w:rPr>
      </w:pPr>
      <w:r w:rsidRPr="00242401">
        <w:rPr>
          <w:szCs w:val="24"/>
        </w:rPr>
        <w:t xml:space="preserve">DOE must comply with the National Environmental Policy Act (NEPA) prior to authorizing the use of Federal funds.  </w:t>
      </w:r>
    </w:p>
    <w:p w14:paraId="3AC7EA02" w14:textId="77777777" w:rsidR="00242401" w:rsidRDefault="00242401" w:rsidP="00242401">
      <w:pPr>
        <w:widowControl w:val="0"/>
        <w:autoSpaceDE w:val="0"/>
        <w:autoSpaceDN w:val="0"/>
        <w:adjustRightInd w:val="0"/>
        <w:rPr>
          <w:szCs w:val="24"/>
        </w:rPr>
      </w:pPr>
    </w:p>
    <w:p w14:paraId="400DCBD8" w14:textId="4139C370" w:rsidR="00242401" w:rsidRPr="00242401" w:rsidRDefault="00430AD7" w:rsidP="0067549A">
      <w:pPr>
        <w:widowControl w:val="0"/>
        <w:autoSpaceDE w:val="0"/>
        <w:autoSpaceDN w:val="0"/>
        <w:adjustRightInd w:val="0"/>
        <w:rPr>
          <w:szCs w:val="24"/>
        </w:rPr>
      </w:pPr>
      <w:r w:rsidRPr="00550E33">
        <w:rPr>
          <w:szCs w:val="24"/>
        </w:rPr>
        <w:t>For recipients with a DOE executed Historic Preservation Programmatic Agreement (PA),</w:t>
      </w:r>
      <w:r w:rsidRPr="000D36D7">
        <w:rPr>
          <w:szCs w:val="24"/>
        </w:rPr>
        <w:t xml:space="preserve"> </w:t>
      </w:r>
      <w:r w:rsidR="00242401">
        <w:rPr>
          <w:szCs w:val="24"/>
        </w:rPr>
        <w:t xml:space="preserve">DOE </w:t>
      </w:r>
      <w:r w:rsidR="00242401" w:rsidRPr="00EF1991">
        <w:rPr>
          <w:szCs w:val="24"/>
        </w:rPr>
        <w:t>has determined that</w:t>
      </w:r>
      <w:r w:rsidR="00242401">
        <w:rPr>
          <w:szCs w:val="24"/>
        </w:rPr>
        <w:t xml:space="preserve"> the “Allowable Activities”</w:t>
      </w:r>
      <w:r w:rsidR="00242401" w:rsidRPr="00EF1991">
        <w:rPr>
          <w:szCs w:val="24"/>
        </w:rPr>
        <w:t xml:space="preserve"> </w:t>
      </w:r>
      <w:r w:rsidR="00242401">
        <w:rPr>
          <w:szCs w:val="24"/>
        </w:rPr>
        <w:t xml:space="preserve">listed in the </w:t>
      </w:r>
      <w:r w:rsidR="00242401" w:rsidRPr="00890704">
        <w:rPr>
          <w:szCs w:val="24"/>
        </w:rPr>
        <w:t xml:space="preserve">Weatherization Assistance Program </w:t>
      </w:r>
      <w:r w:rsidR="00242401">
        <w:rPr>
          <w:szCs w:val="24"/>
        </w:rPr>
        <w:t xml:space="preserve">NEPA Determination </w:t>
      </w:r>
      <w:r w:rsidR="00242401" w:rsidRPr="00890704">
        <w:rPr>
          <w:szCs w:val="24"/>
        </w:rPr>
        <w:t xml:space="preserve">(Attachment 6) </w:t>
      </w:r>
      <w:r w:rsidR="00242401" w:rsidRPr="00EF1991">
        <w:rPr>
          <w:szCs w:val="24"/>
        </w:rPr>
        <w:t>are categorically excluded and require no further NEPA review</w:t>
      </w:r>
      <w:r w:rsidR="001436D8">
        <w:rPr>
          <w:szCs w:val="24"/>
        </w:rPr>
        <w:t xml:space="preserve"> </w:t>
      </w:r>
      <w:r w:rsidR="001436D8" w:rsidRPr="00550E33">
        <w:rPr>
          <w:szCs w:val="24"/>
        </w:rPr>
        <w:t>when the recipient demonstrates the activities are compliant with the restrictions of the “Allowable Activities”</w:t>
      </w:r>
      <w:r w:rsidR="00242401" w:rsidRPr="00550E33">
        <w:rPr>
          <w:szCs w:val="24"/>
        </w:rPr>
        <w:t>.</w:t>
      </w:r>
      <w:r w:rsidR="00242401">
        <w:rPr>
          <w:szCs w:val="24"/>
        </w:rPr>
        <w:t xml:space="preserve"> </w:t>
      </w:r>
      <w:r w:rsidR="00242401" w:rsidRPr="000D36D7">
        <w:rPr>
          <w:szCs w:val="24"/>
        </w:rPr>
        <w:t xml:space="preserve">The </w:t>
      </w:r>
      <w:r w:rsidR="00242401">
        <w:rPr>
          <w:szCs w:val="24"/>
        </w:rPr>
        <w:t>r</w:t>
      </w:r>
      <w:r w:rsidR="00242401" w:rsidRPr="000D36D7">
        <w:rPr>
          <w:szCs w:val="24"/>
        </w:rPr>
        <w:t>ecipient is thereby authorized to use Federal funds for the “Allowable Activities” listed in the WAP Program Year 202</w:t>
      </w:r>
      <w:r w:rsidR="00242401">
        <w:rPr>
          <w:szCs w:val="24"/>
        </w:rPr>
        <w:t>5</w:t>
      </w:r>
      <w:r w:rsidR="00242401" w:rsidRPr="000D36D7">
        <w:rPr>
          <w:szCs w:val="24"/>
        </w:rPr>
        <w:t xml:space="preserve"> Formula Grants Administrative and Legal Requirements Document (WAP ALRD 202</w:t>
      </w:r>
      <w:r w:rsidR="00242401">
        <w:rPr>
          <w:szCs w:val="24"/>
        </w:rPr>
        <w:t>5</w:t>
      </w:r>
      <w:r w:rsidR="00242401" w:rsidRPr="000D36D7">
        <w:rPr>
          <w:szCs w:val="24"/>
        </w:rPr>
        <w:t xml:space="preserve">), NEPA Determination, subject to the </w:t>
      </w:r>
      <w:r w:rsidR="00242401">
        <w:rPr>
          <w:szCs w:val="24"/>
        </w:rPr>
        <w:t>r</w:t>
      </w:r>
      <w:r w:rsidR="00242401" w:rsidRPr="000D36D7">
        <w:rPr>
          <w:szCs w:val="24"/>
        </w:rPr>
        <w:t xml:space="preserve">ecipient’s compliance with </w:t>
      </w:r>
      <w:r w:rsidR="00242401" w:rsidRPr="00B717FE">
        <w:rPr>
          <w:szCs w:val="24"/>
        </w:rPr>
        <w:t xml:space="preserve">the </w:t>
      </w:r>
      <w:r w:rsidR="00242401" w:rsidRPr="009F25F1">
        <w:rPr>
          <w:szCs w:val="24"/>
          <w:highlight w:val="yellow"/>
        </w:rPr>
        <w:t>conditions stated below and except where such activity is subject to a restriction set forth elsewhere in this award.</w:t>
      </w:r>
    </w:p>
    <w:p w14:paraId="29CA115F" w14:textId="6D6607A5" w:rsidR="00242401" w:rsidRDefault="00242401" w:rsidP="007654CA">
      <w:pPr>
        <w:pStyle w:val="Instructionaltext0"/>
        <w:rPr>
          <w:b/>
          <w:bCs/>
        </w:rPr>
      </w:pPr>
    </w:p>
    <w:p w14:paraId="4C3C478C" w14:textId="77777777" w:rsidR="00242401" w:rsidRPr="00B717FE" w:rsidRDefault="00242401" w:rsidP="00242401">
      <w:pPr>
        <w:widowControl w:val="0"/>
        <w:autoSpaceDE w:val="0"/>
        <w:autoSpaceDN w:val="0"/>
        <w:adjustRightInd w:val="0"/>
        <w:rPr>
          <w:b/>
          <w:bCs/>
          <w:szCs w:val="24"/>
        </w:rPr>
      </w:pPr>
      <w:r w:rsidRPr="00B717FE">
        <w:rPr>
          <w:b/>
          <w:bCs/>
          <w:szCs w:val="24"/>
        </w:rPr>
        <w:t>Condition(s):</w:t>
      </w:r>
    </w:p>
    <w:p w14:paraId="66F4C164" w14:textId="1F196F4C" w:rsidR="00CF4DFE" w:rsidRPr="009F25F1" w:rsidRDefault="00CF4DFE" w:rsidP="00CF4DFE">
      <w:pPr>
        <w:pStyle w:val="Instructionaltext0"/>
        <w:numPr>
          <w:ilvl w:val="0"/>
          <w:numId w:val="253"/>
        </w:numPr>
        <w:rPr>
          <w:i w:val="0"/>
          <w:iCs w:val="0"/>
          <w:color w:val="auto"/>
          <w:highlight w:val="yellow"/>
        </w:rPr>
      </w:pPr>
      <w:r w:rsidRPr="0067549A">
        <w:rPr>
          <w:i w:val="0"/>
          <w:iCs w:val="0"/>
          <w:color w:val="auto"/>
        </w:rPr>
        <w:t xml:space="preserve">This NEPA Determination only applies to activities funded by the WAP Program Year 2025 Formula Grants Administrative and Legal Requirements Document, WAP Weatherization Readiness, and </w:t>
      </w:r>
      <w:r w:rsidRPr="009F25F1">
        <w:rPr>
          <w:i w:val="0"/>
          <w:iCs w:val="0"/>
          <w:color w:val="auto"/>
          <w:highlight w:val="yellow"/>
        </w:rPr>
        <w:t>reported Petroleum Violation Escrow (PVE) funds, as applicable.</w:t>
      </w:r>
    </w:p>
    <w:p w14:paraId="559BA114" w14:textId="77777777" w:rsidR="003965AB" w:rsidRDefault="003965AB" w:rsidP="003965AB">
      <w:pPr>
        <w:pStyle w:val="Instructionaltext0"/>
        <w:rPr>
          <w:i w:val="0"/>
          <w:iCs w:val="0"/>
          <w:color w:val="auto"/>
        </w:rPr>
      </w:pPr>
    </w:p>
    <w:p w14:paraId="718F52A0" w14:textId="77777777" w:rsidR="003965AB" w:rsidRPr="0067549A" w:rsidRDefault="003965AB" w:rsidP="003965AB">
      <w:pPr>
        <w:pStyle w:val="Instructionaltext0"/>
        <w:rPr>
          <w:i w:val="0"/>
          <w:iCs w:val="0"/>
          <w:color w:val="auto"/>
        </w:rPr>
      </w:pPr>
    </w:p>
    <w:p w14:paraId="56AC07C5" w14:textId="49856753" w:rsidR="00CF4DFE" w:rsidRPr="0067549A" w:rsidRDefault="00CF4DFE" w:rsidP="00CF4DFE">
      <w:pPr>
        <w:pStyle w:val="Instructionaltext0"/>
        <w:numPr>
          <w:ilvl w:val="0"/>
          <w:numId w:val="253"/>
        </w:numPr>
        <w:rPr>
          <w:i w:val="0"/>
          <w:iCs w:val="0"/>
          <w:color w:val="auto"/>
        </w:rPr>
      </w:pPr>
      <w:r w:rsidRPr="0067549A">
        <w:rPr>
          <w:i w:val="0"/>
          <w:iCs w:val="0"/>
          <w:color w:val="auto"/>
        </w:rPr>
        <w:t xml:space="preserve">Activities not listed under "Allowable Activities" including ground disturbing activities (grading adjacent to the perimeter of the foundation </w:t>
      </w:r>
      <w:r w:rsidRPr="009F25F1">
        <w:rPr>
          <w:i w:val="0"/>
          <w:iCs w:val="0"/>
          <w:color w:val="auto"/>
          <w:highlight w:val="yellow"/>
        </w:rPr>
        <w:t>more than 3 feet from the foundation), tree trimming</w:t>
      </w:r>
      <w:r w:rsidRPr="0067549A">
        <w:rPr>
          <w:i w:val="0"/>
          <w:iCs w:val="0"/>
          <w:color w:val="auto"/>
        </w:rPr>
        <w:t xml:space="preserve">, and tree removal, are subject to additional NEPA review and approval by DOE. For activities requiring additional NEPA review, Recipients must complete the environmental questionnaire found at https://www.eere-pmc.energy.gov/NEPA.aspx and receive notification from DOE that the NEPA review has been completed. A DOE </w:t>
      </w:r>
      <w:r w:rsidR="00015CFF" w:rsidRPr="0067549A">
        <w:rPr>
          <w:i w:val="0"/>
          <w:iCs w:val="0"/>
          <w:color w:val="auto"/>
        </w:rPr>
        <w:t>Grants</w:t>
      </w:r>
      <w:r w:rsidRPr="0067549A">
        <w:rPr>
          <w:i w:val="0"/>
          <w:iCs w:val="0"/>
          <w:color w:val="auto"/>
        </w:rPr>
        <w:t xml:space="preserve"> Officer must provide approval prior to initiating the project or activities.</w:t>
      </w:r>
    </w:p>
    <w:p w14:paraId="20B306BB" w14:textId="0065FF57" w:rsidR="00CF4DFE" w:rsidRPr="0067549A" w:rsidRDefault="00CF4DFE" w:rsidP="00CF4DFE">
      <w:pPr>
        <w:pStyle w:val="Instructionaltext0"/>
        <w:numPr>
          <w:ilvl w:val="0"/>
          <w:numId w:val="253"/>
        </w:numPr>
        <w:rPr>
          <w:i w:val="0"/>
          <w:iCs w:val="0"/>
          <w:color w:val="auto"/>
        </w:rPr>
      </w:pPr>
      <w:r w:rsidRPr="0067549A">
        <w:rPr>
          <w:i w:val="0"/>
          <w:iCs w:val="0"/>
          <w:color w:val="auto"/>
        </w:rPr>
        <w:t>Any activities on tribal lands or tribal properties are restricted to homes/buildings less than forty-five (45) years old and without ground disturbance. The Recipient may contact their Project Officer for a Historic Preservation Worksheet to request a review of activities that are listed below on tribal homes/buildings forty-five (45) years and older and/or ground disturbing activities. Approval from DOE is required prior to initiating activities reviewed on a Historic Preservation Worksheet.</w:t>
      </w:r>
    </w:p>
    <w:p w14:paraId="0F15F892" w14:textId="21A34D04" w:rsidR="00CF4DFE" w:rsidRPr="0067549A" w:rsidRDefault="00CF4DFE" w:rsidP="00CF4DFE">
      <w:pPr>
        <w:pStyle w:val="Instructionaltext0"/>
        <w:numPr>
          <w:ilvl w:val="0"/>
          <w:numId w:val="253"/>
        </w:numPr>
        <w:rPr>
          <w:i w:val="0"/>
          <w:iCs w:val="0"/>
          <w:color w:val="auto"/>
        </w:rPr>
      </w:pPr>
      <w:r w:rsidRPr="0067549A">
        <w:rPr>
          <w:i w:val="0"/>
          <w:iCs w:val="0"/>
          <w:color w:val="auto"/>
        </w:rPr>
        <w:t xml:space="preserve">This authorization does not include activities where the following elements </w:t>
      </w:r>
      <w:proofErr w:type="gramStart"/>
      <w:r w:rsidRPr="0067549A">
        <w:rPr>
          <w:i w:val="0"/>
          <w:iCs w:val="0"/>
          <w:color w:val="auto"/>
        </w:rPr>
        <w:t>exist:</w:t>
      </w:r>
      <w:proofErr w:type="gramEnd"/>
      <w:r w:rsidRPr="0067549A">
        <w:rPr>
          <w:i w:val="0"/>
          <w:iCs w:val="0"/>
          <w:color w:val="auto"/>
        </w:rPr>
        <w:t xml:space="preserve"> extraordinary circumstances; cumulative impacts or connected actions that may lead to significant effects on the human environment; or any inconsistency with the "integral elements" (as contained in 10 CFR Part 1021, Appendix B) as they relate to a particular project.</w:t>
      </w:r>
    </w:p>
    <w:p w14:paraId="58EDBB33" w14:textId="310ED199" w:rsidR="00CF4DFE" w:rsidRPr="0067549A" w:rsidRDefault="00CF4DFE" w:rsidP="00CF4DFE">
      <w:pPr>
        <w:pStyle w:val="Instructionaltext0"/>
        <w:numPr>
          <w:ilvl w:val="0"/>
          <w:numId w:val="253"/>
        </w:numPr>
        <w:rPr>
          <w:i w:val="0"/>
          <w:iCs w:val="0"/>
          <w:color w:val="auto"/>
        </w:rPr>
      </w:pPr>
      <w:r w:rsidRPr="0067549A">
        <w:rPr>
          <w:i w:val="0"/>
          <w:iCs w:val="0"/>
          <w:color w:val="auto"/>
        </w:rPr>
        <w:t xml:space="preserve">The </w:t>
      </w:r>
      <w:commentRangeStart w:id="980"/>
      <w:r w:rsidRPr="0067549A">
        <w:rPr>
          <w:i w:val="0"/>
          <w:iCs w:val="0"/>
          <w:color w:val="auto"/>
        </w:rPr>
        <w:t>Recipient</w:t>
      </w:r>
      <w:commentRangeEnd w:id="980"/>
      <w:r w:rsidR="00A93DB6">
        <w:rPr>
          <w:rStyle w:val="CommentReference"/>
          <w:i w:val="0"/>
          <w:iCs w:val="0"/>
          <w:color w:val="auto"/>
        </w:rPr>
        <w:commentReference w:id="980"/>
      </w:r>
      <w:r w:rsidRPr="0067549A">
        <w:rPr>
          <w:i w:val="0"/>
          <w:iCs w:val="0"/>
          <w:color w:val="auto"/>
        </w:rPr>
        <w:t xml:space="preserve"> must identify and promptly notify DOE of extraordinary circumstances, cumulative impacts or connected actions that may lead to significant effects on the human environment, or any inconsistency with the “integral elements” (as contained in 10 CFR Part 1021, Appendix B) as they relate to project activities.</w:t>
      </w:r>
    </w:p>
    <w:p w14:paraId="131C85B3" w14:textId="77777777" w:rsidR="00543BBC" w:rsidRPr="00BC47D2" w:rsidRDefault="00543BBC" w:rsidP="00543BBC">
      <w:pPr>
        <w:pStyle w:val="ListParagraph"/>
        <w:widowControl w:val="0"/>
        <w:numPr>
          <w:ilvl w:val="0"/>
          <w:numId w:val="253"/>
        </w:numPr>
        <w:autoSpaceDE w:val="0"/>
        <w:autoSpaceDN w:val="0"/>
        <w:adjustRightInd w:val="0"/>
        <w:rPr>
          <w:szCs w:val="24"/>
        </w:rPr>
      </w:pPr>
      <w:r w:rsidRPr="00BC47D2">
        <w:rPr>
          <w:szCs w:val="24"/>
        </w:rPr>
        <w:t>Recipients must have a DOE executed Historic Preservation Programmatic Agreement and adhere to the terms and restrictions of its DOE executed Historic Preservation Programmatic Agreement. DOE executed historic preservation programmatic agreements are available on the website: https://www.energy.gov/scep/historic-preservation-executed-programmatic-agreements.</w:t>
      </w:r>
    </w:p>
    <w:p w14:paraId="59338715" w14:textId="3CBEA5DB" w:rsidR="00CF4DFE" w:rsidRPr="0067549A" w:rsidRDefault="00CF4DFE" w:rsidP="00CF4DFE">
      <w:pPr>
        <w:pStyle w:val="Instructionaltext0"/>
        <w:numPr>
          <w:ilvl w:val="0"/>
          <w:numId w:val="253"/>
        </w:numPr>
        <w:rPr>
          <w:i w:val="0"/>
          <w:iCs w:val="0"/>
          <w:color w:val="auto"/>
        </w:rPr>
      </w:pPr>
      <w:r w:rsidRPr="0067549A">
        <w:rPr>
          <w:i w:val="0"/>
          <w:iCs w:val="0"/>
          <w:color w:val="auto"/>
        </w:rPr>
        <w:t xml:space="preserve">Most activities listed under "Allowable Activities" are more restrictive than </w:t>
      </w:r>
      <w:proofErr w:type="gramStart"/>
      <w:r w:rsidRPr="0067549A">
        <w:rPr>
          <w:i w:val="0"/>
          <w:iCs w:val="0"/>
          <w:color w:val="auto"/>
        </w:rPr>
        <w:t>the Categorical</w:t>
      </w:r>
      <w:proofErr w:type="gramEnd"/>
      <w:r w:rsidRPr="0067549A">
        <w:rPr>
          <w:i w:val="0"/>
          <w:iCs w:val="0"/>
          <w:color w:val="auto"/>
        </w:rPr>
        <w:t xml:space="preserve"> Exclusion. The restrictions listed in the "Allowable Activities" must be followed.</w:t>
      </w:r>
    </w:p>
    <w:p w14:paraId="09C077E4" w14:textId="2BAC6D51" w:rsidR="00242401" w:rsidRPr="0067549A" w:rsidRDefault="00CF4DFE" w:rsidP="00CF4DFE">
      <w:pPr>
        <w:pStyle w:val="Instructionaltext0"/>
        <w:numPr>
          <w:ilvl w:val="0"/>
          <w:numId w:val="253"/>
        </w:numPr>
        <w:rPr>
          <w:i w:val="0"/>
          <w:iCs w:val="0"/>
          <w:color w:val="auto"/>
        </w:rPr>
      </w:pPr>
      <w:r w:rsidRPr="0067549A">
        <w:rPr>
          <w:i w:val="0"/>
          <w:iCs w:val="0"/>
          <w:color w:val="auto"/>
        </w:rPr>
        <w:t xml:space="preserve">The Recipient is responsible for reviewing the online NEPA and Historic preservation PowerPoint trainings atwww.energy.gov/node/4816816 and contacting NEPA with any questions at </w:t>
      </w:r>
      <w:hyperlink r:id="rId19" w:history="1">
        <w:r w:rsidRPr="0067549A">
          <w:rPr>
            <w:rStyle w:val="Hyperlink"/>
            <w:i w:val="0"/>
            <w:iCs w:val="0"/>
            <w:color w:val="auto"/>
          </w:rPr>
          <w:t>GONEPA@ee.doe.gov</w:t>
        </w:r>
      </w:hyperlink>
      <w:r w:rsidRPr="0067549A">
        <w:rPr>
          <w:i w:val="0"/>
          <w:iCs w:val="0"/>
          <w:color w:val="auto"/>
        </w:rPr>
        <w:t>.</w:t>
      </w:r>
    </w:p>
    <w:p w14:paraId="787E0203" w14:textId="07340B9E" w:rsidR="00CF4DFE" w:rsidRPr="0067549A" w:rsidRDefault="00CF4DFE" w:rsidP="0067549A">
      <w:pPr>
        <w:pStyle w:val="Instructionaltext0"/>
        <w:numPr>
          <w:ilvl w:val="0"/>
          <w:numId w:val="253"/>
        </w:numPr>
        <w:rPr>
          <w:i w:val="0"/>
          <w:iCs w:val="0"/>
          <w:color w:val="auto"/>
        </w:rPr>
      </w:pPr>
      <w:r w:rsidRPr="0067549A">
        <w:rPr>
          <w:i w:val="0"/>
          <w:iCs w:val="0"/>
          <w:color w:val="auto"/>
        </w:rPr>
        <w:t>This authorization excludes any activities that are otherwise subject to a restriction set forth elsewhere in the Award.</w:t>
      </w:r>
    </w:p>
    <w:p w14:paraId="36F19515" w14:textId="77777777" w:rsidR="00242401" w:rsidRDefault="00242401" w:rsidP="007654CA">
      <w:pPr>
        <w:pStyle w:val="Instructionaltext0"/>
        <w:rPr>
          <w:b/>
          <w:bCs/>
        </w:rPr>
      </w:pPr>
    </w:p>
    <w:p w14:paraId="3FDA7E0F" w14:textId="4D1B33AE" w:rsidR="00CF4DFE" w:rsidRPr="00B717FE" w:rsidRDefault="00CF4DFE" w:rsidP="00CF4DFE">
      <w:pPr>
        <w:widowControl w:val="0"/>
        <w:autoSpaceDE w:val="0"/>
        <w:autoSpaceDN w:val="0"/>
        <w:adjustRightInd w:val="0"/>
        <w:rPr>
          <w:szCs w:val="24"/>
        </w:rPr>
      </w:pPr>
      <w:r w:rsidRPr="000D36D7">
        <w:rPr>
          <w:b/>
          <w:bCs/>
          <w:i/>
          <w:iCs/>
          <w:szCs w:val="24"/>
        </w:rPr>
        <w:t>If the Recipient seeks to fund activities that do not qualify as “Allowable Activities"</w:t>
      </w:r>
      <w:r>
        <w:rPr>
          <w:b/>
          <w:bCs/>
          <w:i/>
          <w:iCs/>
          <w:szCs w:val="24"/>
        </w:rPr>
        <w:t xml:space="preserve"> </w:t>
      </w:r>
      <w:r w:rsidRPr="000D36D7">
        <w:rPr>
          <w:szCs w:val="24"/>
        </w:rPr>
        <w:t xml:space="preserve">as defined in Attachment 6, those activities are subject to additional NEPA review which requires submission of an environmental questionnaire found at https://www.eere-pmc.energy.gov/NEPA.aspx and those activities are not authorized for Federal funding unless and until the DOE </w:t>
      </w:r>
      <w:r w:rsidR="00015CFF">
        <w:rPr>
          <w:szCs w:val="24"/>
        </w:rPr>
        <w:t>Grants</w:t>
      </w:r>
      <w:r w:rsidRPr="000D36D7">
        <w:rPr>
          <w:szCs w:val="24"/>
        </w:rPr>
        <w:t xml:space="preserve"> Officer provides written authorization for those activities. </w:t>
      </w:r>
      <w:r w:rsidRPr="00B717FE">
        <w:rPr>
          <w:szCs w:val="24"/>
        </w:rPr>
        <w:t xml:space="preserve">Should the </w:t>
      </w:r>
      <w:r>
        <w:rPr>
          <w:szCs w:val="24"/>
        </w:rPr>
        <w:t>recipient</w:t>
      </w:r>
      <w:r w:rsidRPr="00B717FE">
        <w:rPr>
          <w:szCs w:val="24"/>
        </w:rPr>
        <w:t xml:space="preserve"> elect to undertake activities </w:t>
      </w:r>
      <w:r w:rsidRPr="00641821">
        <w:rPr>
          <w:szCs w:val="24"/>
          <w:highlight w:val="yellow"/>
        </w:rPr>
        <w:t>or change locations</w:t>
      </w:r>
      <w:r w:rsidRPr="00B717FE">
        <w:rPr>
          <w:szCs w:val="24"/>
        </w:rPr>
        <w:t xml:space="preserve"> prior to written authorization from </w:t>
      </w:r>
      <w:r w:rsidRPr="00B717FE">
        <w:rPr>
          <w:szCs w:val="24"/>
        </w:rPr>
        <w:lastRenderedPageBreak/>
        <w:t xml:space="preserve">the </w:t>
      </w:r>
      <w:r>
        <w:rPr>
          <w:szCs w:val="24"/>
        </w:rPr>
        <w:t>Grants Officer</w:t>
      </w:r>
      <w:r w:rsidRPr="00B717FE">
        <w:rPr>
          <w:szCs w:val="24"/>
        </w:rPr>
        <w:t xml:space="preserve">, the </w:t>
      </w:r>
      <w:r>
        <w:rPr>
          <w:szCs w:val="24"/>
        </w:rPr>
        <w:t>recipient</w:t>
      </w:r>
      <w:r w:rsidRPr="00B717FE">
        <w:rPr>
          <w:szCs w:val="24"/>
        </w:rPr>
        <w:t xml:space="preserve"> does so at risk of not receiving federal funding for those activities, and such costs may not be recognized as allowable cost share.</w:t>
      </w:r>
    </w:p>
    <w:p w14:paraId="71D2799B" w14:textId="6D70764B" w:rsidR="00B13290" w:rsidRPr="0084030F" w:rsidRDefault="00B13290" w:rsidP="00B13290">
      <w:pPr>
        <w:pStyle w:val="ListParagraph"/>
        <w:widowControl w:val="0"/>
        <w:numPr>
          <w:ilvl w:val="0"/>
          <w:numId w:val="66"/>
        </w:numPr>
        <w:autoSpaceDE w:val="0"/>
        <w:autoSpaceDN w:val="0"/>
        <w:adjustRightInd w:val="0"/>
        <w:outlineLvl w:val="1"/>
        <w:rPr>
          <w:b/>
          <w:bCs/>
          <w:sz w:val="28"/>
          <w:szCs w:val="28"/>
        </w:rPr>
      </w:pPr>
      <w:bookmarkStart w:id="981" w:name="_Toc206600843"/>
      <w:bookmarkStart w:id="982" w:name="_Toc37759246"/>
      <w:bookmarkStart w:id="983" w:name="_Toc171572235"/>
      <w:r>
        <w:rPr>
          <w:b/>
          <w:bCs/>
          <w:sz w:val="28"/>
          <w:szCs w:val="28"/>
        </w:rPr>
        <w:t>Historic Preservation</w:t>
      </w:r>
      <w:bookmarkEnd w:id="981"/>
    </w:p>
    <w:p w14:paraId="6B71C715" w14:textId="77777777" w:rsidR="00B13290" w:rsidRDefault="00B13290" w:rsidP="00B13290">
      <w:pPr>
        <w:pStyle w:val="ListParagraph"/>
        <w:numPr>
          <w:ilvl w:val="0"/>
          <w:numId w:val="261"/>
        </w:numPr>
        <w:ind w:left="360"/>
        <w:rPr>
          <w:b/>
          <w:bCs/>
        </w:rPr>
      </w:pPr>
      <w:r w:rsidRPr="00B13290">
        <w:rPr>
          <w:b/>
          <w:bCs/>
        </w:rPr>
        <w:t>Authorization</w:t>
      </w:r>
    </w:p>
    <w:p w14:paraId="54079454" w14:textId="3C9FE798" w:rsidR="00246E1C" w:rsidRDefault="00246E1C" w:rsidP="00246E1C">
      <w:pPr>
        <w:pStyle w:val="ListParagraph"/>
        <w:ind w:left="360"/>
      </w:pPr>
      <w:r w:rsidRPr="00B13290">
        <w:t xml:space="preserve">DOE must comply with the National Historic Preservation Act </w:t>
      </w:r>
      <w:r w:rsidRPr="00EE31E3">
        <w:rPr>
          <w:highlight w:val="yellow"/>
        </w:rPr>
        <w:t>("NHPA"), 54 USC § 306108 et seq., which requires federal agencies to consider the effects of undertaking (federally funded or assisted projects and activities) on</w:t>
      </w:r>
      <w:r w:rsidRPr="00B13290">
        <w:t xml:space="preserve"> historic properties that are listed in or eligible for listing in the National Register of Historic </w:t>
      </w:r>
      <w:r w:rsidRPr="00EE31E3">
        <w:rPr>
          <w:highlight w:val="yellow"/>
        </w:rPr>
        <w:t xml:space="preserve">places prior to the expenditures of federal funds. </w:t>
      </w:r>
      <w:r w:rsidR="00BB494F" w:rsidRPr="00BB494F">
        <w:rPr>
          <w:highlight w:val="yellow"/>
        </w:rPr>
        <w:t>Recipients with a DOE-executed Programmatic Agreement (PA) must comply with the requirements identified in paragraph B. Conditions below.</w:t>
      </w:r>
    </w:p>
    <w:p w14:paraId="41D23F85" w14:textId="77777777" w:rsidR="00246E1C" w:rsidRDefault="00246E1C" w:rsidP="00246E1C">
      <w:pPr>
        <w:pStyle w:val="ListParagraph"/>
        <w:ind w:left="360"/>
      </w:pPr>
    </w:p>
    <w:p w14:paraId="33B488B3" w14:textId="39DBA576" w:rsidR="00246E1C" w:rsidRDefault="00246E1C" w:rsidP="00246E1C">
      <w:pPr>
        <w:pStyle w:val="ListParagraph"/>
        <w:ind w:left="360"/>
      </w:pPr>
      <w:r>
        <w:t xml:space="preserve">Recipients must comply with the requirements identified in paragraph B. “Conditions” below.  </w:t>
      </w:r>
    </w:p>
    <w:p w14:paraId="29423D0B" w14:textId="77777777" w:rsidR="00246E1C" w:rsidRPr="0067549A" w:rsidRDefault="00246E1C" w:rsidP="0067549A">
      <w:pPr>
        <w:pStyle w:val="ListParagraph"/>
        <w:ind w:left="360"/>
      </w:pPr>
    </w:p>
    <w:p w14:paraId="06EF5230" w14:textId="77777777" w:rsidR="00B13290" w:rsidRPr="0067549A" w:rsidRDefault="00B13290" w:rsidP="0067549A">
      <w:pPr>
        <w:pStyle w:val="ListParagraph"/>
        <w:numPr>
          <w:ilvl w:val="0"/>
          <w:numId w:val="261"/>
        </w:numPr>
        <w:ind w:left="360"/>
        <w:rPr>
          <w:b/>
          <w:bCs/>
        </w:rPr>
      </w:pPr>
      <w:commentRangeStart w:id="984"/>
      <w:r w:rsidRPr="00B13290">
        <w:rPr>
          <w:b/>
          <w:bCs/>
        </w:rPr>
        <w:t>Conditions</w:t>
      </w:r>
      <w:commentRangeEnd w:id="984"/>
      <w:r w:rsidR="00A93DB6">
        <w:rPr>
          <w:rStyle w:val="CommentReference"/>
        </w:rPr>
        <w:commentReference w:id="984"/>
      </w:r>
    </w:p>
    <w:p w14:paraId="50B83E0B" w14:textId="77777777" w:rsidR="007602A3" w:rsidRDefault="007602A3" w:rsidP="007602A3">
      <w:pPr>
        <w:pStyle w:val="ListParagraph"/>
        <w:numPr>
          <w:ilvl w:val="0"/>
          <w:numId w:val="261"/>
        </w:numPr>
      </w:pPr>
      <w:r>
        <w:t>Recipients with a DOE executed historic preservation Programmatic Agreement (PA)</w:t>
      </w:r>
      <w:r w:rsidRPr="00BE41E6">
        <w:t xml:space="preserve"> </w:t>
      </w:r>
      <w:r>
        <w:t xml:space="preserve">must </w:t>
      </w:r>
      <w:r w:rsidRPr="00BE41E6">
        <w:t xml:space="preserve">adhere to </w:t>
      </w:r>
      <w:r>
        <w:t xml:space="preserve">all </w:t>
      </w:r>
      <w:r w:rsidRPr="00BE41E6">
        <w:t xml:space="preserve">the </w:t>
      </w:r>
      <w:r>
        <w:t>Stipulations</w:t>
      </w:r>
      <w:r w:rsidRPr="00BE41E6">
        <w:t xml:space="preserve"> of the</w:t>
      </w:r>
      <w:r>
        <w:t>ir PA.</w:t>
      </w:r>
      <w:r w:rsidRPr="00BE41E6">
        <w:t xml:space="preserve">  </w:t>
      </w:r>
      <w:r>
        <w:t xml:space="preserve">All </w:t>
      </w:r>
      <w:r w:rsidRPr="00BE41E6">
        <w:t xml:space="preserve">DOE executed </w:t>
      </w:r>
      <w:r>
        <w:t>PAs</w:t>
      </w:r>
      <w:r w:rsidRPr="00BE41E6">
        <w:t xml:space="preserve"> are available on the </w:t>
      </w:r>
      <w:r w:rsidRPr="007602A3">
        <w:rPr>
          <w:szCs w:val="24"/>
        </w:rPr>
        <w:t xml:space="preserve">State and Community Energy Programs website: </w:t>
      </w:r>
      <w:hyperlink r:id="rId20" w:history="1">
        <w:r w:rsidRPr="007602A3">
          <w:rPr>
            <w:rStyle w:val="Hyperlink"/>
            <w:szCs w:val="24"/>
          </w:rPr>
          <w:t>https://www.energy.gov/scep/historic-preservation-executed-programmatic-agreements</w:t>
        </w:r>
      </w:hyperlink>
      <w:r w:rsidRPr="007602A3">
        <w:rPr>
          <w:szCs w:val="24"/>
        </w:rPr>
        <w:t xml:space="preserve">. </w:t>
      </w:r>
      <w:r w:rsidRPr="007602A3">
        <w:rPr>
          <w:szCs w:val="24"/>
          <w:highlight w:val="yellow"/>
        </w:rPr>
        <w:t>If the website is unavailable, please contact the DOE Project Officer.</w:t>
      </w:r>
      <w:r w:rsidRPr="007602A3">
        <w:rPr>
          <w:szCs w:val="24"/>
        </w:rPr>
        <w:t xml:space="preserve"> </w:t>
      </w:r>
    </w:p>
    <w:p w14:paraId="0EB1A94A" w14:textId="77777777" w:rsidR="007602A3" w:rsidRDefault="007602A3" w:rsidP="00246E1C">
      <w:pPr>
        <w:pStyle w:val="NoSpacing"/>
        <w:ind w:left="360"/>
        <w:rPr>
          <w:sz w:val="24"/>
          <w:szCs w:val="24"/>
          <w:highlight w:val="yellow"/>
        </w:rPr>
      </w:pPr>
    </w:p>
    <w:p w14:paraId="41B4D99B" w14:textId="77777777" w:rsidR="009330EA" w:rsidRDefault="009330EA" w:rsidP="009330EA">
      <w:pPr>
        <w:ind w:left="360"/>
      </w:pPr>
      <w:r>
        <w:t xml:space="preserve">In addition to the Stipulations in their PAs, Recipients must notify SCEP via </w:t>
      </w:r>
      <w:bookmarkStart w:id="985" w:name="_Hlk65512454"/>
      <w:r>
        <w:fldChar w:fldCharType="begin"/>
      </w:r>
      <w:r>
        <w:instrText xml:space="preserve"> HYPERLINK "mailto:GONEPA@ee.doe.gov" </w:instrText>
      </w:r>
      <w:r>
        <w:fldChar w:fldCharType="separate"/>
      </w:r>
      <w:r w:rsidRPr="00D90CB0">
        <w:rPr>
          <w:rStyle w:val="Hyperlink"/>
        </w:rPr>
        <w:t>GONEPA@ee.doe.gov</w:t>
      </w:r>
      <w:r>
        <w:rPr>
          <w:rStyle w:val="Hyperlink"/>
        </w:rPr>
        <w:fldChar w:fldCharType="end"/>
      </w:r>
      <w:r>
        <w:t xml:space="preserve">  </w:t>
      </w:r>
      <w:bookmarkEnd w:id="985"/>
      <w:r>
        <w:t>whenever:</w:t>
      </w:r>
    </w:p>
    <w:p w14:paraId="520CDA9C" w14:textId="77777777" w:rsidR="009330EA" w:rsidRDefault="009330EA" w:rsidP="009330EA">
      <w:pPr>
        <w:ind w:firstLine="720"/>
      </w:pPr>
    </w:p>
    <w:p w14:paraId="522B8191" w14:textId="77777777" w:rsidR="009330EA" w:rsidRDefault="009330EA" w:rsidP="009330EA">
      <w:pPr>
        <w:pStyle w:val="ListParagraph"/>
        <w:numPr>
          <w:ilvl w:val="0"/>
          <w:numId w:val="262"/>
        </w:numPr>
        <w:spacing w:after="160" w:line="259" w:lineRule="auto"/>
      </w:pPr>
      <w:r>
        <w:t xml:space="preserve">Either the Recipient or the State Historic Preservation Office (SHPO)/Tribal Historic Preservation Office (THPO) believes that the Criteria of Adverse Effect pursuant to 36 CFR § 800.5, apply to the proposal under consideration by </w:t>
      </w:r>
      <w:proofErr w:type="gramStart"/>
      <w:r>
        <w:t>SCEP;</w:t>
      </w:r>
      <w:proofErr w:type="gramEnd"/>
    </w:p>
    <w:p w14:paraId="6A166AEB" w14:textId="77777777" w:rsidR="009330EA" w:rsidRDefault="009330EA" w:rsidP="009330EA">
      <w:pPr>
        <w:pStyle w:val="ListParagraph"/>
        <w:numPr>
          <w:ilvl w:val="0"/>
          <w:numId w:val="262"/>
        </w:numPr>
        <w:spacing w:after="160" w:line="259" w:lineRule="auto"/>
      </w:pPr>
      <w:r>
        <w:t xml:space="preserve">There is a disagreement between an Applicant, or it authorized representative, and the SHPO/THPO about the scope of the area of potential effects, identification, and evaluation of historic properties and/or the assessment of </w:t>
      </w:r>
      <w:proofErr w:type="gramStart"/>
      <w:r>
        <w:t>effects;</w:t>
      </w:r>
      <w:proofErr w:type="gramEnd"/>
    </w:p>
    <w:p w14:paraId="7910B201" w14:textId="77777777" w:rsidR="009330EA" w:rsidRDefault="009330EA" w:rsidP="009330EA">
      <w:pPr>
        <w:pStyle w:val="ListParagraph"/>
        <w:numPr>
          <w:ilvl w:val="0"/>
          <w:numId w:val="262"/>
        </w:numPr>
        <w:spacing w:after="160" w:line="259" w:lineRule="auto"/>
      </w:pPr>
      <w:r>
        <w:t xml:space="preserve">There is an objection from a consulting party or the public regarding their involvement in the review process established by 36 CFR Part 800, Section 106 findings and determinations, or implementation of agreed upon </w:t>
      </w:r>
      <w:proofErr w:type="gramStart"/>
      <w:r>
        <w:t>measures;</w:t>
      </w:r>
      <w:proofErr w:type="gramEnd"/>
      <w:r>
        <w:t xml:space="preserve"> or</w:t>
      </w:r>
    </w:p>
    <w:p w14:paraId="1089BB24" w14:textId="77777777" w:rsidR="009330EA" w:rsidRDefault="009330EA" w:rsidP="009330EA">
      <w:pPr>
        <w:pStyle w:val="ListParagraph"/>
        <w:numPr>
          <w:ilvl w:val="0"/>
          <w:numId w:val="262"/>
        </w:numPr>
        <w:spacing w:after="160" w:line="259" w:lineRule="auto"/>
      </w:pPr>
      <w:r>
        <w:t xml:space="preserve">There is the potential for a foreclosure situation or anticipatory demolition as defined under 36 CFR </w:t>
      </w:r>
      <w:r w:rsidRPr="00F67EF5">
        <w:t>§</w:t>
      </w:r>
      <w:r>
        <w:t xml:space="preserve">800.9 (b) and 36 CFR </w:t>
      </w:r>
      <w:r w:rsidRPr="00F67EF5">
        <w:t>§</w:t>
      </w:r>
      <w:r>
        <w:t xml:space="preserve"> 800.9 (c).</w:t>
      </w:r>
    </w:p>
    <w:p w14:paraId="781431F8" w14:textId="77777777" w:rsidR="00246E1C" w:rsidRPr="00D21450" w:rsidRDefault="00246E1C" w:rsidP="00246E1C">
      <w:pPr>
        <w:pStyle w:val="NoSpacing"/>
        <w:ind w:left="360"/>
        <w:rPr>
          <w:sz w:val="24"/>
          <w:szCs w:val="24"/>
          <w:highlight w:val="yellow"/>
        </w:rPr>
      </w:pPr>
    </w:p>
    <w:p w14:paraId="3B974E0B" w14:textId="760DC695" w:rsidR="00B717FE" w:rsidRPr="00ED4541" w:rsidRDefault="00B717FE" w:rsidP="00975FAA">
      <w:pPr>
        <w:pStyle w:val="ListParagraph"/>
        <w:widowControl w:val="0"/>
        <w:numPr>
          <w:ilvl w:val="0"/>
          <w:numId w:val="66"/>
        </w:numPr>
        <w:autoSpaceDE w:val="0"/>
        <w:autoSpaceDN w:val="0"/>
        <w:adjustRightInd w:val="0"/>
        <w:outlineLvl w:val="1"/>
        <w:rPr>
          <w:b/>
          <w:bCs/>
          <w:sz w:val="28"/>
          <w:szCs w:val="28"/>
        </w:rPr>
      </w:pPr>
      <w:bookmarkStart w:id="986" w:name="_Toc206600844"/>
      <w:bookmarkEnd w:id="979"/>
      <w:r w:rsidRPr="00ED4541">
        <w:rPr>
          <w:b/>
          <w:bCs/>
          <w:sz w:val="28"/>
          <w:szCs w:val="28"/>
        </w:rPr>
        <w:t>Performance of Work in United States</w:t>
      </w:r>
      <w:bookmarkEnd w:id="982"/>
      <w:bookmarkEnd w:id="983"/>
      <w:bookmarkEnd w:id="986"/>
    </w:p>
    <w:p w14:paraId="3699E040" w14:textId="77777777" w:rsidR="00B717FE" w:rsidRPr="00EF5CA8" w:rsidRDefault="00B717FE" w:rsidP="00C37B4C"/>
    <w:p w14:paraId="483CD270" w14:textId="77777777" w:rsidR="00B717FE" w:rsidRPr="00B717FE" w:rsidRDefault="00B717FE" w:rsidP="009A0AA1">
      <w:pPr>
        <w:widowControl w:val="0"/>
        <w:numPr>
          <w:ilvl w:val="0"/>
          <w:numId w:val="25"/>
        </w:numPr>
        <w:autoSpaceDE w:val="0"/>
        <w:autoSpaceDN w:val="0"/>
        <w:adjustRightInd w:val="0"/>
        <w:rPr>
          <w:szCs w:val="24"/>
        </w:rPr>
      </w:pPr>
      <w:r w:rsidRPr="00B717FE">
        <w:rPr>
          <w:b/>
          <w:bCs/>
          <w:szCs w:val="24"/>
        </w:rPr>
        <w:t>Requirement</w:t>
      </w:r>
    </w:p>
    <w:p w14:paraId="6061EEB3" w14:textId="425DA307" w:rsidR="00B717FE" w:rsidRPr="00B717FE" w:rsidRDefault="00B717FE" w:rsidP="00C37B4C">
      <w:pPr>
        <w:widowControl w:val="0"/>
        <w:autoSpaceDE w:val="0"/>
        <w:autoSpaceDN w:val="0"/>
        <w:adjustRightInd w:val="0"/>
        <w:ind w:left="360"/>
        <w:rPr>
          <w:szCs w:val="24"/>
        </w:rPr>
      </w:pPr>
      <w:r w:rsidRPr="00B717FE">
        <w:rPr>
          <w:szCs w:val="24"/>
        </w:rPr>
        <w:t xml:space="preserve">All work performed under this </w:t>
      </w:r>
      <w:r w:rsidR="000B42DD">
        <w:rPr>
          <w:szCs w:val="24"/>
        </w:rPr>
        <w:t>award</w:t>
      </w:r>
      <w:r w:rsidRPr="00B717FE">
        <w:rPr>
          <w:szCs w:val="24"/>
        </w:rPr>
        <w:t xml:space="preserve"> must be performed in the United States unless the </w:t>
      </w:r>
      <w:r w:rsidR="00EF2E3A">
        <w:rPr>
          <w:szCs w:val="24"/>
        </w:rPr>
        <w:t>Grants Officer</w:t>
      </w:r>
      <w:r w:rsidRPr="00B717FE">
        <w:rPr>
          <w:szCs w:val="24"/>
        </w:rPr>
        <w:t xml:space="preserve"> provides a waiver. This requirement does not apply to the purchase of supplies and equipment; however, the </w:t>
      </w:r>
      <w:r w:rsidR="000B42DD">
        <w:rPr>
          <w:szCs w:val="24"/>
        </w:rPr>
        <w:t>recipient</w:t>
      </w:r>
      <w:r w:rsidRPr="00B717FE">
        <w:rPr>
          <w:szCs w:val="24"/>
        </w:rPr>
        <w:t xml:space="preserve"> should make every effort to purchase supplies and equipment within the United States. The </w:t>
      </w:r>
      <w:r w:rsidR="000B42DD">
        <w:rPr>
          <w:szCs w:val="24"/>
        </w:rPr>
        <w:t>recipient</w:t>
      </w:r>
      <w:r w:rsidRPr="00B717FE">
        <w:rPr>
          <w:szCs w:val="24"/>
        </w:rPr>
        <w:t xml:space="preserve"> must flow down this </w:t>
      </w:r>
      <w:r w:rsidRPr="00B717FE">
        <w:rPr>
          <w:szCs w:val="24"/>
        </w:rPr>
        <w:lastRenderedPageBreak/>
        <w:t>requirement to its sub</w:t>
      </w:r>
      <w:r w:rsidR="000B42DD">
        <w:rPr>
          <w:szCs w:val="24"/>
        </w:rPr>
        <w:t>recipient</w:t>
      </w:r>
      <w:r w:rsidRPr="00B717FE">
        <w:rPr>
          <w:szCs w:val="24"/>
        </w:rPr>
        <w:t>s.</w:t>
      </w:r>
    </w:p>
    <w:p w14:paraId="6809ECB2" w14:textId="77777777" w:rsidR="00B717FE" w:rsidRPr="00B717FE" w:rsidRDefault="00B717FE" w:rsidP="009A0AA1">
      <w:pPr>
        <w:widowControl w:val="0"/>
        <w:numPr>
          <w:ilvl w:val="0"/>
          <w:numId w:val="26"/>
        </w:numPr>
        <w:autoSpaceDE w:val="0"/>
        <w:autoSpaceDN w:val="0"/>
        <w:adjustRightInd w:val="0"/>
        <w:rPr>
          <w:b/>
          <w:bCs/>
          <w:szCs w:val="24"/>
        </w:rPr>
      </w:pPr>
      <w:r w:rsidRPr="00B717FE">
        <w:rPr>
          <w:b/>
          <w:bCs/>
          <w:szCs w:val="24"/>
        </w:rPr>
        <w:t>Failure to Comply</w:t>
      </w:r>
    </w:p>
    <w:p w14:paraId="5FCA681E" w14:textId="2F0A0D2C" w:rsidR="00B717FE" w:rsidRPr="00B717FE" w:rsidRDefault="00B717FE" w:rsidP="00C37B4C">
      <w:pPr>
        <w:widowControl w:val="0"/>
        <w:autoSpaceDE w:val="0"/>
        <w:autoSpaceDN w:val="0"/>
        <w:adjustRightInd w:val="0"/>
        <w:ind w:left="360"/>
        <w:rPr>
          <w:szCs w:val="24"/>
        </w:rPr>
      </w:pPr>
      <w:r w:rsidRPr="00B717FE">
        <w:rPr>
          <w:szCs w:val="24"/>
        </w:rPr>
        <w:t xml:space="preserve">If the </w:t>
      </w:r>
      <w:r w:rsidR="000B42DD">
        <w:rPr>
          <w:szCs w:val="24"/>
        </w:rPr>
        <w:t>recipient</w:t>
      </w:r>
      <w:r w:rsidRPr="00B717FE">
        <w:rPr>
          <w:szCs w:val="24"/>
        </w:rPr>
        <w:t xml:space="preserve"> fails to comply with the requirement</w:t>
      </w:r>
      <w:r w:rsidR="003A5DC3">
        <w:rPr>
          <w:szCs w:val="24"/>
        </w:rPr>
        <w:t>s of this term</w:t>
      </w:r>
      <w:r w:rsidRPr="00B717FE">
        <w:rPr>
          <w:szCs w:val="24"/>
        </w:rPr>
        <w:t xml:space="preserve">, the </w:t>
      </w:r>
      <w:r w:rsidR="00EF2E3A">
        <w:rPr>
          <w:szCs w:val="24"/>
        </w:rPr>
        <w:t>Grants Officer</w:t>
      </w:r>
      <w:r w:rsidRPr="00B717FE">
        <w:rPr>
          <w:szCs w:val="24"/>
        </w:rPr>
        <w:t xml:space="preserve"> may deny reimbursement for the work conducted outside the United States and such costs may not be recognized as allowable </w:t>
      </w:r>
      <w:r w:rsidR="000B42DD">
        <w:rPr>
          <w:szCs w:val="24"/>
        </w:rPr>
        <w:t>recipient</w:t>
      </w:r>
      <w:r w:rsidRPr="00B717FE">
        <w:rPr>
          <w:szCs w:val="24"/>
        </w:rPr>
        <w:t xml:space="preserve"> cost share </w:t>
      </w:r>
      <w:r w:rsidR="000B42DD">
        <w:rPr>
          <w:szCs w:val="24"/>
        </w:rPr>
        <w:t>regardless of</w:t>
      </w:r>
      <w:r w:rsidR="00435693" w:rsidRPr="00B717FE">
        <w:rPr>
          <w:szCs w:val="24"/>
        </w:rPr>
        <w:t xml:space="preserve"> </w:t>
      </w:r>
      <w:r w:rsidRPr="00B717FE">
        <w:rPr>
          <w:szCs w:val="24"/>
        </w:rPr>
        <w:t xml:space="preserve">if the work is performed by the </w:t>
      </w:r>
      <w:r w:rsidR="000B42DD">
        <w:rPr>
          <w:szCs w:val="24"/>
        </w:rPr>
        <w:t>recipient</w:t>
      </w:r>
      <w:r w:rsidRPr="00B717FE">
        <w:rPr>
          <w:szCs w:val="24"/>
        </w:rPr>
        <w:t>, sub</w:t>
      </w:r>
      <w:r w:rsidR="000B42DD">
        <w:rPr>
          <w:szCs w:val="24"/>
        </w:rPr>
        <w:t>recipient</w:t>
      </w:r>
      <w:r w:rsidRPr="00B717FE">
        <w:rPr>
          <w:szCs w:val="24"/>
        </w:rPr>
        <w:t xml:space="preserve">s, </w:t>
      </w:r>
      <w:r w:rsidR="00D94095">
        <w:rPr>
          <w:szCs w:val="24"/>
        </w:rPr>
        <w:t>contractor</w:t>
      </w:r>
      <w:r w:rsidR="00D94095" w:rsidRPr="00B717FE">
        <w:rPr>
          <w:szCs w:val="24"/>
        </w:rPr>
        <w:t xml:space="preserve">s </w:t>
      </w:r>
      <w:r w:rsidRPr="00B717FE">
        <w:rPr>
          <w:szCs w:val="24"/>
        </w:rPr>
        <w:t>or other project partners.</w:t>
      </w:r>
    </w:p>
    <w:p w14:paraId="73091F9C" w14:textId="77777777" w:rsidR="00B717FE" w:rsidRPr="00B717FE" w:rsidRDefault="00B717FE" w:rsidP="00B717FE">
      <w:pPr>
        <w:widowControl w:val="0"/>
        <w:autoSpaceDE w:val="0"/>
        <w:autoSpaceDN w:val="0"/>
        <w:adjustRightInd w:val="0"/>
        <w:rPr>
          <w:szCs w:val="24"/>
        </w:rPr>
      </w:pPr>
    </w:p>
    <w:p w14:paraId="400EA646" w14:textId="77777777" w:rsidR="00B717FE" w:rsidRPr="00B717FE" w:rsidRDefault="00B717FE" w:rsidP="009A0AA1">
      <w:pPr>
        <w:widowControl w:val="0"/>
        <w:numPr>
          <w:ilvl w:val="0"/>
          <w:numId w:val="26"/>
        </w:numPr>
        <w:autoSpaceDE w:val="0"/>
        <w:autoSpaceDN w:val="0"/>
        <w:adjustRightInd w:val="0"/>
        <w:rPr>
          <w:szCs w:val="24"/>
        </w:rPr>
      </w:pPr>
      <w:r w:rsidRPr="00B717FE">
        <w:rPr>
          <w:b/>
          <w:bCs/>
          <w:szCs w:val="24"/>
        </w:rPr>
        <w:t>Waiver for Work Outside the U.S.</w:t>
      </w:r>
      <w:r w:rsidRPr="00B717FE">
        <w:rPr>
          <w:szCs w:val="24"/>
        </w:rPr>
        <w:t xml:space="preserve"> </w:t>
      </w:r>
    </w:p>
    <w:p w14:paraId="0756880A" w14:textId="77777777" w:rsidR="005307F7" w:rsidRPr="005411D9" w:rsidRDefault="00B717FE" w:rsidP="0067549A">
      <w:pPr>
        <w:widowControl w:val="0"/>
        <w:autoSpaceDE w:val="0"/>
        <w:autoSpaceDN w:val="0"/>
        <w:adjustRightInd w:val="0"/>
        <w:ind w:left="360"/>
        <w:rPr>
          <w:szCs w:val="24"/>
        </w:rPr>
      </w:pPr>
      <w:r w:rsidRPr="00B717FE">
        <w:rPr>
          <w:szCs w:val="24"/>
        </w:rPr>
        <w:t xml:space="preserve">All work performed under this </w:t>
      </w:r>
      <w:r w:rsidR="000B42DD">
        <w:rPr>
          <w:szCs w:val="24"/>
        </w:rPr>
        <w:t>award</w:t>
      </w:r>
      <w:r w:rsidRPr="00B717FE">
        <w:rPr>
          <w:szCs w:val="24"/>
        </w:rPr>
        <w:t xml:space="preserve"> must be performed in the United States. However, the </w:t>
      </w:r>
      <w:r w:rsidR="00EF2E3A">
        <w:rPr>
          <w:szCs w:val="24"/>
        </w:rPr>
        <w:t>Grants Officer</w:t>
      </w:r>
      <w:r w:rsidRPr="00B717FE">
        <w:rPr>
          <w:szCs w:val="24"/>
        </w:rPr>
        <w:t xml:space="preserve"> may approve the </w:t>
      </w:r>
      <w:r w:rsidR="000B42DD">
        <w:rPr>
          <w:szCs w:val="24"/>
        </w:rPr>
        <w:t>recipient</w:t>
      </w:r>
      <w:r w:rsidRPr="00B717FE">
        <w:rPr>
          <w:szCs w:val="24"/>
        </w:rPr>
        <w:t xml:space="preserve"> to perform a portion of the work outside the United States under limited circumstances. The </w:t>
      </w:r>
      <w:r w:rsidR="000B42DD">
        <w:rPr>
          <w:szCs w:val="24"/>
        </w:rPr>
        <w:t>recipient</w:t>
      </w:r>
      <w:r w:rsidRPr="00B717FE">
        <w:rPr>
          <w:szCs w:val="24"/>
        </w:rPr>
        <w:t xml:space="preserve"> must obtain a waiver from the </w:t>
      </w:r>
      <w:r w:rsidR="00EF2E3A">
        <w:rPr>
          <w:szCs w:val="24"/>
        </w:rPr>
        <w:t>Grants Officer</w:t>
      </w:r>
      <w:r w:rsidRPr="00B717FE">
        <w:rPr>
          <w:szCs w:val="24"/>
        </w:rPr>
        <w:t xml:space="preserve"> prior to conducting any work outside the </w:t>
      </w:r>
      <w:r w:rsidR="00AB7AD9">
        <w:rPr>
          <w:szCs w:val="24"/>
        </w:rPr>
        <w:t>United States</w:t>
      </w:r>
      <w:r w:rsidRPr="00B717FE">
        <w:rPr>
          <w:szCs w:val="24"/>
        </w:rPr>
        <w:t xml:space="preserve">. To request a waiver, the </w:t>
      </w:r>
      <w:r w:rsidR="000B42DD">
        <w:rPr>
          <w:szCs w:val="24"/>
        </w:rPr>
        <w:t>recipient</w:t>
      </w:r>
      <w:r w:rsidRPr="00B717FE">
        <w:rPr>
          <w:szCs w:val="24"/>
        </w:rPr>
        <w:t xml:space="preserve"> must submit a written waiver request to the </w:t>
      </w:r>
      <w:r w:rsidR="00EF2E3A">
        <w:rPr>
          <w:szCs w:val="24"/>
        </w:rPr>
        <w:t>Grants Officer</w:t>
      </w:r>
      <w:r w:rsidRPr="00B717FE">
        <w:rPr>
          <w:szCs w:val="24"/>
        </w:rPr>
        <w:t xml:space="preserve">, </w:t>
      </w:r>
    </w:p>
    <w:p w14:paraId="1E836A9E" w14:textId="77777777" w:rsidR="005307F7" w:rsidRPr="000B5A66" w:rsidRDefault="005307F7" w:rsidP="0067549A">
      <w:pPr>
        <w:widowControl w:val="0"/>
        <w:autoSpaceDE w:val="0"/>
        <w:autoSpaceDN w:val="0"/>
        <w:adjustRightInd w:val="0"/>
        <w:ind w:left="360"/>
        <w:rPr>
          <w:szCs w:val="24"/>
        </w:rPr>
      </w:pPr>
      <w:r w:rsidRPr="005411D9">
        <w:rPr>
          <w:szCs w:val="24"/>
        </w:rPr>
        <w:t>which includes the following information:</w:t>
      </w:r>
    </w:p>
    <w:p w14:paraId="69E0C4C6" w14:textId="77777777" w:rsidR="005307F7" w:rsidRPr="003B0ACC" w:rsidRDefault="005307F7" w:rsidP="0067549A">
      <w:pPr>
        <w:widowControl w:val="0"/>
        <w:numPr>
          <w:ilvl w:val="0"/>
          <w:numId w:val="254"/>
        </w:numPr>
        <w:autoSpaceDE w:val="0"/>
        <w:autoSpaceDN w:val="0"/>
        <w:adjustRightInd w:val="0"/>
        <w:ind w:left="1080"/>
        <w:contextualSpacing/>
        <w:rPr>
          <w:szCs w:val="24"/>
        </w:rPr>
      </w:pPr>
      <w:r w:rsidRPr="000B5A66">
        <w:rPr>
          <w:szCs w:val="24"/>
        </w:rPr>
        <w:t xml:space="preserve">The rationale for performing the work outside the </w:t>
      </w:r>
      <w:proofErr w:type="gramStart"/>
      <w:r w:rsidRPr="000B5A66">
        <w:rPr>
          <w:szCs w:val="24"/>
        </w:rPr>
        <w:t>U.S.</w:t>
      </w:r>
      <w:r>
        <w:rPr>
          <w:szCs w:val="24"/>
        </w:rPr>
        <w:t>;</w:t>
      </w:r>
      <w:proofErr w:type="gramEnd"/>
    </w:p>
    <w:p w14:paraId="6EE9C515" w14:textId="77777777" w:rsidR="005307F7" w:rsidRDefault="005307F7" w:rsidP="0067549A">
      <w:pPr>
        <w:widowControl w:val="0"/>
        <w:numPr>
          <w:ilvl w:val="0"/>
          <w:numId w:val="254"/>
        </w:numPr>
        <w:autoSpaceDE w:val="0"/>
        <w:autoSpaceDN w:val="0"/>
        <w:adjustRightInd w:val="0"/>
        <w:ind w:left="1080"/>
        <w:contextualSpacing/>
        <w:rPr>
          <w:szCs w:val="24"/>
        </w:rPr>
      </w:pPr>
      <w:r w:rsidRPr="000B5A66">
        <w:rPr>
          <w:szCs w:val="24"/>
        </w:rPr>
        <w:t xml:space="preserve">A description of the work </w:t>
      </w:r>
      <w:r>
        <w:rPr>
          <w:szCs w:val="24"/>
        </w:rPr>
        <w:t xml:space="preserve">proposed </w:t>
      </w:r>
      <w:r w:rsidRPr="000B5A66">
        <w:rPr>
          <w:szCs w:val="24"/>
        </w:rPr>
        <w:t xml:space="preserve">to be performed outside the </w:t>
      </w:r>
      <w:proofErr w:type="gramStart"/>
      <w:r w:rsidRPr="000B5A66">
        <w:rPr>
          <w:szCs w:val="24"/>
        </w:rPr>
        <w:t>U.S.;</w:t>
      </w:r>
      <w:proofErr w:type="gramEnd"/>
    </w:p>
    <w:p w14:paraId="193A98B6" w14:textId="77777777" w:rsidR="005307F7" w:rsidRPr="003B0ACC" w:rsidRDefault="005307F7" w:rsidP="0067549A">
      <w:pPr>
        <w:widowControl w:val="0"/>
        <w:numPr>
          <w:ilvl w:val="0"/>
          <w:numId w:val="254"/>
        </w:numPr>
        <w:autoSpaceDE w:val="0"/>
        <w:autoSpaceDN w:val="0"/>
        <w:adjustRightInd w:val="0"/>
        <w:ind w:left="1080"/>
        <w:contextualSpacing/>
        <w:rPr>
          <w:szCs w:val="24"/>
        </w:rPr>
      </w:pPr>
      <w:r w:rsidRPr="003B0ACC">
        <w:rPr>
          <w:szCs w:val="24"/>
        </w:rPr>
        <w:t>Proposed budget of work to be performed; and</w:t>
      </w:r>
    </w:p>
    <w:p w14:paraId="78014F1D" w14:textId="77777777" w:rsidR="005307F7" w:rsidRPr="003B0ACC" w:rsidRDefault="005307F7" w:rsidP="0067549A">
      <w:pPr>
        <w:widowControl w:val="0"/>
        <w:numPr>
          <w:ilvl w:val="0"/>
          <w:numId w:val="254"/>
        </w:numPr>
        <w:autoSpaceDE w:val="0"/>
        <w:autoSpaceDN w:val="0"/>
        <w:adjustRightInd w:val="0"/>
        <w:ind w:left="1080"/>
        <w:contextualSpacing/>
        <w:rPr>
          <w:szCs w:val="24"/>
        </w:rPr>
      </w:pPr>
      <w:r w:rsidRPr="003B0ACC">
        <w:rPr>
          <w:szCs w:val="24"/>
        </w:rPr>
        <w:t xml:space="preserve">The countries in which the work is proposed </w:t>
      </w:r>
      <w:proofErr w:type="gramStart"/>
      <w:r w:rsidRPr="003B0ACC">
        <w:rPr>
          <w:szCs w:val="24"/>
        </w:rPr>
        <w:t>to</w:t>
      </w:r>
      <w:proofErr w:type="gramEnd"/>
      <w:r w:rsidRPr="003B0ACC">
        <w:rPr>
          <w:szCs w:val="24"/>
        </w:rPr>
        <w:t xml:space="preserve"> be performed.</w:t>
      </w:r>
      <w:r w:rsidRPr="003B0ACC" w:rsidDel="00B44FEF">
        <w:rPr>
          <w:szCs w:val="24"/>
        </w:rPr>
        <w:t xml:space="preserve"> </w:t>
      </w:r>
    </w:p>
    <w:p w14:paraId="5D3FB41F" w14:textId="77777777" w:rsidR="00B717FE" w:rsidRPr="00B717FE" w:rsidRDefault="00B717FE" w:rsidP="0067549A">
      <w:pPr>
        <w:widowControl w:val="0"/>
        <w:autoSpaceDE w:val="0"/>
        <w:autoSpaceDN w:val="0"/>
        <w:adjustRightInd w:val="0"/>
        <w:ind w:left="1080"/>
        <w:rPr>
          <w:szCs w:val="24"/>
        </w:rPr>
      </w:pPr>
    </w:p>
    <w:p w14:paraId="6FEDDF5A" w14:textId="76EF6F56" w:rsidR="00B717FE" w:rsidRPr="00B717FE" w:rsidRDefault="00B717FE" w:rsidP="00C37B4C">
      <w:pPr>
        <w:widowControl w:val="0"/>
        <w:autoSpaceDE w:val="0"/>
        <w:autoSpaceDN w:val="0"/>
        <w:adjustRightInd w:val="0"/>
        <w:ind w:left="360"/>
        <w:rPr>
          <w:szCs w:val="24"/>
        </w:rPr>
      </w:pPr>
      <w:r w:rsidRPr="00B717FE">
        <w:rPr>
          <w:szCs w:val="24"/>
        </w:rPr>
        <w:t xml:space="preserve">For the rationale, the </w:t>
      </w:r>
      <w:r w:rsidR="000B42DD">
        <w:rPr>
          <w:szCs w:val="24"/>
        </w:rPr>
        <w:t>recipient</w:t>
      </w:r>
      <w:r w:rsidRPr="00B717FE">
        <w:rPr>
          <w:szCs w:val="24"/>
        </w:rPr>
        <w:t xml:space="preserve"> must demonstrate to the satisfaction of the </w:t>
      </w:r>
      <w:r w:rsidR="00EF2E3A">
        <w:rPr>
          <w:szCs w:val="24"/>
        </w:rPr>
        <w:t>Grants Officer</w:t>
      </w:r>
      <w:r w:rsidRPr="00B717FE">
        <w:rPr>
          <w:szCs w:val="24"/>
        </w:rPr>
        <w:t xml:space="preserve"> that the performance of work outside the United States would further the purposes of the </w:t>
      </w:r>
      <w:r w:rsidR="005307F7">
        <w:rPr>
          <w:szCs w:val="24"/>
        </w:rPr>
        <w:t>Program</w:t>
      </w:r>
      <w:r w:rsidR="005307F7" w:rsidRPr="00B717FE">
        <w:rPr>
          <w:szCs w:val="24"/>
        </w:rPr>
        <w:t xml:space="preserve"> </w:t>
      </w:r>
      <w:r w:rsidRPr="00B717FE">
        <w:rPr>
          <w:szCs w:val="24"/>
        </w:rPr>
        <w:t xml:space="preserve">that the </w:t>
      </w:r>
      <w:r w:rsidR="000B42DD">
        <w:rPr>
          <w:szCs w:val="24"/>
        </w:rPr>
        <w:t>award</w:t>
      </w:r>
      <w:r w:rsidRPr="00B717FE">
        <w:rPr>
          <w:szCs w:val="24"/>
        </w:rPr>
        <w:t xml:space="preserve"> was selected under and is in the economic interests of the United States. The </w:t>
      </w:r>
      <w:r w:rsidR="00EF2E3A">
        <w:rPr>
          <w:szCs w:val="24"/>
        </w:rPr>
        <w:t>Grants Officer</w:t>
      </w:r>
      <w:r w:rsidRPr="00B717FE">
        <w:rPr>
          <w:szCs w:val="24"/>
        </w:rPr>
        <w:t xml:space="preserve"> may require additional information before considering such request.</w:t>
      </w:r>
    </w:p>
    <w:p w14:paraId="541C7B67" w14:textId="77777777" w:rsidR="00B717FE" w:rsidRPr="0065782B" w:rsidRDefault="00B717FE" w:rsidP="0065782B">
      <w:pPr>
        <w:widowControl w:val="0"/>
        <w:autoSpaceDE w:val="0"/>
        <w:autoSpaceDN w:val="0"/>
        <w:adjustRightInd w:val="0"/>
        <w:rPr>
          <w:szCs w:val="24"/>
        </w:rPr>
      </w:pPr>
    </w:p>
    <w:p w14:paraId="6C592373" w14:textId="13DA070F"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987" w:name="_Toc414363234"/>
      <w:bookmarkStart w:id="988" w:name="_Toc37759248"/>
      <w:bookmarkStart w:id="989" w:name="_Toc171572236"/>
      <w:bookmarkStart w:id="990" w:name="_Toc206600845"/>
      <w:r w:rsidRPr="0A3271FE">
        <w:rPr>
          <w:b/>
          <w:bCs/>
          <w:sz w:val="28"/>
          <w:szCs w:val="28"/>
        </w:rPr>
        <w:t>Notice Regarding the Purchase of American-Made Equipment and Products – Sense of Congress</w:t>
      </w:r>
      <w:bookmarkEnd w:id="987"/>
      <w:bookmarkEnd w:id="988"/>
      <w:bookmarkEnd w:id="989"/>
      <w:bookmarkEnd w:id="990"/>
    </w:p>
    <w:p w14:paraId="4E0516E3" w14:textId="198B39DC" w:rsidR="00C61D17" w:rsidRPr="0065782B" w:rsidRDefault="0A3271FE" w:rsidP="00C61D17">
      <w:pPr>
        <w:widowControl w:val="0"/>
        <w:autoSpaceDE w:val="0"/>
        <w:autoSpaceDN w:val="0"/>
        <w:adjustRightInd w:val="0"/>
        <w:rPr>
          <w:szCs w:val="24"/>
        </w:rPr>
      </w:pPr>
      <w:r>
        <w:t xml:space="preserve">It is the sense of the Congress that, to the greatest extent practicable, all equipment and products purchased with funds made available under this </w:t>
      </w:r>
      <w:r w:rsidR="000B42DD">
        <w:t>award</w:t>
      </w:r>
      <w:r>
        <w:t xml:space="preserve"> should be </w:t>
      </w:r>
      <w:proofErr w:type="gramStart"/>
      <w:r>
        <w:t>American-made</w:t>
      </w:r>
      <w:proofErr w:type="gramEnd"/>
      <w:r>
        <w:t>.</w:t>
      </w:r>
    </w:p>
    <w:p w14:paraId="03E0C680" w14:textId="275592BC" w:rsidR="004220A2" w:rsidRPr="004220A2" w:rsidRDefault="0065782B" w:rsidP="004220A2">
      <w:pPr>
        <w:widowControl w:val="0"/>
        <w:tabs>
          <w:tab w:val="left" w:pos="3717"/>
        </w:tabs>
        <w:autoSpaceDE w:val="0"/>
        <w:autoSpaceDN w:val="0"/>
        <w:adjustRightInd w:val="0"/>
        <w:rPr>
          <w:szCs w:val="24"/>
        </w:rPr>
      </w:pPr>
      <w:r w:rsidRPr="0065782B">
        <w:rPr>
          <w:szCs w:val="24"/>
        </w:rPr>
        <w:tab/>
      </w:r>
      <w:bookmarkStart w:id="991" w:name="_Toc37759250"/>
      <w:bookmarkStart w:id="992" w:name="_Toc414363235"/>
      <w:bookmarkStart w:id="993" w:name="_Toc306348157"/>
      <w:bookmarkStart w:id="994" w:name="_Toc306348422"/>
      <w:bookmarkStart w:id="995" w:name="_Toc306349035"/>
      <w:bookmarkStart w:id="996" w:name="_Toc306352955"/>
      <w:bookmarkStart w:id="997" w:name="_Toc306353089"/>
      <w:bookmarkStart w:id="998" w:name="_Toc306576489"/>
      <w:bookmarkStart w:id="999" w:name="_Toc306576619"/>
      <w:bookmarkStart w:id="1000" w:name="_Toc306576748"/>
      <w:bookmarkStart w:id="1001" w:name="_Toc306576878"/>
      <w:bookmarkStart w:id="1002" w:name="_Toc306577014"/>
      <w:bookmarkStart w:id="1003" w:name="_Toc306699345"/>
      <w:bookmarkStart w:id="1004" w:name="_Toc306714736"/>
      <w:bookmarkStart w:id="1005" w:name="_Toc306733918"/>
      <w:bookmarkStart w:id="1006" w:name="_Toc306737532"/>
    </w:p>
    <w:p w14:paraId="1343EC55" w14:textId="2A290CE7" w:rsidR="0065782B" w:rsidRDefault="0A3271FE" w:rsidP="00975FAA">
      <w:pPr>
        <w:pStyle w:val="ListParagraph"/>
        <w:widowControl w:val="0"/>
        <w:numPr>
          <w:ilvl w:val="0"/>
          <w:numId w:val="66"/>
        </w:numPr>
        <w:autoSpaceDE w:val="0"/>
        <w:autoSpaceDN w:val="0"/>
        <w:adjustRightInd w:val="0"/>
        <w:outlineLvl w:val="1"/>
        <w:rPr>
          <w:b/>
          <w:bCs/>
          <w:sz w:val="28"/>
          <w:szCs w:val="28"/>
        </w:rPr>
      </w:pPr>
      <w:bookmarkStart w:id="1007" w:name="_Toc171572237"/>
      <w:bookmarkStart w:id="1008" w:name="_Toc206600846"/>
      <w:r w:rsidRPr="0A3271FE">
        <w:rPr>
          <w:b/>
          <w:bCs/>
          <w:sz w:val="28"/>
          <w:szCs w:val="28"/>
        </w:rPr>
        <w:t>Reporting Requirements</w:t>
      </w:r>
      <w:bookmarkEnd w:id="1007"/>
      <w:bookmarkEnd w:id="1008"/>
      <w:r w:rsidRPr="0A3271FE">
        <w:rPr>
          <w:b/>
          <w:bCs/>
          <w:sz w:val="28"/>
          <w:szCs w:val="28"/>
        </w:rPr>
        <w:t xml:space="preserve"> </w:t>
      </w:r>
      <w:bookmarkEnd w:id="991"/>
      <w:bookmarkEnd w:id="992"/>
    </w:p>
    <w:p w14:paraId="1AAA0161" w14:textId="77777777" w:rsidR="00E85164" w:rsidRPr="00EF5CA8" w:rsidRDefault="00E85164" w:rsidP="00EF5CA8"/>
    <w:p w14:paraId="12F2F775" w14:textId="77777777" w:rsidR="0065782B" w:rsidRPr="00741878" w:rsidRDefault="0A3271FE" w:rsidP="00975FAA">
      <w:pPr>
        <w:pStyle w:val="ListParagraph"/>
        <w:numPr>
          <w:ilvl w:val="0"/>
          <w:numId w:val="63"/>
        </w:numPr>
        <w:ind w:left="360"/>
        <w:rPr>
          <w:b/>
          <w:bCs/>
        </w:rPr>
      </w:pPr>
      <w:bookmarkStart w:id="1009" w:name="_Toc422398719"/>
      <w:r w:rsidRPr="0A3271FE">
        <w:rPr>
          <w:b/>
          <w:bCs/>
        </w:rPr>
        <w:t xml:space="preserve">Requirements </w:t>
      </w:r>
      <w:bookmarkEnd w:id="1009"/>
    </w:p>
    <w:p w14:paraId="0E0C0D03" w14:textId="7A1143D9" w:rsidR="0065782B" w:rsidRPr="0065782B" w:rsidRDefault="0A3271FE" w:rsidP="00DE6B14">
      <w:pPr>
        <w:widowControl w:val="0"/>
        <w:tabs>
          <w:tab w:val="num" w:pos="2070"/>
        </w:tabs>
        <w:autoSpaceDE w:val="0"/>
        <w:autoSpaceDN w:val="0"/>
        <w:adjustRightInd w:val="0"/>
        <w:ind w:left="360"/>
        <w:rPr>
          <w:szCs w:val="24"/>
        </w:rPr>
      </w:pPr>
      <w:r>
        <w:t xml:space="preserve">The reporting requirements for this </w:t>
      </w:r>
      <w:r w:rsidR="000B42DD">
        <w:t>award</w:t>
      </w:r>
      <w:r>
        <w:t xml:space="preserve"> are identified on the Federal Assistance Reporting Checklist, attached to this </w:t>
      </w:r>
      <w:r w:rsidR="000B42DD">
        <w:t>award</w:t>
      </w:r>
      <w:r>
        <w:t xml:space="preserve">. Failure to comply with these reporting requirements is considered a material noncompliance with the terms of the </w:t>
      </w:r>
      <w:r w:rsidR="000B42DD">
        <w:t>award</w:t>
      </w:r>
      <w:r>
        <w:t xml:space="preserve">.  Noncompliance may result in </w:t>
      </w:r>
      <w:proofErr w:type="gramStart"/>
      <w:r>
        <w:t>withholding of</w:t>
      </w:r>
      <w:proofErr w:type="gramEnd"/>
      <w:r>
        <w:t xml:space="preserve"> future payments, suspension, or termination of the current award, and withholding of future awards. A willful failure to perform, a history of failure to perform, or unsatisfactory performance of this and/or other financial assistance awards, may also result in a debarment action to preclude future awards by </w:t>
      </w:r>
      <w:r w:rsidR="009E19BC">
        <w:t>federal</w:t>
      </w:r>
      <w:r>
        <w:t xml:space="preserve"> agencies.</w:t>
      </w:r>
    </w:p>
    <w:p w14:paraId="7F5BE6D5" w14:textId="77777777" w:rsidR="0065782B" w:rsidRPr="0065782B" w:rsidRDefault="0065782B" w:rsidP="00BF68A1">
      <w:pPr>
        <w:widowControl w:val="0"/>
        <w:autoSpaceDE w:val="0"/>
        <w:autoSpaceDN w:val="0"/>
        <w:adjustRightInd w:val="0"/>
        <w:rPr>
          <w:szCs w:val="24"/>
        </w:rPr>
      </w:pPr>
    </w:p>
    <w:p w14:paraId="03B362CF" w14:textId="73BCF7EA" w:rsidR="0065782B" w:rsidRPr="003D1DD0" w:rsidRDefault="0A3271FE" w:rsidP="009A0AA1">
      <w:pPr>
        <w:pStyle w:val="ListParagraph"/>
        <w:widowControl w:val="0"/>
        <w:numPr>
          <w:ilvl w:val="0"/>
          <w:numId w:val="27"/>
        </w:numPr>
        <w:autoSpaceDE w:val="0"/>
        <w:autoSpaceDN w:val="0"/>
        <w:adjustRightInd w:val="0"/>
        <w:ind w:left="360"/>
      </w:pPr>
      <w:bookmarkStart w:id="1010" w:name="_Hlk97811333"/>
      <w:r w:rsidRPr="0A3271FE">
        <w:rPr>
          <w:b/>
          <w:bCs/>
        </w:rPr>
        <w:t>Dissemination of Scientific and Technical Information</w:t>
      </w:r>
      <w:r>
        <w:t xml:space="preserve"> </w:t>
      </w:r>
    </w:p>
    <w:p w14:paraId="13E24232" w14:textId="51846FAA" w:rsidR="0065782B" w:rsidRPr="0065782B" w:rsidRDefault="0A3271FE" w:rsidP="00DE6B14">
      <w:pPr>
        <w:widowControl w:val="0"/>
        <w:autoSpaceDE w:val="0"/>
        <w:autoSpaceDN w:val="0"/>
        <w:adjustRightInd w:val="0"/>
        <w:ind w:left="360"/>
        <w:rPr>
          <w:szCs w:val="24"/>
        </w:rPr>
      </w:pPr>
      <w:r>
        <w:t xml:space="preserve">Scientific and Technical Information (STI) generated under this </w:t>
      </w:r>
      <w:r w:rsidR="000B42DD">
        <w:t>award</w:t>
      </w:r>
      <w:r>
        <w:t xml:space="preserve"> will be submitted to </w:t>
      </w:r>
      <w:r>
        <w:lastRenderedPageBreak/>
        <w:t>DOE via the Office of Scientific and Technical Information’s Energy Link (</w:t>
      </w:r>
      <w:hyperlink r:id="rId21">
        <w:r w:rsidRPr="0A3271FE">
          <w:rPr>
            <w:rStyle w:val="Hyperlink"/>
          </w:rPr>
          <w:t>E-Link</w:t>
        </w:r>
      </w:hyperlink>
      <w:r>
        <w:t xml:space="preserve">) system. STI submitted under this </w:t>
      </w:r>
      <w:r w:rsidR="000B42DD">
        <w:t>award</w:t>
      </w:r>
      <w:r>
        <w:t xml:space="preserve"> will be disseminated via DOE’s </w:t>
      </w:r>
      <w:hyperlink r:id="rId22">
        <w:r w:rsidRPr="0A3271FE">
          <w:rPr>
            <w:rStyle w:val="Hyperlink"/>
          </w:rPr>
          <w:t>OSTI.gov</w:t>
        </w:r>
      </w:hyperlink>
      <w:r>
        <w:t xml:space="preserve"> website subject to approved access limitations. Citations for journal articles produced under the </w:t>
      </w:r>
      <w:r w:rsidR="000B42DD">
        <w:t>award</w:t>
      </w:r>
      <w:r>
        <w:t xml:space="preserve"> will appear on the </w:t>
      </w:r>
      <w:hyperlink r:id="rId23">
        <w:r w:rsidRPr="0A3271FE">
          <w:rPr>
            <w:rStyle w:val="Hyperlink"/>
          </w:rPr>
          <w:t>DOE PAGES</w:t>
        </w:r>
      </w:hyperlink>
      <w:r>
        <w:t xml:space="preserve"> website.</w:t>
      </w:r>
      <w:r w:rsidR="006D0C4C">
        <w:t xml:space="preserve"> </w:t>
      </w:r>
    </w:p>
    <w:bookmarkEnd w:id="1010"/>
    <w:p w14:paraId="6A1224F8" w14:textId="77777777" w:rsidR="0065782B" w:rsidRPr="0065782B" w:rsidRDefault="0065782B" w:rsidP="00DE6B14">
      <w:pPr>
        <w:widowControl w:val="0"/>
        <w:autoSpaceDE w:val="0"/>
        <w:autoSpaceDN w:val="0"/>
        <w:adjustRightInd w:val="0"/>
        <w:ind w:left="360" w:hanging="360"/>
        <w:rPr>
          <w:szCs w:val="24"/>
        </w:rPr>
      </w:pPr>
    </w:p>
    <w:p w14:paraId="55212FC2" w14:textId="77777777" w:rsidR="0065782B" w:rsidRPr="007850BD" w:rsidRDefault="0A3271FE" w:rsidP="009A0AA1">
      <w:pPr>
        <w:pStyle w:val="ListParagraph"/>
        <w:widowControl w:val="0"/>
        <w:numPr>
          <w:ilvl w:val="0"/>
          <w:numId w:val="27"/>
        </w:numPr>
        <w:autoSpaceDE w:val="0"/>
        <w:autoSpaceDN w:val="0"/>
        <w:adjustRightInd w:val="0"/>
        <w:ind w:left="360"/>
      </w:pPr>
      <w:r w:rsidRPr="0A3271FE">
        <w:rPr>
          <w:b/>
          <w:bCs/>
        </w:rPr>
        <w:t>Restrictions</w:t>
      </w:r>
    </w:p>
    <w:p w14:paraId="7532145E" w14:textId="04ED9848" w:rsidR="0065782B" w:rsidRPr="0065782B" w:rsidRDefault="0A3271FE" w:rsidP="00DE6B14">
      <w:pPr>
        <w:widowControl w:val="0"/>
        <w:autoSpaceDE w:val="0"/>
        <w:autoSpaceDN w:val="0"/>
        <w:adjustRightInd w:val="0"/>
        <w:ind w:left="360"/>
        <w:rPr>
          <w:szCs w:val="24"/>
        </w:rPr>
      </w:pPr>
      <w:bookmarkStart w:id="1011" w:name="_Hlk97811376"/>
      <w:r>
        <w:t xml:space="preserve">Scientific and Technical Information submitted to E-Link must not contain any Protected Personal Identifiable Information (PII), limited rights data (proprietary data), classified information, information subject to export control classification, or other information not subject to release.  </w:t>
      </w:r>
    </w:p>
    <w:bookmarkEnd w:id="1011"/>
    <w:p w14:paraId="1D4453C2" w14:textId="77777777" w:rsidR="0065782B" w:rsidRPr="00B331F6" w:rsidRDefault="0065782B" w:rsidP="00B331F6"/>
    <w:p w14:paraId="614E0BD2" w14:textId="77777777" w:rsidR="0065782B" w:rsidRPr="00DB73A3" w:rsidRDefault="0A3271FE" w:rsidP="00975FAA">
      <w:pPr>
        <w:pStyle w:val="ListParagraph"/>
        <w:widowControl w:val="0"/>
        <w:numPr>
          <w:ilvl w:val="0"/>
          <w:numId w:val="66"/>
        </w:numPr>
        <w:tabs>
          <w:tab w:val="left" w:pos="90"/>
        </w:tabs>
        <w:autoSpaceDE w:val="0"/>
        <w:autoSpaceDN w:val="0"/>
        <w:adjustRightInd w:val="0"/>
        <w:outlineLvl w:val="1"/>
        <w:rPr>
          <w:b/>
          <w:bCs/>
        </w:rPr>
      </w:pPr>
      <w:bookmarkStart w:id="1012" w:name="_Toc414363236"/>
      <w:bookmarkStart w:id="1013" w:name="_Toc37759251"/>
      <w:bookmarkStart w:id="1014" w:name="_Toc171572238"/>
      <w:bookmarkStart w:id="1015" w:name="_Toc206600847"/>
      <w:r w:rsidRPr="0A3271FE">
        <w:rPr>
          <w:b/>
          <w:bCs/>
          <w:sz w:val="28"/>
          <w:szCs w:val="28"/>
        </w:rPr>
        <w:t>Lobbying</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12"/>
      <w:bookmarkEnd w:id="1013"/>
      <w:bookmarkEnd w:id="1014"/>
      <w:bookmarkEnd w:id="1015"/>
    </w:p>
    <w:p w14:paraId="0A286909" w14:textId="6DC63DF0" w:rsidR="0065782B" w:rsidRDefault="0A3271FE" w:rsidP="2BE61EFC">
      <w:pPr>
        <w:widowControl w:val="0"/>
        <w:autoSpaceDE w:val="0"/>
        <w:autoSpaceDN w:val="0"/>
        <w:adjustRightInd w:val="0"/>
      </w:pPr>
      <w:r>
        <w:t xml:space="preserve">By accepting funds under this </w:t>
      </w:r>
      <w:r w:rsidR="000B42DD">
        <w:t>award</w:t>
      </w:r>
      <w:r>
        <w:t xml:space="preserve">, the </w:t>
      </w:r>
      <w:r w:rsidR="000B42DD">
        <w:t>recipient</w:t>
      </w:r>
      <w:r>
        <w:t xml:space="preserve"> agrees that none of the funds obligated on the </w:t>
      </w:r>
      <w:r w:rsidR="000B42DD">
        <w:t>award</w:t>
      </w:r>
      <w:r>
        <w:t xml:space="preserve"> shall be expended, directly or indirectly, to influence congressional action on any legislation or appropriation matters pending before Congress, other than to communicate to Members of Congress as described in 18 U.S.C. </w:t>
      </w:r>
      <w:r w:rsidR="00F13267" w:rsidRPr="0065782B">
        <w:rPr>
          <w:szCs w:val="24"/>
        </w:rPr>
        <w:t xml:space="preserve">§ </w:t>
      </w:r>
      <w:r>
        <w:t>1913. This restriction is in addition to those prescribed elsewhere in statute and regulation.</w:t>
      </w:r>
    </w:p>
    <w:p w14:paraId="2A06D6D0" w14:textId="77777777" w:rsidR="00B717FE" w:rsidRDefault="00B717FE" w:rsidP="2BE61EFC">
      <w:pPr>
        <w:widowControl w:val="0"/>
        <w:autoSpaceDE w:val="0"/>
        <w:autoSpaceDN w:val="0"/>
        <w:adjustRightInd w:val="0"/>
      </w:pPr>
    </w:p>
    <w:p w14:paraId="6ADF8AFD" w14:textId="77777777" w:rsidR="00B717FE" w:rsidRPr="00B717FE" w:rsidRDefault="00B717FE" w:rsidP="00975FAA">
      <w:pPr>
        <w:pStyle w:val="ListParagraph"/>
        <w:widowControl w:val="0"/>
        <w:numPr>
          <w:ilvl w:val="0"/>
          <w:numId w:val="66"/>
        </w:numPr>
        <w:autoSpaceDE w:val="0"/>
        <w:autoSpaceDN w:val="0"/>
        <w:adjustRightInd w:val="0"/>
        <w:outlineLvl w:val="1"/>
        <w:rPr>
          <w:b/>
          <w:bCs/>
          <w:sz w:val="28"/>
          <w:szCs w:val="28"/>
        </w:rPr>
      </w:pPr>
      <w:bookmarkStart w:id="1016" w:name="_Toc171572239"/>
      <w:bookmarkStart w:id="1017" w:name="_Toc206600848"/>
      <w:bookmarkStart w:id="1018" w:name="_Toc306348156"/>
      <w:bookmarkStart w:id="1019" w:name="_Toc306348421"/>
      <w:bookmarkStart w:id="1020" w:name="_Toc306349034"/>
      <w:bookmarkStart w:id="1021" w:name="_Toc306352957"/>
      <w:bookmarkStart w:id="1022" w:name="_Toc306353091"/>
      <w:bookmarkStart w:id="1023" w:name="_Toc306576491"/>
      <w:bookmarkStart w:id="1024" w:name="_Toc306576621"/>
      <w:bookmarkStart w:id="1025" w:name="_Toc306576750"/>
      <w:bookmarkStart w:id="1026" w:name="_Toc306576880"/>
      <w:bookmarkStart w:id="1027" w:name="_Toc306577016"/>
      <w:bookmarkStart w:id="1028" w:name="_Toc306699347"/>
      <w:bookmarkStart w:id="1029" w:name="_Toc306714738"/>
      <w:bookmarkStart w:id="1030" w:name="_Toc306733920"/>
      <w:bookmarkStart w:id="1031" w:name="_Toc306737534"/>
      <w:bookmarkStart w:id="1032" w:name="_Toc414363237"/>
      <w:bookmarkStart w:id="1033" w:name="_Toc37759252"/>
      <w:r w:rsidRPr="00B717FE">
        <w:rPr>
          <w:b/>
          <w:bCs/>
          <w:sz w:val="28"/>
          <w:szCs w:val="28"/>
        </w:rPr>
        <w:t>Publications</w:t>
      </w:r>
      <w:bookmarkEnd w:id="1016"/>
      <w:bookmarkEnd w:id="1017"/>
      <w:r w:rsidRPr="00B717FE">
        <w:rPr>
          <w:b/>
          <w:bCs/>
          <w:sz w:val="28"/>
          <w:szCs w:val="28"/>
        </w:rPr>
        <w:t xml:space="preserve"> </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1CE3F82F" w14:textId="4BBAB6A1" w:rsidR="00B717FE" w:rsidRPr="00B717FE" w:rsidRDefault="00B717FE" w:rsidP="00B717FE">
      <w:pPr>
        <w:widowControl w:val="0"/>
        <w:autoSpaceDE w:val="0"/>
        <w:autoSpaceDN w:val="0"/>
        <w:adjustRightInd w:val="0"/>
      </w:pPr>
      <w:r w:rsidRPr="00B717FE">
        <w:t xml:space="preserve">The </w:t>
      </w:r>
      <w:r w:rsidR="000B42DD">
        <w:t>recipient</w:t>
      </w:r>
      <w:r w:rsidRPr="00B717FE">
        <w:t xml:space="preserve"> is required to include the following acknowledgement in publications arising out of, or relating to, work performed under this </w:t>
      </w:r>
      <w:r w:rsidR="000B42DD">
        <w:t>award</w:t>
      </w:r>
      <w:r w:rsidRPr="00B717FE">
        <w:t xml:space="preserve">, whether copyrighted or not:  </w:t>
      </w:r>
    </w:p>
    <w:p w14:paraId="70B4E8AE" w14:textId="77777777" w:rsidR="00B717FE" w:rsidRPr="00B717FE" w:rsidRDefault="00B717FE" w:rsidP="00B717FE">
      <w:pPr>
        <w:widowControl w:val="0"/>
        <w:autoSpaceDE w:val="0"/>
        <w:autoSpaceDN w:val="0"/>
        <w:adjustRightInd w:val="0"/>
      </w:pPr>
    </w:p>
    <w:p w14:paraId="674F5198" w14:textId="1D8189D4" w:rsidR="00B717FE" w:rsidRPr="00B717FE" w:rsidRDefault="00B717FE" w:rsidP="009A0AA1">
      <w:pPr>
        <w:widowControl w:val="0"/>
        <w:numPr>
          <w:ilvl w:val="0"/>
          <w:numId w:val="13"/>
        </w:numPr>
        <w:autoSpaceDE w:val="0"/>
        <w:autoSpaceDN w:val="0"/>
        <w:adjustRightInd w:val="0"/>
      </w:pPr>
      <w:r w:rsidRPr="00B717FE">
        <w:rPr>
          <w:i/>
          <w:iCs/>
        </w:rPr>
        <w:t xml:space="preserve">Acknowledgment: </w:t>
      </w:r>
      <w:r w:rsidRPr="00B717FE">
        <w:t>“This material is based upon work supported by the U.S. Department of Energy’s</w:t>
      </w:r>
      <w:r w:rsidRPr="0067549A">
        <w:t xml:space="preserve"> </w:t>
      </w:r>
      <w:r w:rsidR="001F2FE2" w:rsidRPr="0067549A">
        <w:rPr>
          <w:iCs/>
        </w:rPr>
        <w:t>Office of State and Community Energy Programs</w:t>
      </w:r>
      <w:r w:rsidR="005A794C" w:rsidRPr="0067549A">
        <w:t xml:space="preserve"> </w:t>
      </w:r>
      <w:r w:rsidRPr="0067549A">
        <w:t xml:space="preserve">under the </w:t>
      </w:r>
      <w:r w:rsidR="001F2FE2" w:rsidRPr="0067549A">
        <w:rPr>
          <w:iCs/>
        </w:rPr>
        <w:t>Weatherization Assistance Program</w:t>
      </w:r>
      <w:r w:rsidRPr="0067549A">
        <w:rPr>
          <w:rStyle w:val="InstructionaltextChar0"/>
          <w:color w:val="auto"/>
        </w:rPr>
        <w:t xml:space="preserve"> </w:t>
      </w:r>
      <w:r w:rsidR="003965AB" w:rsidRPr="0067549A">
        <w:t>Award</w:t>
      </w:r>
      <w:r w:rsidRPr="0067549A">
        <w:t xml:space="preserve"> Number DE-</w:t>
      </w:r>
      <w:r w:rsidR="001F2FE2" w:rsidRPr="0067549A">
        <w:rPr>
          <w:rStyle w:val="InstructionaltextChar0"/>
          <w:i w:val="0"/>
          <w:iCs w:val="0"/>
          <w:color w:val="auto"/>
        </w:rPr>
        <w:t>SE000</w:t>
      </w:r>
      <w:r w:rsidR="0084030F">
        <w:rPr>
          <w:rStyle w:val="InstructionaltextChar0"/>
          <w:i w:val="0"/>
          <w:iCs w:val="0"/>
          <w:color w:val="auto"/>
        </w:rPr>
        <w:t>1818</w:t>
      </w:r>
      <w:r w:rsidRPr="00B717FE">
        <w:t>”</w:t>
      </w:r>
    </w:p>
    <w:p w14:paraId="68FA341F" w14:textId="77777777" w:rsidR="00B717FE" w:rsidRPr="00B717FE" w:rsidRDefault="00B717FE" w:rsidP="00B717FE">
      <w:pPr>
        <w:widowControl w:val="0"/>
        <w:autoSpaceDE w:val="0"/>
        <w:autoSpaceDN w:val="0"/>
        <w:adjustRightInd w:val="0"/>
      </w:pPr>
    </w:p>
    <w:p w14:paraId="61AE656C" w14:textId="14AD8F34" w:rsidR="00B717FE" w:rsidRPr="00B717FE" w:rsidRDefault="00B717FE" w:rsidP="009A0AA1">
      <w:pPr>
        <w:widowControl w:val="0"/>
        <w:numPr>
          <w:ilvl w:val="0"/>
          <w:numId w:val="13"/>
        </w:numPr>
        <w:autoSpaceDE w:val="0"/>
        <w:autoSpaceDN w:val="0"/>
        <w:adjustRightInd w:val="0"/>
      </w:pPr>
      <w:r w:rsidRPr="00B717FE">
        <w:rPr>
          <w:i/>
          <w:iCs/>
        </w:rPr>
        <w:t xml:space="preserve">Full Legal Disclaimer: </w:t>
      </w:r>
      <w:r w:rsidRPr="00B717FE">
        <w:t>“This report was prepared as an account of work sponsored by an</w:t>
      </w:r>
      <w:r w:rsidRPr="00B717FE">
        <w:rPr>
          <w:i/>
          <w:iCs/>
        </w:rPr>
        <w:t xml:space="preserve"> </w:t>
      </w:r>
      <w:r w:rsidRPr="00B717FE">
        <w:t>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7A75CA1B" w14:textId="77777777" w:rsidR="00B717FE" w:rsidRPr="00B717FE" w:rsidRDefault="00B717FE" w:rsidP="00B717FE">
      <w:pPr>
        <w:widowControl w:val="0"/>
        <w:autoSpaceDE w:val="0"/>
        <w:autoSpaceDN w:val="0"/>
        <w:adjustRightInd w:val="0"/>
      </w:pPr>
    </w:p>
    <w:p w14:paraId="13D760E7" w14:textId="77777777" w:rsidR="00B717FE" w:rsidRPr="00B717FE" w:rsidRDefault="00B717FE" w:rsidP="00B717FE">
      <w:pPr>
        <w:widowControl w:val="0"/>
        <w:autoSpaceDE w:val="0"/>
        <w:autoSpaceDN w:val="0"/>
        <w:adjustRightInd w:val="0"/>
        <w:rPr>
          <w:iCs/>
        </w:rPr>
      </w:pPr>
      <w:r w:rsidRPr="00B717FE">
        <w:rPr>
          <w:i/>
          <w:iCs/>
        </w:rPr>
        <w:t>Abridged Legal Disclaimer:</w:t>
      </w:r>
      <w:r w:rsidRPr="00B717FE">
        <w:t xml:space="preserve"> “The views expressed herein do not necessarily represent the views of the U.S. Department of Energy or the United States Government.”</w:t>
      </w:r>
    </w:p>
    <w:p w14:paraId="48AD3165" w14:textId="77777777" w:rsidR="00B717FE" w:rsidRPr="00B717FE" w:rsidRDefault="00B717FE" w:rsidP="00B717FE">
      <w:pPr>
        <w:widowControl w:val="0"/>
        <w:autoSpaceDE w:val="0"/>
        <w:autoSpaceDN w:val="0"/>
        <w:adjustRightInd w:val="0"/>
      </w:pPr>
    </w:p>
    <w:p w14:paraId="374CC15D" w14:textId="3034E89C" w:rsidR="00B717FE" w:rsidRPr="00B717FE" w:rsidRDefault="00175516" w:rsidP="00B717FE">
      <w:pPr>
        <w:widowControl w:val="0"/>
        <w:autoSpaceDE w:val="0"/>
        <w:autoSpaceDN w:val="0"/>
        <w:adjustRightInd w:val="0"/>
      </w:pPr>
      <w:r>
        <w:t xml:space="preserve">The </w:t>
      </w:r>
      <w:r w:rsidR="000B42DD">
        <w:t>recipient</w:t>
      </w:r>
      <w:r w:rsidR="00B717FE" w:rsidRPr="00B717FE">
        <w:t xml:space="preserve"> should make every effort to include the full Legal Disclaimer. However, </w:t>
      </w:r>
      <w:proofErr w:type="gramStart"/>
      <w:r w:rsidR="00B717FE" w:rsidRPr="00B717FE">
        <w:t>in the event that</w:t>
      </w:r>
      <w:proofErr w:type="gramEnd"/>
      <w:r w:rsidR="00B717FE" w:rsidRPr="00B717FE">
        <w:t xml:space="preserve"> </w:t>
      </w:r>
      <w:r w:rsidR="000B42DD">
        <w:t>recipient</w:t>
      </w:r>
      <w:r w:rsidR="00B717FE" w:rsidRPr="00B717FE">
        <w:t>s are constrained by formatting and/or page limitations set by the publisher, the abridged Legal Disclaimer is an acceptable alternative.</w:t>
      </w:r>
    </w:p>
    <w:p w14:paraId="16A2E62D" w14:textId="77777777" w:rsidR="00B717FE" w:rsidRPr="00B717FE" w:rsidRDefault="00B717FE" w:rsidP="00B717FE">
      <w:pPr>
        <w:widowControl w:val="0"/>
        <w:autoSpaceDE w:val="0"/>
        <w:autoSpaceDN w:val="0"/>
        <w:adjustRightInd w:val="0"/>
      </w:pPr>
    </w:p>
    <w:p w14:paraId="69691722" w14:textId="196FC4FD" w:rsidR="00B717FE" w:rsidRPr="00B717FE" w:rsidRDefault="00B717FE" w:rsidP="2BE61EFC">
      <w:pPr>
        <w:widowControl w:val="0"/>
        <w:autoSpaceDE w:val="0"/>
        <w:autoSpaceDN w:val="0"/>
        <w:adjustRightInd w:val="0"/>
        <w:rPr>
          <w:lang w:val="x-none"/>
        </w:rPr>
      </w:pPr>
      <w:bookmarkStart w:id="1034" w:name="_Hlk97809463"/>
      <w:r w:rsidRPr="009F4597">
        <w:rPr>
          <w:highlight w:val="yellow"/>
          <w:lang w:val="x-none"/>
        </w:rPr>
        <w:t xml:space="preserve">The </w:t>
      </w:r>
      <w:r w:rsidR="000B42DD" w:rsidRPr="009F4597">
        <w:rPr>
          <w:highlight w:val="yellow"/>
        </w:rPr>
        <w:t>award</w:t>
      </w:r>
      <w:r w:rsidRPr="009F4597">
        <w:rPr>
          <w:highlight w:val="yellow"/>
          <w:lang w:val="x-none"/>
        </w:rPr>
        <w:t xml:space="preserve"> may </w:t>
      </w:r>
      <w:r w:rsidRPr="009F4597">
        <w:rPr>
          <w:highlight w:val="yellow"/>
        </w:rPr>
        <w:t xml:space="preserve">be subject to </w:t>
      </w:r>
      <w:r w:rsidRPr="009F4597">
        <w:rPr>
          <w:highlight w:val="yellow"/>
          <w:lang w:val="x-none"/>
        </w:rPr>
        <w:t>a Data Management Plan</w:t>
      </w:r>
      <w:r w:rsidRPr="009F4597">
        <w:rPr>
          <w:highlight w:val="yellow"/>
        </w:rPr>
        <w:t xml:space="preserve"> as part of the Intellectual Property clause set</w:t>
      </w:r>
      <w:r w:rsidRPr="009F4597">
        <w:rPr>
          <w:highlight w:val="yellow"/>
          <w:lang w:val="x-none"/>
        </w:rPr>
        <w:t xml:space="preserve"> that explains how data generated in the course of the work performed under this </w:t>
      </w:r>
      <w:r w:rsidR="000B42DD" w:rsidRPr="009F4597">
        <w:rPr>
          <w:highlight w:val="yellow"/>
        </w:rPr>
        <w:t>award</w:t>
      </w:r>
      <w:r w:rsidRPr="009F4597">
        <w:rPr>
          <w:highlight w:val="yellow"/>
          <w:lang w:val="x-none"/>
        </w:rPr>
        <w:t xml:space="preserve"> will be shared or preserved or, when justified, explains why data sharing or preservation is not possible or scientifically appropriate.</w:t>
      </w:r>
      <w:r w:rsidRPr="00B717FE">
        <w:rPr>
          <w:lang w:val="x-none"/>
        </w:rPr>
        <w:t xml:space="preserve">  </w:t>
      </w:r>
      <w:bookmarkEnd w:id="1034"/>
    </w:p>
    <w:p w14:paraId="3D638D7D" w14:textId="77777777" w:rsidR="00A9256A" w:rsidRPr="0065782B" w:rsidRDefault="00A9256A" w:rsidP="2BE61EFC">
      <w:pPr>
        <w:widowControl w:val="0"/>
        <w:autoSpaceDE w:val="0"/>
        <w:autoSpaceDN w:val="0"/>
        <w:adjustRightInd w:val="0"/>
        <w:rPr>
          <w:szCs w:val="24"/>
        </w:rPr>
      </w:pPr>
    </w:p>
    <w:p w14:paraId="71085572" w14:textId="1DD85C44" w:rsidR="0065782B" w:rsidRPr="00DB73A3" w:rsidRDefault="00011106" w:rsidP="00975FAA">
      <w:pPr>
        <w:pStyle w:val="ListParagraph"/>
        <w:widowControl w:val="0"/>
        <w:numPr>
          <w:ilvl w:val="0"/>
          <w:numId w:val="66"/>
        </w:numPr>
        <w:autoSpaceDE w:val="0"/>
        <w:autoSpaceDN w:val="0"/>
        <w:adjustRightInd w:val="0"/>
        <w:outlineLvl w:val="1"/>
        <w:rPr>
          <w:b/>
          <w:bCs/>
          <w:sz w:val="28"/>
          <w:szCs w:val="28"/>
        </w:rPr>
      </w:pPr>
      <w:bookmarkStart w:id="1035" w:name="_Toc306348178"/>
      <w:bookmarkStart w:id="1036" w:name="_Toc306348439"/>
      <w:bookmarkStart w:id="1037" w:name="_Toc306349043"/>
      <w:bookmarkStart w:id="1038" w:name="_Toc306352958"/>
      <w:bookmarkStart w:id="1039" w:name="_Toc306353092"/>
      <w:bookmarkStart w:id="1040" w:name="_Toc306576492"/>
      <w:bookmarkStart w:id="1041" w:name="_Toc306576622"/>
      <w:bookmarkStart w:id="1042" w:name="_Toc306576751"/>
      <w:bookmarkStart w:id="1043" w:name="_Toc306576881"/>
      <w:bookmarkStart w:id="1044" w:name="_Toc306577017"/>
      <w:bookmarkStart w:id="1045" w:name="_Toc306699348"/>
      <w:bookmarkStart w:id="1046" w:name="_Toc306714739"/>
      <w:bookmarkStart w:id="1047" w:name="_Toc306733921"/>
      <w:bookmarkStart w:id="1048" w:name="_Toc306737535"/>
      <w:bookmarkStart w:id="1049" w:name="_Toc414363238"/>
      <w:bookmarkStart w:id="1050" w:name="_Toc37759253"/>
      <w:bookmarkStart w:id="1051" w:name="_Toc171572240"/>
      <w:bookmarkStart w:id="1052" w:name="_Toc206600849"/>
      <w:r>
        <w:rPr>
          <w:b/>
          <w:bCs/>
          <w:sz w:val="28"/>
          <w:szCs w:val="28"/>
        </w:rPr>
        <w:t xml:space="preserve">One Time </w:t>
      </w:r>
      <w:r w:rsidR="0A3271FE" w:rsidRPr="0A3271FE">
        <w:rPr>
          <w:b/>
          <w:bCs/>
          <w:sz w:val="28"/>
          <w:szCs w:val="28"/>
        </w:rPr>
        <w:t>No-Cost Extension</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67C2E455" w14:textId="78CC8654" w:rsidR="0065782B" w:rsidRPr="0065782B" w:rsidRDefault="0A3271FE" w:rsidP="00E356D7">
      <w:pPr>
        <w:widowControl w:val="0"/>
        <w:autoSpaceDE w:val="0"/>
        <w:autoSpaceDN w:val="0"/>
        <w:adjustRightInd w:val="0"/>
      </w:pPr>
      <w:r>
        <w:t xml:space="preserve">As provided in 2 CFR </w:t>
      </w:r>
      <w:bookmarkStart w:id="1053" w:name="_Hlk177907542"/>
      <w:r>
        <w:t>200.308</w:t>
      </w:r>
      <w:bookmarkEnd w:id="1053"/>
      <w:r w:rsidR="000706B3">
        <w:t>(g)(2)</w:t>
      </w:r>
      <w:r>
        <w:t xml:space="preserve">, the </w:t>
      </w:r>
      <w:r w:rsidR="000B42DD">
        <w:t>recipient</w:t>
      </w:r>
      <w:r>
        <w:t xml:space="preserve"> must provide the </w:t>
      </w:r>
      <w:r w:rsidR="00EF2E3A">
        <w:t>Grants Officer</w:t>
      </w:r>
      <w:r>
        <w:t xml:space="preserve"> with </w:t>
      </w:r>
      <w:r w:rsidR="00D75FA1">
        <w:t xml:space="preserve">written </w:t>
      </w:r>
      <w:r>
        <w:t xml:space="preserve">notice in advance if it intends to utilize a one-time, no-cost extension of this </w:t>
      </w:r>
      <w:r w:rsidR="000B42DD">
        <w:t>award</w:t>
      </w:r>
      <w:r>
        <w:t xml:space="preserve">. The notification must include the supporting </w:t>
      </w:r>
      <w:r w:rsidR="00704D27">
        <w:t xml:space="preserve">justification </w:t>
      </w:r>
      <w:r>
        <w:t xml:space="preserve">and </w:t>
      </w:r>
      <w:r w:rsidR="00704D27">
        <w:t xml:space="preserve">a </w:t>
      </w:r>
      <w:r>
        <w:t xml:space="preserve">revised period of performance. The </w:t>
      </w:r>
      <w:r w:rsidR="000B42DD">
        <w:t>recipient</w:t>
      </w:r>
      <w:r>
        <w:t xml:space="preserve"> must submit this notification in writing to the </w:t>
      </w:r>
      <w:r w:rsidR="00EF2E3A">
        <w:t>Grants Officer</w:t>
      </w:r>
      <w:r>
        <w:t xml:space="preserve"> and DOE Technology Manager/</w:t>
      </w:r>
      <w:r w:rsidR="6D956437">
        <w:t>Federal Project Manager</w:t>
      </w:r>
      <w:r>
        <w:t xml:space="preserve"> at least </w:t>
      </w:r>
      <w:r w:rsidR="00011106">
        <w:t>10</w:t>
      </w:r>
      <w:r>
        <w:t xml:space="preserve"> days before the end of the current budget period.</w:t>
      </w:r>
      <w:r w:rsidR="00011106">
        <w:t xml:space="preserve"> </w:t>
      </w:r>
      <w:bookmarkStart w:id="1054" w:name="_Hlk177907682"/>
      <w:r w:rsidR="00011106" w:rsidRPr="00E81BD2">
        <w:rPr>
          <w:highlight w:val="yellow"/>
        </w:rPr>
        <w:t xml:space="preserve">This paragraph does not preclude the </w:t>
      </w:r>
      <w:r w:rsidR="000B42DD" w:rsidRPr="00E81BD2">
        <w:rPr>
          <w:highlight w:val="yellow"/>
        </w:rPr>
        <w:t>f</w:t>
      </w:r>
      <w:r w:rsidR="00011106" w:rsidRPr="00E81BD2">
        <w:rPr>
          <w:highlight w:val="yellow"/>
        </w:rPr>
        <w:t xml:space="preserve">ederal agency from approving further no-cost extensions to the </w:t>
      </w:r>
      <w:r w:rsidR="000B42DD" w:rsidRPr="00E81BD2">
        <w:rPr>
          <w:highlight w:val="yellow"/>
        </w:rPr>
        <w:t>f</w:t>
      </w:r>
      <w:r w:rsidR="00011106" w:rsidRPr="00E81BD2">
        <w:rPr>
          <w:highlight w:val="yellow"/>
        </w:rPr>
        <w:t>ederal award.</w:t>
      </w:r>
      <w:r w:rsidR="00011106">
        <w:t xml:space="preserve"> </w:t>
      </w:r>
      <w:bookmarkEnd w:id="1054"/>
    </w:p>
    <w:p w14:paraId="3ABE7CB4" w14:textId="77777777" w:rsidR="0065782B" w:rsidRPr="0065782B" w:rsidRDefault="0065782B" w:rsidP="0065782B">
      <w:pPr>
        <w:widowControl w:val="0"/>
        <w:autoSpaceDE w:val="0"/>
        <w:autoSpaceDN w:val="0"/>
        <w:adjustRightInd w:val="0"/>
        <w:rPr>
          <w:szCs w:val="24"/>
        </w:rPr>
      </w:pPr>
    </w:p>
    <w:p w14:paraId="38C2C77A" w14:textId="209A9362" w:rsidR="0065782B" w:rsidRPr="0065782B" w:rsidRDefault="0A3271FE" w:rsidP="0065782B">
      <w:pPr>
        <w:widowControl w:val="0"/>
        <w:autoSpaceDE w:val="0"/>
        <w:autoSpaceDN w:val="0"/>
        <w:adjustRightInd w:val="0"/>
      </w:pPr>
      <w:bookmarkStart w:id="1055" w:name="_Toc306348181"/>
      <w:bookmarkStart w:id="1056" w:name="_Toc306348442"/>
      <w:r>
        <w:t>Any no-cost extension will not alter the project scope, deliverables, budget</w:t>
      </w:r>
      <w:r w:rsidR="00E67633">
        <w:t>,</w:t>
      </w:r>
      <w:r>
        <w:t xml:space="preserve"> </w:t>
      </w:r>
      <w:r w:rsidR="009F4940">
        <w:t>or milestones (if applicable)</w:t>
      </w:r>
      <w:r w:rsidR="00366196">
        <w:t xml:space="preserve"> of </w:t>
      </w:r>
      <w:commentRangeStart w:id="1057"/>
      <w:r w:rsidR="00366196">
        <w:t xml:space="preserve">this </w:t>
      </w:r>
      <w:r w:rsidR="000B42DD">
        <w:t>award</w:t>
      </w:r>
      <w:commentRangeEnd w:id="1057"/>
      <w:r w:rsidR="00BD5261">
        <w:rPr>
          <w:rStyle w:val="CommentReference"/>
        </w:rPr>
        <w:commentReference w:id="1057"/>
      </w:r>
      <w:r>
        <w:t xml:space="preserve">. </w:t>
      </w:r>
      <w:bookmarkEnd w:id="1055"/>
      <w:bookmarkEnd w:id="1056"/>
    </w:p>
    <w:p w14:paraId="236B751B" w14:textId="77777777" w:rsidR="0065782B" w:rsidRPr="0065782B" w:rsidRDefault="0065782B" w:rsidP="0065782B">
      <w:pPr>
        <w:widowControl w:val="0"/>
        <w:autoSpaceDE w:val="0"/>
        <w:autoSpaceDN w:val="0"/>
        <w:adjustRightInd w:val="0"/>
        <w:rPr>
          <w:szCs w:val="24"/>
        </w:rPr>
      </w:pPr>
    </w:p>
    <w:p w14:paraId="6C7841DB" w14:textId="77777777"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58" w:name="_Toc37759254"/>
      <w:bookmarkStart w:id="1059" w:name="_Toc171572241"/>
      <w:bookmarkStart w:id="1060" w:name="_Toc206600850"/>
      <w:r w:rsidRPr="0A3271FE">
        <w:rPr>
          <w:b/>
          <w:bCs/>
          <w:sz w:val="28"/>
          <w:szCs w:val="28"/>
        </w:rPr>
        <w:t>Property Standards</w:t>
      </w:r>
      <w:bookmarkEnd w:id="1058"/>
      <w:bookmarkEnd w:id="1059"/>
      <w:bookmarkEnd w:id="1060"/>
    </w:p>
    <w:p w14:paraId="5C835F79" w14:textId="7ABFBCD6" w:rsidR="0065782B" w:rsidRDefault="0A3271FE" w:rsidP="0065782B">
      <w:pPr>
        <w:widowControl w:val="0"/>
        <w:autoSpaceDE w:val="0"/>
        <w:autoSpaceDN w:val="0"/>
        <w:adjustRightInd w:val="0"/>
      </w:pPr>
      <w:r>
        <w:t xml:space="preserve">The complete text of the Property Standards can be found at 2 CFR 200.310 through 200.316.  </w:t>
      </w:r>
      <w:r w:rsidR="0064104F" w:rsidRPr="0064104F">
        <w:t>Also see 2 CFR 910.360 for additional requirements for real property and equipment for for-profit recipients</w:t>
      </w:r>
    </w:p>
    <w:p w14:paraId="36F29AF8" w14:textId="77777777" w:rsidR="0065782B" w:rsidRPr="00B331F6" w:rsidRDefault="0065782B" w:rsidP="00B331F6"/>
    <w:p w14:paraId="142FF928" w14:textId="77777777"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61" w:name="_Toc37759255"/>
      <w:bookmarkStart w:id="1062" w:name="_Toc171572242"/>
      <w:bookmarkStart w:id="1063" w:name="_Toc206600851"/>
      <w:r w:rsidRPr="0A3271FE">
        <w:rPr>
          <w:b/>
          <w:bCs/>
          <w:sz w:val="28"/>
          <w:szCs w:val="28"/>
        </w:rPr>
        <w:t>Insurance Coverage</w:t>
      </w:r>
      <w:bookmarkEnd w:id="1061"/>
      <w:bookmarkEnd w:id="1062"/>
      <w:bookmarkEnd w:id="1063"/>
    </w:p>
    <w:p w14:paraId="0F763DF0" w14:textId="03BAF982" w:rsidR="0065782B" w:rsidRPr="00D20A09" w:rsidRDefault="0A3271FE" w:rsidP="0A3271FE">
      <w:pPr>
        <w:rPr>
          <w:rFonts w:ascii="Calibri" w:eastAsia="Calibri" w:hAnsi="Calibri"/>
        </w:rPr>
      </w:pPr>
      <w:r w:rsidRPr="0A3271FE">
        <w:rPr>
          <w:rFonts w:ascii="Calibri" w:eastAsia="Calibri" w:hAnsi="Calibri"/>
        </w:rPr>
        <w:t xml:space="preserve">See 2 CFR 200.310 for insurance requirements for real property and equipment acquired or improved with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funds. </w:t>
      </w:r>
      <w:r w:rsidR="0064104F" w:rsidRPr="137CA1AA">
        <w:rPr>
          <w:rStyle w:val="normaltextrun"/>
          <w:rFonts w:ascii="Calibri" w:hAnsi="Calibri" w:cs="Calibri"/>
          <w:color w:val="000000" w:themeColor="text1"/>
        </w:rPr>
        <w:t>Also see 2 CFR 910.360(d) for additional requirements for real property and equipment for for-profit recipients</w:t>
      </w:r>
    </w:p>
    <w:p w14:paraId="23AA35CE" w14:textId="17345CBC" w:rsidR="2861C539" w:rsidRPr="00C8628C" w:rsidRDefault="2861C539" w:rsidP="009560E2">
      <w:pPr>
        <w:widowControl w:val="0"/>
        <w:rPr>
          <w:b/>
          <w:bCs/>
          <w:szCs w:val="24"/>
        </w:rPr>
      </w:pPr>
    </w:p>
    <w:p w14:paraId="290E39FD" w14:textId="77777777" w:rsidR="0065782B" w:rsidRPr="00C37B4C" w:rsidRDefault="0A3271FE" w:rsidP="00225160">
      <w:pPr>
        <w:pStyle w:val="ListParagraph"/>
        <w:widowControl w:val="0"/>
        <w:numPr>
          <w:ilvl w:val="0"/>
          <w:numId w:val="66"/>
        </w:numPr>
        <w:autoSpaceDE w:val="0"/>
        <w:autoSpaceDN w:val="0"/>
        <w:adjustRightInd w:val="0"/>
        <w:outlineLvl w:val="1"/>
        <w:rPr>
          <w:b/>
          <w:sz w:val="28"/>
          <w:szCs w:val="28"/>
        </w:rPr>
      </w:pPr>
      <w:bookmarkStart w:id="1064" w:name="_Toc37759256"/>
      <w:bookmarkStart w:id="1065" w:name="_Toc171572243"/>
      <w:bookmarkStart w:id="1066" w:name="_Toc206600852"/>
      <w:r w:rsidRPr="0A3271FE">
        <w:rPr>
          <w:b/>
          <w:bCs/>
          <w:sz w:val="28"/>
          <w:szCs w:val="28"/>
        </w:rPr>
        <w:t>Real Property</w:t>
      </w:r>
      <w:bookmarkEnd w:id="1064"/>
      <w:bookmarkEnd w:id="1065"/>
      <w:bookmarkEnd w:id="1066"/>
    </w:p>
    <w:p w14:paraId="21D36CB0" w14:textId="12C6CCAE" w:rsidR="0065782B" w:rsidRPr="00D20A09" w:rsidRDefault="0A3271FE" w:rsidP="0A3271FE">
      <w:pPr>
        <w:rPr>
          <w:rFonts w:ascii="Calibri" w:eastAsia="Calibri" w:hAnsi="Calibri"/>
        </w:rPr>
      </w:pPr>
      <w:r w:rsidRPr="0A3271FE">
        <w:rPr>
          <w:rFonts w:ascii="Calibri" w:eastAsia="Calibri" w:hAnsi="Calibri"/>
        </w:rPr>
        <w:t xml:space="preserve">Subject to the conditions set forth in 2 CFR 200.311, title to real property acquired or improved under </w:t>
      </w:r>
      <w:r w:rsidR="00704D27">
        <w:rPr>
          <w:rFonts w:ascii="Calibri" w:eastAsia="Calibri" w:hAnsi="Calibri"/>
        </w:rPr>
        <w:t>the</w:t>
      </w:r>
      <w:r w:rsidR="00704D27" w:rsidRPr="0A3271FE">
        <w:rPr>
          <w:rFonts w:ascii="Calibri" w:eastAsia="Calibri" w:hAnsi="Calibri"/>
        </w:rPr>
        <w:t xml:space="preserve">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award will conditionally vest upon acquisition in the </w:t>
      </w:r>
      <w:commentRangeStart w:id="1067"/>
      <w:r w:rsidR="000B42DD">
        <w:rPr>
          <w:rFonts w:ascii="Calibri" w:eastAsia="Calibri" w:hAnsi="Calibri"/>
        </w:rPr>
        <w:t>recipient</w:t>
      </w:r>
      <w:r w:rsidR="00704D27">
        <w:rPr>
          <w:rFonts w:ascii="Calibri" w:eastAsia="Calibri" w:hAnsi="Calibri"/>
        </w:rPr>
        <w:t xml:space="preserve"> or sub</w:t>
      </w:r>
      <w:r w:rsidR="000B42DD">
        <w:rPr>
          <w:rFonts w:ascii="Calibri" w:eastAsia="Calibri" w:hAnsi="Calibri"/>
        </w:rPr>
        <w:t>recipient</w:t>
      </w:r>
      <w:commentRangeEnd w:id="1067"/>
      <w:r w:rsidR="00BD5261">
        <w:rPr>
          <w:rStyle w:val="CommentReference"/>
        </w:rPr>
        <w:commentReference w:id="1067"/>
      </w:r>
      <w:r w:rsidRPr="0A3271FE">
        <w:rPr>
          <w:rFonts w:ascii="Calibri" w:eastAsia="Calibri" w:hAnsi="Calibri"/>
        </w:rPr>
        <w:t xml:space="preserve">. The </w:t>
      </w:r>
      <w:r w:rsidR="000B42DD">
        <w:rPr>
          <w:rFonts w:ascii="Calibri" w:eastAsia="Calibri" w:hAnsi="Calibri"/>
        </w:rPr>
        <w:t>recipient</w:t>
      </w:r>
      <w:r w:rsidR="00B6676D" w:rsidRPr="00B6676D">
        <w:rPr>
          <w:rFonts w:ascii="Calibri" w:eastAsia="Calibri" w:hAnsi="Calibri"/>
        </w:rPr>
        <w:t xml:space="preserve"> or sub</w:t>
      </w:r>
      <w:r w:rsidR="000B42DD">
        <w:rPr>
          <w:rFonts w:ascii="Calibri" w:eastAsia="Calibri" w:hAnsi="Calibri"/>
        </w:rPr>
        <w:t>recipient</w:t>
      </w:r>
      <w:r w:rsidR="004634A3">
        <w:rPr>
          <w:rFonts w:ascii="Calibri" w:eastAsia="Calibri" w:hAnsi="Calibri"/>
        </w:rPr>
        <w:t xml:space="preserve"> </w:t>
      </w:r>
      <w:r w:rsidRPr="0A3271FE">
        <w:rPr>
          <w:rFonts w:ascii="Calibri" w:eastAsia="Calibri" w:hAnsi="Calibri"/>
        </w:rPr>
        <w:t xml:space="preserve">cannot encumber </w:t>
      </w:r>
      <w:r w:rsidR="00704D27">
        <w:rPr>
          <w:rFonts w:ascii="Calibri" w:eastAsia="Calibri" w:hAnsi="Calibri"/>
        </w:rPr>
        <w:t>its title or other interests</w:t>
      </w:r>
      <w:r w:rsidRPr="0A3271FE">
        <w:rPr>
          <w:rFonts w:ascii="Calibri" w:eastAsia="Calibri" w:hAnsi="Calibri"/>
        </w:rPr>
        <w:t xml:space="preserve"> and must follow the requirements of 2 CFR 200.311 before disposing of the property.</w:t>
      </w:r>
    </w:p>
    <w:p w14:paraId="46FD643E" w14:textId="77777777" w:rsidR="0065782B" w:rsidRPr="0065782B" w:rsidRDefault="0065782B" w:rsidP="0065782B">
      <w:pPr>
        <w:rPr>
          <w:rFonts w:eastAsia="Calibri"/>
          <w:szCs w:val="24"/>
          <w:lang w:val="x-none" w:eastAsia="x-none"/>
        </w:rPr>
      </w:pPr>
    </w:p>
    <w:p w14:paraId="01FB833B" w14:textId="6ECBCE47" w:rsidR="0065782B" w:rsidRPr="00D20A09" w:rsidRDefault="0A3271FE" w:rsidP="0A3271FE">
      <w:pPr>
        <w:rPr>
          <w:color w:val="000000" w:themeColor="text1"/>
        </w:rPr>
      </w:pPr>
      <w:r w:rsidRPr="2A272774">
        <w:rPr>
          <w:color w:val="000000" w:themeColor="text1"/>
        </w:rPr>
        <w:t xml:space="preserve">Except as otherwise provided by </w:t>
      </w:r>
      <w:r w:rsidR="006F6287" w:rsidRPr="2A272774">
        <w:rPr>
          <w:color w:val="000000" w:themeColor="text1"/>
        </w:rPr>
        <w:t>f</w:t>
      </w:r>
      <w:r w:rsidR="00D512AA" w:rsidRPr="2A272774">
        <w:rPr>
          <w:color w:val="000000" w:themeColor="text1"/>
        </w:rPr>
        <w:t>ederal</w:t>
      </w:r>
      <w:r w:rsidRPr="2A272774">
        <w:rPr>
          <w:color w:val="000000" w:themeColor="text1"/>
        </w:rPr>
        <w:t xml:space="preserve"> statutes or the </w:t>
      </w:r>
      <w:r w:rsidR="006F6287" w:rsidRPr="2A272774">
        <w:rPr>
          <w:color w:val="000000" w:themeColor="text1"/>
        </w:rPr>
        <w:t>f</w:t>
      </w:r>
      <w:r w:rsidR="00D512AA" w:rsidRPr="2A272774">
        <w:rPr>
          <w:color w:val="000000" w:themeColor="text1"/>
        </w:rPr>
        <w:t>ederal</w:t>
      </w:r>
      <w:r w:rsidRPr="2A272774">
        <w:rPr>
          <w:color w:val="000000" w:themeColor="text1"/>
        </w:rPr>
        <w:t xml:space="preserve"> agency, real property </w:t>
      </w:r>
      <w:r w:rsidR="00704D27" w:rsidRPr="2A272774">
        <w:rPr>
          <w:color w:val="000000" w:themeColor="text1"/>
        </w:rPr>
        <w:t xml:space="preserve">must </w:t>
      </w:r>
      <w:r w:rsidRPr="2A272774">
        <w:rPr>
          <w:color w:val="000000" w:themeColor="text1"/>
        </w:rPr>
        <w:t xml:space="preserve">be used for the originally authorized purpose </w:t>
      </w:r>
      <w:proofErr w:type="gramStart"/>
      <w:r w:rsidRPr="2A272774">
        <w:rPr>
          <w:color w:val="000000" w:themeColor="text1"/>
        </w:rPr>
        <w:t>as long as</w:t>
      </w:r>
      <w:proofErr w:type="gramEnd"/>
      <w:r w:rsidRPr="2A272774">
        <w:rPr>
          <w:color w:val="000000" w:themeColor="text1"/>
        </w:rPr>
        <w:t xml:space="preserve"> </w:t>
      </w:r>
      <w:r w:rsidR="00704D27" w:rsidRPr="2A272774">
        <w:rPr>
          <w:color w:val="000000" w:themeColor="text1"/>
        </w:rPr>
        <w:t xml:space="preserve">it is </w:t>
      </w:r>
      <w:r w:rsidRPr="2A272774">
        <w:rPr>
          <w:color w:val="000000" w:themeColor="text1"/>
        </w:rPr>
        <w:t xml:space="preserve">needed for that purpose. When real property is no longer needed for the originally authorized purpose, the </w:t>
      </w:r>
      <w:r w:rsidR="000B42DD">
        <w:rPr>
          <w:color w:val="000000" w:themeColor="text1"/>
        </w:rPr>
        <w:t>recipient</w:t>
      </w:r>
      <w:r w:rsidR="00704D27" w:rsidRPr="2A272774">
        <w:rPr>
          <w:color w:val="000000" w:themeColor="text1"/>
        </w:rPr>
        <w:t xml:space="preserve"> or </w:t>
      </w:r>
      <w:r w:rsidR="1F591F42" w:rsidRPr="2A272774">
        <w:rPr>
          <w:color w:val="000000" w:themeColor="text1"/>
        </w:rPr>
        <w:t>s</w:t>
      </w:r>
      <w:r w:rsidR="00704D27" w:rsidRPr="2A272774">
        <w:rPr>
          <w:color w:val="000000" w:themeColor="text1"/>
        </w:rPr>
        <w:t>ub</w:t>
      </w:r>
      <w:r w:rsidR="000B42DD">
        <w:rPr>
          <w:color w:val="000000" w:themeColor="text1"/>
        </w:rPr>
        <w:t>recipient</w:t>
      </w:r>
      <w:r w:rsidRPr="2A272774">
        <w:rPr>
          <w:color w:val="000000" w:themeColor="text1"/>
        </w:rPr>
        <w:t xml:space="preserve"> must obtain disposition instructions from DOE or pass-through entity.</w:t>
      </w:r>
    </w:p>
    <w:p w14:paraId="28E626B5" w14:textId="77777777" w:rsidR="0065782B" w:rsidRPr="0065782B" w:rsidRDefault="0065782B" w:rsidP="0065782B">
      <w:pPr>
        <w:rPr>
          <w:rFonts w:eastAsia="Calibri"/>
          <w:szCs w:val="24"/>
          <w:lang w:val="x-none" w:eastAsia="x-none"/>
        </w:rPr>
      </w:pPr>
    </w:p>
    <w:p w14:paraId="2067B10B" w14:textId="3992CB8B" w:rsidR="0065782B" w:rsidRDefault="0A3271FE" w:rsidP="0A3271FE">
      <w:pPr>
        <w:rPr>
          <w:rFonts w:ascii="Calibri" w:eastAsia="Calibri" w:hAnsi="Calibri"/>
        </w:rPr>
      </w:pPr>
      <w:r w:rsidRPr="0A3271FE">
        <w:rPr>
          <w:rFonts w:ascii="Calibri" w:eastAsia="Calibri" w:hAnsi="Calibri"/>
        </w:rPr>
        <w:t xml:space="preserve">See 2 CFR 200.311 for additional requirements pertaining to real property acquired or improved under a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award. </w:t>
      </w:r>
      <w:bookmarkStart w:id="1068" w:name="_Toc306348182"/>
      <w:bookmarkStart w:id="1069" w:name="_Toc306348443"/>
      <w:bookmarkStart w:id="1070" w:name="_Toc306349044"/>
      <w:bookmarkStart w:id="1071" w:name="_Toc306352960"/>
      <w:bookmarkStart w:id="1072" w:name="_Toc306353094"/>
      <w:r w:rsidR="003705EA">
        <w:rPr>
          <w:rFonts w:ascii="Calibri" w:eastAsia="Calibri" w:hAnsi="Calibri"/>
        </w:rPr>
        <w:t xml:space="preserve">Also see 2 CFR 910.360 for additional requirements for real property for for-profit </w:t>
      </w:r>
      <w:r w:rsidR="000B42DD">
        <w:rPr>
          <w:rFonts w:ascii="Calibri" w:eastAsia="Calibri" w:hAnsi="Calibri"/>
        </w:rPr>
        <w:t>recipient</w:t>
      </w:r>
      <w:r w:rsidR="003705EA">
        <w:rPr>
          <w:rFonts w:ascii="Calibri" w:eastAsia="Calibri" w:hAnsi="Calibri"/>
        </w:rPr>
        <w:t>s</w:t>
      </w:r>
      <w:r w:rsidR="004A7C02">
        <w:rPr>
          <w:rFonts w:eastAsia="Calibri"/>
        </w:rPr>
        <w:t>.</w:t>
      </w:r>
    </w:p>
    <w:p w14:paraId="59C733F2" w14:textId="77777777" w:rsidR="006107D1" w:rsidRDefault="006107D1" w:rsidP="0A3271FE">
      <w:pPr>
        <w:rPr>
          <w:rFonts w:ascii="Calibri" w:eastAsia="Calibri" w:hAnsi="Calibri"/>
        </w:rPr>
      </w:pPr>
    </w:p>
    <w:p w14:paraId="192FEE18" w14:textId="77777777" w:rsidR="003965AB" w:rsidRDefault="003965AB" w:rsidP="0A3271FE">
      <w:pPr>
        <w:rPr>
          <w:rFonts w:ascii="Calibri" w:eastAsia="Calibri" w:hAnsi="Calibri"/>
        </w:rPr>
      </w:pPr>
    </w:p>
    <w:p w14:paraId="67C3D3F8" w14:textId="77777777" w:rsidR="003965AB" w:rsidRDefault="003965AB" w:rsidP="0A3271FE">
      <w:pPr>
        <w:rPr>
          <w:rFonts w:ascii="Calibri" w:eastAsia="Calibri" w:hAnsi="Calibri"/>
        </w:rPr>
      </w:pPr>
    </w:p>
    <w:p w14:paraId="221C6F30" w14:textId="11160201" w:rsidR="003C6B08" w:rsidRPr="00CC3311" w:rsidRDefault="003C6B08" w:rsidP="00CC3311">
      <w:pPr>
        <w:pStyle w:val="ListParagraph"/>
        <w:widowControl w:val="0"/>
        <w:numPr>
          <w:ilvl w:val="0"/>
          <w:numId w:val="66"/>
        </w:numPr>
        <w:autoSpaceDE w:val="0"/>
        <w:autoSpaceDN w:val="0"/>
        <w:adjustRightInd w:val="0"/>
        <w:outlineLvl w:val="1"/>
        <w:rPr>
          <w:b/>
          <w:bCs/>
          <w:sz w:val="28"/>
          <w:szCs w:val="28"/>
        </w:rPr>
      </w:pPr>
      <w:bookmarkStart w:id="1073" w:name="_Toc206600853"/>
      <w:r w:rsidRPr="00CC3311">
        <w:rPr>
          <w:b/>
          <w:bCs/>
          <w:sz w:val="28"/>
          <w:szCs w:val="28"/>
        </w:rPr>
        <w:t>Equipment</w:t>
      </w:r>
      <w:bookmarkEnd w:id="1073"/>
    </w:p>
    <w:bookmarkEnd w:id="1068"/>
    <w:bookmarkEnd w:id="1069"/>
    <w:bookmarkEnd w:id="1070"/>
    <w:bookmarkEnd w:id="1071"/>
    <w:bookmarkEnd w:id="1072"/>
    <w:p w14:paraId="4A26B81E" w14:textId="569DDA23" w:rsidR="00751FF9" w:rsidRPr="00CC3311" w:rsidRDefault="0A3271FE" w:rsidP="00751FF9">
      <w:pPr>
        <w:rPr>
          <w:rFonts w:eastAsia="Calibri" w:cstheme="minorHAnsi"/>
          <w:szCs w:val="24"/>
        </w:rPr>
      </w:pPr>
      <w:r w:rsidRPr="00CC3311">
        <w:rPr>
          <w:rFonts w:eastAsia="Calibri" w:cstheme="minorHAnsi"/>
          <w:szCs w:val="24"/>
        </w:rPr>
        <w:t>Subject to the conditions provided in 2 CFR 200.313</w:t>
      </w:r>
      <w:r w:rsidRPr="00CC3311" w:rsidDel="0A3271FE">
        <w:rPr>
          <w:rFonts w:eastAsia="Calibri" w:cstheme="minorHAnsi"/>
          <w:szCs w:val="24"/>
        </w:rPr>
        <w:t>,</w:t>
      </w:r>
      <w:r w:rsidRPr="00CC3311" w:rsidDel="00751FF9">
        <w:rPr>
          <w:rFonts w:eastAsia="Calibri" w:cstheme="minorHAnsi"/>
          <w:szCs w:val="24"/>
        </w:rPr>
        <w:t xml:space="preserve"> </w:t>
      </w:r>
      <w:r w:rsidRPr="003C6B08" w:rsidDel="00751FF9">
        <w:rPr>
          <w:rFonts w:eastAsiaTheme="minorEastAsia" w:cstheme="minorHAnsi"/>
          <w:szCs w:val="24"/>
        </w:rPr>
        <w:t xml:space="preserve">and </w:t>
      </w:r>
      <w:r w:rsidRPr="00D023EE" w:rsidDel="00751FF9">
        <w:rPr>
          <w:rFonts w:cstheme="minorHAnsi"/>
          <w:szCs w:val="24"/>
          <w:highlight w:val="yellow"/>
        </w:rPr>
        <w:t>2 CFR 910.360 (as applicable)</w:t>
      </w:r>
      <w:r w:rsidRPr="00D023EE">
        <w:rPr>
          <w:rFonts w:eastAsia="Calibri" w:cstheme="minorHAnsi"/>
          <w:szCs w:val="24"/>
          <w:highlight w:val="yellow"/>
        </w:rPr>
        <w:t>,</w:t>
      </w:r>
      <w:r w:rsidRPr="00CC3311">
        <w:rPr>
          <w:rFonts w:eastAsia="Calibri" w:cstheme="minorHAnsi"/>
          <w:szCs w:val="24"/>
        </w:rPr>
        <w:t xml:space="preserve"> title to equipment (property) acquired under </w:t>
      </w:r>
      <w:r w:rsidR="00704D27" w:rsidRPr="00CC3311">
        <w:rPr>
          <w:rFonts w:eastAsia="Calibri" w:cstheme="minorHAnsi"/>
          <w:szCs w:val="24"/>
        </w:rPr>
        <w:t xml:space="preserve">the </w:t>
      </w:r>
      <w:r w:rsidR="00D512AA" w:rsidRPr="00CC3311">
        <w:rPr>
          <w:rFonts w:eastAsia="Calibri" w:cstheme="minorHAnsi"/>
          <w:szCs w:val="24"/>
        </w:rPr>
        <w:t xml:space="preserve">federal </w:t>
      </w:r>
      <w:r w:rsidRPr="00CC3311">
        <w:rPr>
          <w:rFonts w:eastAsia="Calibri" w:cstheme="minorHAnsi"/>
          <w:szCs w:val="24"/>
        </w:rPr>
        <w:t xml:space="preserve">award will conditionally vest upon acquisition with the </w:t>
      </w:r>
      <w:r w:rsidR="000B42DD" w:rsidRPr="00CC3311">
        <w:rPr>
          <w:rFonts w:eastAsia="Calibri" w:cstheme="minorHAnsi"/>
          <w:szCs w:val="24"/>
        </w:rPr>
        <w:t>recipient</w:t>
      </w:r>
      <w:r w:rsidR="00192697" w:rsidRPr="00CC3311">
        <w:rPr>
          <w:rFonts w:eastAsia="Calibri" w:cstheme="minorHAnsi"/>
          <w:szCs w:val="24"/>
        </w:rPr>
        <w:t xml:space="preserve"> or sub</w:t>
      </w:r>
      <w:r w:rsidR="000B42DD" w:rsidRPr="00CC3311">
        <w:rPr>
          <w:rFonts w:eastAsia="Calibri" w:cstheme="minorHAnsi"/>
          <w:szCs w:val="24"/>
        </w:rPr>
        <w:t>recipient</w:t>
      </w:r>
      <w:r w:rsidRPr="00CC3311">
        <w:rPr>
          <w:rFonts w:eastAsia="Calibri" w:cstheme="minorHAnsi"/>
          <w:szCs w:val="24"/>
        </w:rPr>
        <w:t xml:space="preserve">. The </w:t>
      </w:r>
      <w:r w:rsidR="000B42DD" w:rsidRPr="00CC3311">
        <w:rPr>
          <w:rFonts w:eastAsia="Calibri" w:cstheme="minorHAnsi"/>
          <w:szCs w:val="24"/>
        </w:rPr>
        <w:t>recipient</w:t>
      </w:r>
      <w:r w:rsidR="00192697" w:rsidRPr="00CC3311">
        <w:rPr>
          <w:rFonts w:eastAsia="Calibri" w:cstheme="minorHAnsi"/>
          <w:szCs w:val="24"/>
        </w:rPr>
        <w:t xml:space="preserve"> or </w:t>
      </w:r>
      <w:r w:rsidR="40AC602F" w:rsidRPr="00CC3311">
        <w:rPr>
          <w:rFonts w:eastAsia="Calibri" w:cstheme="minorHAnsi"/>
          <w:szCs w:val="24"/>
        </w:rPr>
        <w:t>s</w:t>
      </w:r>
      <w:r w:rsidR="00192697" w:rsidRPr="00CC3311">
        <w:rPr>
          <w:rFonts w:eastAsia="Calibri" w:cstheme="minorHAnsi"/>
          <w:szCs w:val="24"/>
        </w:rPr>
        <w:t>ub</w:t>
      </w:r>
      <w:r w:rsidR="000B42DD" w:rsidRPr="00CC3311">
        <w:rPr>
          <w:rFonts w:eastAsia="Calibri" w:cstheme="minorHAnsi"/>
          <w:szCs w:val="24"/>
        </w:rPr>
        <w:t>recipient</w:t>
      </w:r>
      <w:r w:rsidRPr="00CC3311">
        <w:rPr>
          <w:rFonts w:eastAsia="Calibri" w:cstheme="minorHAnsi"/>
          <w:szCs w:val="24"/>
        </w:rPr>
        <w:t xml:space="preserve"> </w:t>
      </w:r>
      <w:r w:rsidR="00751FF9" w:rsidRPr="00CC3311">
        <w:rPr>
          <w:rFonts w:eastAsia="Calibri" w:cstheme="minorHAnsi"/>
          <w:szCs w:val="24"/>
        </w:rPr>
        <w:t>must not</w:t>
      </w:r>
      <w:r w:rsidRPr="00CC3311">
        <w:rPr>
          <w:rFonts w:eastAsia="Calibri" w:cstheme="minorHAnsi"/>
          <w:szCs w:val="24"/>
        </w:rPr>
        <w:t xml:space="preserve"> encumber </w:t>
      </w:r>
      <w:r w:rsidR="00751FF9" w:rsidRPr="003C6B08">
        <w:rPr>
          <w:rFonts w:eastAsiaTheme="minorEastAsia" w:cstheme="minorHAnsi"/>
          <w:color w:val="000000"/>
          <w:szCs w:val="24"/>
          <w:shd w:val="clear" w:color="auto" w:fill="FFFFFF"/>
        </w:rPr>
        <w:t>this property</w:t>
      </w:r>
      <w:r w:rsidR="00751FF9" w:rsidRPr="003C6B08">
        <w:rPr>
          <w:rFonts w:eastAsiaTheme="minorEastAsia" w:cstheme="minorHAnsi"/>
          <w:color w:val="000000" w:themeColor="text1"/>
          <w:szCs w:val="24"/>
        </w:rPr>
        <w:t xml:space="preserve"> </w:t>
      </w:r>
      <w:r w:rsidR="00751FF9" w:rsidRPr="00B27A47">
        <w:rPr>
          <w:rFonts w:eastAsiaTheme="minorEastAsia" w:cstheme="minorHAnsi"/>
          <w:color w:val="000000" w:themeColor="text1"/>
          <w:szCs w:val="24"/>
          <w:highlight w:val="yellow"/>
        </w:rPr>
        <w:t xml:space="preserve">or permit encumbrance </w:t>
      </w:r>
      <w:r w:rsidR="00751FF9" w:rsidRPr="00B27A47">
        <w:rPr>
          <w:rFonts w:eastAsia="Calibri" w:cstheme="minorHAnsi"/>
          <w:szCs w:val="24"/>
          <w:highlight w:val="yellow"/>
        </w:rPr>
        <w:t>without prior written approval of the Grants Officer</w:t>
      </w:r>
      <w:r w:rsidR="00751FF9" w:rsidRPr="00CC3311">
        <w:rPr>
          <w:rFonts w:eastAsia="Calibri" w:cstheme="minorHAnsi"/>
          <w:szCs w:val="24"/>
        </w:rPr>
        <w:t xml:space="preserve"> </w:t>
      </w:r>
      <w:r w:rsidRPr="00CC3311">
        <w:rPr>
          <w:rFonts w:eastAsia="Calibri" w:cstheme="minorHAnsi"/>
          <w:szCs w:val="24"/>
        </w:rPr>
        <w:t>and must follow the requirements of 2 CFR 200.313 before disposing of the property.</w:t>
      </w:r>
    </w:p>
    <w:p w14:paraId="4ACD32BB" w14:textId="77777777" w:rsidR="0065782B" w:rsidRPr="003C6B08" w:rsidRDefault="0065782B" w:rsidP="0065782B">
      <w:pPr>
        <w:rPr>
          <w:rFonts w:eastAsia="Calibri" w:cstheme="minorHAnsi"/>
          <w:szCs w:val="24"/>
          <w:lang w:val="x-none" w:eastAsia="x-none"/>
        </w:rPr>
      </w:pPr>
    </w:p>
    <w:p w14:paraId="3D1FFF48" w14:textId="71EEFB05" w:rsidR="0065782B" w:rsidRPr="00CC3311" w:rsidRDefault="0A3271FE" w:rsidP="0A3271FE">
      <w:pPr>
        <w:rPr>
          <w:rFonts w:eastAsia="Calibri" w:cstheme="minorHAnsi"/>
          <w:szCs w:val="24"/>
        </w:rPr>
      </w:pPr>
      <w:r w:rsidRPr="00CC3311">
        <w:rPr>
          <w:rFonts w:eastAsia="Calibri" w:cstheme="minorHAnsi"/>
          <w:szCs w:val="24"/>
        </w:rPr>
        <w:t xml:space="preserve">A state must use equipment acquired under a </w:t>
      </w:r>
      <w:r w:rsidR="00D512AA" w:rsidRPr="00CC3311">
        <w:rPr>
          <w:rFonts w:eastAsia="Calibri" w:cstheme="minorHAnsi"/>
          <w:szCs w:val="24"/>
        </w:rPr>
        <w:t xml:space="preserve">federal </w:t>
      </w:r>
      <w:r w:rsidRPr="00CC3311">
        <w:rPr>
          <w:rFonts w:eastAsia="Calibri" w:cstheme="minorHAnsi"/>
          <w:szCs w:val="24"/>
        </w:rPr>
        <w:t>award by the state in accordance with state laws and procedures.</w:t>
      </w:r>
    </w:p>
    <w:p w14:paraId="7AA0C579" w14:textId="77777777" w:rsidR="00751FF9" w:rsidRPr="00CC3311" w:rsidRDefault="00751FF9" w:rsidP="0A3271FE">
      <w:pPr>
        <w:rPr>
          <w:rFonts w:eastAsia="Calibri" w:cstheme="minorHAnsi"/>
          <w:szCs w:val="24"/>
        </w:rPr>
      </w:pPr>
    </w:p>
    <w:p w14:paraId="12BA500E" w14:textId="17D95FD4" w:rsidR="00751FF9" w:rsidRPr="00CC3311" w:rsidRDefault="00751FF9" w:rsidP="00C37B4C">
      <w:pPr>
        <w:rPr>
          <w:rFonts w:eastAsia="Calibri" w:cstheme="minorHAnsi"/>
          <w:szCs w:val="24"/>
        </w:rPr>
      </w:pPr>
      <w:r w:rsidRPr="00B27A47">
        <w:rPr>
          <w:rFonts w:eastAsiaTheme="minorEastAsia" w:cstheme="minorHAnsi"/>
          <w:color w:val="000000"/>
          <w:szCs w:val="24"/>
          <w:highlight w:val="yellow"/>
          <w:shd w:val="clear" w:color="auto" w:fill="FFFFFF"/>
        </w:rPr>
        <w:t xml:space="preserve">Indian Tribes must use, manage, and dispose of equipment acquired under a </w:t>
      </w:r>
      <w:r w:rsidR="000B42DD" w:rsidRPr="00B27A47">
        <w:rPr>
          <w:rFonts w:eastAsiaTheme="minorEastAsia" w:cstheme="minorHAnsi"/>
          <w:color w:val="000000"/>
          <w:szCs w:val="24"/>
          <w:highlight w:val="yellow"/>
          <w:shd w:val="clear" w:color="auto" w:fill="FFFFFF"/>
        </w:rPr>
        <w:t>federal</w:t>
      </w:r>
      <w:r w:rsidRPr="00B27A47">
        <w:rPr>
          <w:rFonts w:eastAsiaTheme="minorEastAsia" w:cstheme="minorHAnsi"/>
          <w:color w:val="000000"/>
          <w:szCs w:val="24"/>
          <w:highlight w:val="yellow"/>
          <w:shd w:val="clear" w:color="auto" w:fill="FFFFFF"/>
        </w:rPr>
        <w:t xml:space="preserve"> award in accordance with tribal laws and procedures. If such laws and procedures do not exist, Indian Tribes must follow the guidance in 2 CFR 200.313.</w:t>
      </w:r>
    </w:p>
    <w:p w14:paraId="0F9154B6" w14:textId="77777777" w:rsidR="0065782B" w:rsidRPr="003C6B08" w:rsidRDefault="0065782B" w:rsidP="00C37B4C">
      <w:pPr>
        <w:rPr>
          <w:rFonts w:eastAsia="Calibri" w:cstheme="minorHAnsi"/>
          <w:szCs w:val="24"/>
          <w:lang w:val="x-none"/>
        </w:rPr>
      </w:pPr>
    </w:p>
    <w:p w14:paraId="556B7EA4" w14:textId="2A5C15DB" w:rsidR="0065782B" w:rsidRPr="003C6B08" w:rsidRDefault="00192697" w:rsidP="4947107E">
      <w:pPr>
        <w:rPr>
          <w:rFonts w:cstheme="minorHAnsi"/>
          <w:color w:val="000000" w:themeColor="text1"/>
          <w:szCs w:val="24"/>
        </w:rPr>
      </w:pPr>
      <w:r w:rsidRPr="00CD0EEE">
        <w:rPr>
          <w:rFonts w:cstheme="minorHAnsi"/>
          <w:color w:val="000000" w:themeColor="text1"/>
          <w:szCs w:val="24"/>
          <w:highlight w:val="yellow"/>
        </w:rPr>
        <w:t xml:space="preserve">The </w:t>
      </w:r>
      <w:r w:rsidR="000B42DD" w:rsidRPr="00CD0EEE">
        <w:rPr>
          <w:rFonts w:cstheme="minorHAnsi"/>
          <w:color w:val="000000" w:themeColor="text1"/>
          <w:szCs w:val="24"/>
          <w:highlight w:val="yellow"/>
        </w:rPr>
        <w:t>r</w:t>
      </w:r>
      <w:r w:rsidR="000B42DD" w:rsidRPr="00CD0EEE">
        <w:rPr>
          <w:rFonts w:eastAsia="Calibri" w:cstheme="minorHAnsi"/>
          <w:szCs w:val="24"/>
          <w:highlight w:val="yellow"/>
        </w:rPr>
        <w:t>ecipient</w:t>
      </w:r>
      <w:r w:rsidRPr="00CD0EEE">
        <w:rPr>
          <w:rFonts w:eastAsia="Calibri" w:cstheme="minorHAnsi"/>
          <w:szCs w:val="24"/>
          <w:highlight w:val="yellow"/>
        </w:rPr>
        <w:t xml:space="preserve"> or </w:t>
      </w:r>
      <w:r w:rsidR="42A28E33" w:rsidRPr="00CD0EEE">
        <w:rPr>
          <w:rFonts w:eastAsia="Calibri" w:cstheme="minorHAnsi"/>
          <w:szCs w:val="24"/>
          <w:highlight w:val="yellow"/>
        </w:rPr>
        <w:t>s</w:t>
      </w:r>
      <w:r w:rsidRPr="00CD0EEE">
        <w:rPr>
          <w:rFonts w:eastAsia="Calibri" w:cstheme="minorHAnsi"/>
          <w:szCs w:val="24"/>
          <w:highlight w:val="yellow"/>
        </w:rPr>
        <w:t>ub</w:t>
      </w:r>
      <w:r w:rsidR="000B42DD" w:rsidRPr="00CD0EEE">
        <w:rPr>
          <w:rFonts w:eastAsia="Calibri" w:cstheme="minorHAnsi"/>
          <w:szCs w:val="24"/>
          <w:highlight w:val="yellow"/>
        </w:rPr>
        <w:t>recipient</w:t>
      </w:r>
      <w:r w:rsidRPr="00CD0EEE">
        <w:rPr>
          <w:rFonts w:eastAsia="Calibri" w:cstheme="minorHAnsi"/>
          <w:szCs w:val="24"/>
          <w:highlight w:val="yellow"/>
        </w:rPr>
        <w:t xml:space="preserve"> must use equipment</w:t>
      </w:r>
      <w:r w:rsidR="4947107E" w:rsidRPr="00CD0EEE">
        <w:rPr>
          <w:rFonts w:cstheme="minorHAnsi"/>
          <w:color w:val="000000" w:themeColor="text1"/>
          <w:szCs w:val="24"/>
          <w:highlight w:val="yellow"/>
        </w:rPr>
        <w:t xml:space="preserve"> </w:t>
      </w:r>
      <w:r w:rsidRPr="00CD0EEE">
        <w:rPr>
          <w:rFonts w:cstheme="minorHAnsi"/>
          <w:color w:val="000000" w:themeColor="text1"/>
          <w:szCs w:val="24"/>
          <w:highlight w:val="yellow"/>
        </w:rPr>
        <w:t>for</w:t>
      </w:r>
      <w:r w:rsidR="4947107E" w:rsidRPr="00CD0EEE">
        <w:rPr>
          <w:rFonts w:cstheme="minorHAnsi"/>
          <w:color w:val="000000" w:themeColor="text1"/>
          <w:szCs w:val="24"/>
          <w:highlight w:val="yellow"/>
        </w:rPr>
        <w:t xml:space="preserve"> the project</w:t>
      </w:r>
      <w:r w:rsidR="4947107E" w:rsidRPr="003C6B08">
        <w:rPr>
          <w:rFonts w:cstheme="minorHAnsi"/>
          <w:color w:val="000000" w:themeColor="text1"/>
          <w:szCs w:val="24"/>
        </w:rPr>
        <w:t xml:space="preserve"> </w:t>
      </w:r>
      <w:r w:rsidRPr="003C6B08">
        <w:rPr>
          <w:rFonts w:cstheme="minorHAnsi"/>
          <w:color w:val="000000" w:themeColor="text1"/>
          <w:szCs w:val="24"/>
        </w:rPr>
        <w:t xml:space="preserve">or program </w:t>
      </w:r>
      <w:r w:rsidR="4947107E" w:rsidRPr="003C6B08">
        <w:rPr>
          <w:rFonts w:cstheme="minorHAnsi"/>
          <w:color w:val="000000" w:themeColor="text1"/>
          <w:szCs w:val="24"/>
        </w:rPr>
        <w:t>for which it was acquired</w:t>
      </w:r>
      <w:r w:rsidRPr="003C6B08">
        <w:rPr>
          <w:rFonts w:cstheme="minorHAnsi"/>
          <w:color w:val="000000" w:themeColor="text1"/>
          <w:szCs w:val="24"/>
        </w:rPr>
        <w:t xml:space="preserve"> and for</w:t>
      </w:r>
      <w:r w:rsidR="4947107E" w:rsidRPr="003C6B08">
        <w:rPr>
          <w:rFonts w:cstheme="minorHAnsi"/>
          <w:color w:val="000000" w:themeColor="text1"/>
          <w:szCs w:val="24"/>
        </w:rPr>
        <w:t xml:space="preserve"> as long as needed, </w:t>
      </w:r>
      <w:proofErr w:type="gramStart"/>
      <w:r w:rsidR="4947107E" w:rsidRPr="003C6B08">
        <w:rPr>
          <w:rFonts w:cstheme="minorHAnsi"/>
          <w:color w:val="000000" w:themeColor="text1"/>
          <w:szCs w:val="24"/>
        </w:rPr>
        <w:t>whether or not</w:t>
      </w:r>
      <w:proofErr w:type="gramEnd"/>
      <w:r w:rsidR="4947107E" w:rsidRPr="003C6B08">
        <w:rPr>
          <w:rFonts w:cstheme="minorHAnsi"/>
          <w:color w:val="000000" w:themeColor="text1"/>
          <w:szCs w:val="24"/>
        </w:rPr>
        <w:t xml:space="preserve"> the project or program continues to be supported by the </w:t>
      </w:r>
      <w:r w:rsidR="00D512AA" w:rsidRPr="003C6B08">
        <w:rPr>
          <w:rFonts w:cstheme="minorHAnsi"/>
          <w:color w:val="000000" w:themeColor="text1"/>
          <w:szCs w:val="24"/>
        </w:rPr>
        <w:t xml:space="preserve">federal </w:t>
      </w:r>
      <w:r w:rsidR="4947107E" w:rsidRPr="003C6B08">
        <w:rPr>
          <w:rFonts w:cstheme="minorHAnsi"/>
          <w:color w:val="000000" w:themeColor="text1"/>
          <w:szCs w:val="24"/>
        </w:rPr>
        <w:t xml:space="preserve">award. When no longer needed for </w:t>
      </w:r>
      <w:proofErr w:type="gramStart"/>
      <w:r w:rsidR="4947107E" w:rsidRPr="003C6B08">
        <w:rPr>
          <w:rFonts w:cstheme="minorHAnsi"/>
          <w:color w:val="000000" w:themeColor="text1"/>
          <w:szCs w:val="24"/>
        </w:rPr>
        <w:t>the originally</w:t>
      </w:r>
      <w:proofErr w:type="gramEnd"/>
      <w:r w:rsidR="4947107E" w:rsidRPr="003C6B08">
        <w:rPr>
          <w:rFonts w:cstheme="minorHAnsi"/>
          <w:color w:val="000000" w:themeColor="text1"/>
          <w:szCs w:val="24"/>
        </w:rPr>
        <w:t xml:space="preserve"> </w:t>
      </w:r>
      <w:r w:rsidR="00961847" w:rsidRPr="003C6B08">
        <w:rPr>
          <w:rFonts w:eastAsiaTheme="minorEastAsia" w:cstheme="minorHAnsi"/>
          <w:color w:val="000000" w:themeColor="text1"/>
          <w:szCs w:val="24"/>
        </w:rPr>
        <w:t>original project or program</w:t>
      </w:r>
      <w:r w:rsidR="4947107E" w:rsidRPr="003C6B08">
        <w:rPr>
          <w:rFonts w:cstheme="minorHAnsi"/>
          <w:color w:val="000000" w:themeColor="text1"/>
          <w:szCs w:val="24"/>
        </w:rPr>
        <w:t>, the equipment may be used by programs supported by DOE in the priority order specified in 2 CFR 200.313(c)(1)(</w:t>
      </w:r>
      <w:proofErr w:type="spellStart"/>
      <w:r w:rsidR="4947107E" w:rsidRPr="003C6B08">
        <w:rPr>
          <w:rFonts w:cstheme="minorHAnsi"/>
          <w:color w:val="000000" w:themeColor="text1"/>
          <w:szCs w:val="24"/>
        </w:rPr>
        <w:t>i</w:t>
      </w:r>
      <w:proofErr w:type="spellEnd"/>
      <w:r w:rsidR="4947107E" w:rsidRPr="003C6B08">
        <w:rPr>
          <w:rFonts w:cstheme="minorHAnsi"/>
          <w:color w:val="000000" w:themeColor="text1"/>
          <w:szCs w:val="24"/>
        </w:rPr>
        <w:t>) and (ii).</w:t>
      </w:r>
    </w:p>
    <w:p w14:paraId="63B05D60" w14:textId="77777777" w:rsidR="005D59B2" w:rsidRPr="003C6B08" w:rsidRDefault="005D59B2" w:rsidP="4947107E">
      <w:pPr>
        <w:rPr>
          <w:rFonts w:cstheme="minorHAnsi"/>
          <w:color w:val="000000" w:themeColor="text1"/>
          <w:szCs w:val="24"/>
        </w:rPr>
      </w:pPr>
    </w:p>
    <w:p w14:paraId="088B20B9" w14:textId="33461EBA" w:rsidR="005D59B2" w:rsidRPr="003C6B08" w:rsidRDefault="005D59B2" w:rsidP="4947107E">
      <w:pPr>
        <w:rPr>
          <w:rFonts w:cstheme="minorHAnsi"/>
          <w:color w:val="000000" w:themeColor="text1"/>
          <w:szCs w:val="24"/>
        </w:rPr>
      </w:pPr>
      <w:bookmarkStart w:id="1074" w:name="_Hlk178247613"/>
      <w:r w:rsidRPr="00CD0EEE">
        <w:rPr>
          <w:rFonts w:cstheme="minorHAnsi"/>
          <w:szCs w:val="24"/>
          <w:highlight w:val="yellow"/>
        </w:rPr>
        <w:t xml:space="preserve">Equipment with a current per unit fair market value of $10,000 or less (per unit) may be retained, sold, or otherwise disposed of with no further responsibility to the </w:t>
      </w:r>
      <w:r w:rsidR="000B42DD" w:rsidRPr="00CD0EEE">
        <w:rPr>
          <w:rFonts w:cstheme="minorHAnsi"/>
          <w:szCs w:val="24"/>
          <w:highlight w:val="yellow"/>
        </w:rPr>
        <w:t>federal</w:t>
      </w:r>
      <w:r w:rsidRPr="00CD0EEE">
        <w:rPr>
          <w:rFonts w:cstheme="minorHAnsi"/>
          <w:szCs w:val="24"/>
          <w:highlight w:val="yellow"/>
        </w:rPr>
        <w:t xml:space="preserve"> awarding agency or pass-through entity, as specified in </w:t>
      </w:r>
      <w:r w:rsidRPr="00CD0EEE">
        <w:rPr>
          <w:rFonts w:cstheme="minorHAnsi"/>
          <w:color w:val="000000" w:themeColor="text1"/>
          <w:szCs w:val="24"/>
          <w:highlight w:val="yellow"/>
        </w:rPr>
        <w:t>2 CFR 200.313(e)(1</w:t>
      </w:r>
      <w:bookmarkEnd w:id="1074"/>
      <w:r w:rsidRPr="00CD0EEE">
        <w:rPr>
          <w:rFonts w:cstheme="minorHAnsi"/>
          <w:color w:val="000000" w:themeColor="text1"/>
          <w:szCs w:val="24"/>
          <w:highlight w:val="yellow"/>
        </w:rPr>
        <w:t>)</w:t>
      </w:r>
      <w:r w:rsidR="005C1E90" w:rsidRPr="00CD0EEE">
        <w:rPr>
          <w:rFonts w:cstheme="minorHAnsi"/>
          <w:color w:val="000000" w:themeColor="text1"/>
          <w:szCs w:val="24"/>
          <w:highlight w:val="yellow"/>
        </w:rPr>
        <w:t xml:space="preserve"> </w:t>
      </w:r>
      <w:r w:rsidR="00ED5150" w:rsidRPr="00CD0EEE">
        <w:rPr>
          <w:rFonts w:cstheme="minorHAnsi"/>
          <w:color w:val="000000" w:themeColor="text1"/>
          <w:szCs w:val="24"/>
          <w:highlight w:val="yellow"/>
        </w:rPr>
        <w:t>and</w:t>
      </w:r>
      <w:r w:rsidR="005C1E90" w:rsidRPr="00CD0EEE">
        <w:rPr>
          <w:rFonts w:cstheme="minorHAnsi"/>
          <w:color w:val="000000" w:themeColor="text1"/>
          <w:szCs w:val="24"/>
          <w:highlight w:val="yellow"/>
        </w:rPr>
        <w:t xml:space="preserve"> </w:t>
      </w:r>
      <w:r w:rsidR="002B1F27" w:rsidRPr="00CD0EEE">
        <w:rPr>
          <w:rFonts w:cstheme="minorHAnsi"/>
          <w:color w:val="000000" w:themeColor="text1"/>
          <w:szCs w:val="24"/>
          <w:highlight w:val="yellow"/>
        </w:rPr>
        <w:t>2 CFR 910.360 (as applicable)</w:t>
      </w:r>
      <w:r w:rsidRPr="00CD0EEE">
        <w:rPr>
          <w:rFonts w:cstheme="minorHAnsi"/>
          <w:szCs w:val="24"/>
          <w:highlight w:val="yellow"/>
        </w:rPr>
        <w:t>.</w:t>
      </w:r>
    </w:p>
    <w:p w14:paraId="17E64015" w14:textId="77777777" w:rsidR="0065782B" w:rsidRPr="003C6B08" w:rsidRDefault="0065782B" w:rsidP="0065782B">
      <w:pPr>
        <w:rPr>
          <w:rFonts w:cstheme="minorHAnsi"/>
          <w:color w:val="000000"/>
          <w:szCs w:val="24"/>
        </w:rPr>
      </w:pPr>
    </w:p>
    <w:p w14:paraId="77352BAF" w14:textId="77777777" w:rsidR="0065782B" w:rsidRPr="003C6B08" w:rsidRDefault="0A3271FE" w:rsidP="0A3271FE">
      <w:pPr>
        <w:rPr>
          <w:rFonts w:cstheme="minorHAnsi"/>
          <w:color w:val="000000" w:themeColor="text1"/>
          <w:szCs w:val="24"/>
        </w:rPr>
      </w:pPr>
      <w:r w:rsidRPr="003C6B08">
        <w:rPr>
          <w:rFonts w:cstheme="minorHAnsi"/>
          <w:color w:val="000000" w:themeColor="text1"/>
          <w:szCs w:val="24"/>
        </w:rPr>
        <w:t>Management requirements, including inventory and control systems, for equipment are provided in 2 CFR 200.313(d).</w:t>
      </w:r>
    </w:p>
    <w:p w14:paraId="4DD9D268" w14:textId="77777777" w:rsidR="0065782B" w:rsidRPr="003C6B08" w:rsidRDefault="0065782B" w:rsidP="0065782B">
      <w:pPr>
        <w:rPr>
          <w:rFonts w:cstheme="minorHAnsi"/>
          <w:color w:val="000000"/>
          <w:szCs w:val="24"/>
        </w:rPr>
      </w:pPr>
    </w:p>
    <w:p w14:paraId="5B9FC942" w14:textId="2C0A0783" w:rsidR="00961847" w:rsidRPr="00CD0EEE" w:rsidRDefault="0A3271FE" w:rsidP="2A272774">
      <w:pPr>
        <w:shd w:val="clear" w:color="auto" w:fill="FFFFFF" w:themeFill="background1"/>
        <w:rPr>
          <w:rFonts w:eastAsiaTheme="minorEastAsia" w:cstheme="minorHAnsi"/>
          <w:color w:val="000000"/>
          <w:szCs w:val="24"/>
          <w:highlight w:val="yellow"/>
          <w:shd w:val="clear" w:color="auto" w:fill="FFFFFF"/>
        </w:rPr>
      </w:pPr>
      <w:r w:rsidRPr="003C6B08">
        <w:rPr>
          <w:rFonts w:cstheme="minorHAnsi"/>
          <w:color w:val="000000" w:themeColor="text1"/>
          <w:szCs w:val="24"/>
        </w:rPr>
        <w:t xml:space="preserve">When equipment acquired under a </w:t>
      </w:r>
      <w:r w:rsidR="00D512AA" w:rsidRPr="003C6B08">
        <w:rPr>
          <w:rFonts w:cstheme="minorHAnsi"/>
          <w:color w:val="000000" w:themeColor="text1"/>
          <w:szCs w:val="24"/>
        </w:rPr>
        <w:t xml:space="preserve">federal </w:t>
      </w:r>
      <w:r w:rsidRPr="003C6B08">
        <w:rPr>
          <w:rFonts w:cstheme="minorHAnsi"/>
          <w:color w:val="000000" w:themeColor="text1"/>
          <w:szCs w:val="24"/>
        </w:rPr>
        <w:t xml:space="preserve">award is no longer needed, the </w:t>
      </w:r>
      <w:r w:rsidR="000B42DD" w:rsidRPr="003C6B08">
        <w:rPr>
          <w:rFonts w:cstheme="minorHAnsi"/>
          <w:color w:val="000000" w:themeColor="text1"/>
          <w:szCs w:val="24"/>
        </w:rPr>
        <w:t>r</w:t>
      </w:r>
      <w:r w:rsidR="000B42DD" w:rsidRPr="00CC3311">
        <w:rPr>
          <w:rFonts w:eastAsia="Calibri" w:cstheme="minorHAnsi"/>
          <w:szCs w:val="24"/>
        </w:rPr>
        <w:t>ecipient</w:t>
      </w:r>
      <w:r w:rsidR="00192697" w:rsidRPr="00CC3311">
        <w:rPr>
          <w:rFonts w:eastAsia="Calibri" w:cstheme="minorHAnsi"/>
          <w:szCs w:val="24"/>
        </w:rPr>
        <w:t xml:space="preserve"> or </w:t>
      </w:r>
      <w:r w:rsidR="212B93D4" w:rsidRPr="00CC3311">
        <w:rPr>
          <w:rFonts w:eastAsia="Calibri" w:cstheme="minorHAnsi"/>
          <w:szCs w:val="24"/>
        </w:rPr>
        <w:t>s</w:t>
      </w:r>
      <w:r w:rsidR="00192697" w:rsidRPr="00CC3311">
        <w:rPr>
          <w:rFonts w:eastAsia="Calibri" w:cstheme="minorHAnsi"/>
          <w:szCs w:val="24"/>
        </w:rPr>
        <w:t>ub</w:t>
      </w:r>
      <w:r w:rsidR="000B42DD" w:rsidRPr="00CC3311">
        <w:rPr>
          <w:rFonts w:eastAsia="Calibri" w:cstheme="minorHAnsi"/>
          <w:szCs w:val="24"/>
        </w:rPr>
        <w:t>recipient</w:t>
      </w:r>
      <w:r w:rsidRPr="003C6B08">
        <w:rPr>
          <w:rFonts w:cstheme="minorHAnsi"/>
          <w:color w:val="000000" w:themeColor="text1"/>
          <w:szCs w:val="24"/>
        </w:rPr>
        <w:t xml:space="preserve"> must obtain disposition instructions from DOE or pass-through entity.</w:t>
      </w:r>
      <w:r w:rsidR="00961847" w:rsidRPr="003C6B08">
        <w:rPr>
          <w:rFonts w:cstheme="minorHAnsi"/>
          <w:color w:val="000000" w:themeColor="text1"/>
          <w:szCs w:val="24"/>
        </w:rPr>
        <w:t xml:space="preserve"> </w:t>
      </w:r>
      <w:bookmarkStart w:id="1075" w:name="_Hlk179824192"/>
      <w:r w:rsidR="00961847" w:rsidRPr="00CD0EEE">
        <w:rPr>
          <w:rFonts w:eastAsiaTheme="minorEastAsia" w:cstheme="minorHAnsi"/>
          <w:color w:val="000000" w:themeColor="text1"/>
          <w:szCs w:val="24"/>
          <w:highlight w:val="yellow"/>
        </w:rPr>
        <w:t>However, pursuant to the FY23 Consolidation Appropriations Act (Pub. L. No. 117-328), Division D, Title III, Section 309, the Secretary, or a designee of the Secretary may, at their discretion, vest unconditional title or other property interests acquired under this project regardless of the fair market value of the property at the end of the award period</w:t>
      </w:r>
      <w:r w:rsidR="00C8319F" w:rsidRPr="00CD0EEE">
        <w:rPr>
          <w:rFonts w:eastAsiaTheme="minorEastAsia" w:cstheme="minorHAnsi"/>
          <w:color w:val="000000" w:themeColor="text1"/>
          <w:szCs w:val="24"/>
          <w:highlight w:val="yellow"/>
        </w:rPr>
        <w:t xml:space="preserve"> of performance</w:t>
      </w:r>
      <w:r w:rsidR="00961847" w:rsidRPr="00CD0EEE">
        <w:rPr>
          <w:rFonts w:eastAsiaTheme="minorEastAsia" w:cstheme="minorHAnsi"/>
          <w:color w:val="000000" w:themeColor="text1"/>
          <w:szCs w:val="24"/>
          <w:highlight w:val="yellow"/>
        </w:rPr>
        <w:t xml:space="preserve">. </w:t>
      </w:r>
    </w:p>
    <w:p w14:paraId="1BF8BE9F" w14:textId="77777777" w:rsidR="00961847" w:rsidRPr="00CD0EEE" w:rsidRDefault="00961847" w:rsidP="00961847">
      <w:pPr>
        <w:shd w:val="clear" w:color="auto" w:fill="FFFFFF"/>
        <w:rPr>
          <w:rFonts w:eastAsiaTheme="minorEastAsia" w:cstheme="minorHAnsi"/>
          <w:color w:val="000000"/>
          <w:szCs w:val="24"/>
          <w:highlight w:val="yellow"/>
          <w:shd w:val="clear" w:color="auto" w:fill="FFFFFF"/>
        </w:rPr>
      </w:pPr>
    </w:p>
    <w:p w14:paraId="30B5A4D7" w14:textId="21AF2415" w:rsidR="00961847" w:rsidRPr="003C6B08" w:rsidRDefault="00961847" w:rsidP="29C959DA">
      <w:pPr>
        <w:shd w:val="clear" w:color="auto" w:fill="FFFFFF" w:themeFill="background1"/>
        <w:rPr>
          <w:rFonts w:eastAsiaTheme="minorEastAsia" w:cstheme="minorHAnsi"/>
          <w:color w:val="000000"/>
          <w:szCs w:val="24"/>
          <w:shd w:val="clear" w:color="auto" w:fill="FFFFFF"/>
        </w:rPr>
      </w:pPr>
      <w:r w:rsidRPr="00CD0EEE">
        <w:rPr>
          <w:rFonts w:eastAsiaTheme="minorEastAsia" w:cstheme="minorHAnsi"/>
          <w:color w:val="000000" w:themeColor="text1"/>
          <w:szCs w:val="24"/>
          <w:highlight w:val="yellow"/>
        </w:rPr>
        <w:t>Subject to vesting of any property pursuant to Section 309 of the FY23 Consolidated Appropriations Act (Pub. L. No. 117-328), Division D, Title III, disposition will be made as follows:</w:t>
      </w:r>
      <w:r w:rsidRPr="00CD0EEE">
        <w:rPr>
          <w:rFonts w:cstheme="minorHAnsi"/>
          <w:color w:val="000000" w:themeColor="text1"/>
          <w:szCs w:val="24"/>
          <w:highlight w:val="yellow"/>
        </w:rPr>
        <w:t xml:space="preserve"> (a) items of equipment with a current fair market value of $10,000 or less (per unit) may be retained, sold, or otherwise disposed of with no further obligation to the </w:t>
      </w:r>
      <w:r w:rsidR="000B42DD" w:rsidRPr="00CD0EEE">
        <w:rPr>
          <w:rFonts w:cstheme="minorHAnsi"/>
          <w:color w:val="000000" w:themeColor="text1"/>
          <w:szCs w:val="24"/>
          <w:highlight w:val="yellow"/>
        </w:rPr>
        <w:t>federal</w:t>
      </w:r>
      <w:r w:rsidRPr="00CD0EEE">
        <w:rPr>
          <w:rFonts w:cstheme="minorHAnsi"/>
          <w:color w:val="000000" w:themeColor="text1"/>
          <w:szCs w:val="24"/>
          <w:highlight w:val="yellow"/>
        </w:rPr>
        <w:t xml:space="preserve"> agency or pass-through entity; (b) the </w:t>
      </w:r>
      <w:r w:rsidR="000B42DD" w:rsidRPr="00CD0EEE">
        <w:rPr>
          <w:rFonts w:cstheme="minorHAnsi"/>
          <w:color w:val="000000" w:themeColor="text1"/>
          <w:szCs w:val="24"/>
          <w:highlight w:val="yellow"/>
        </w:rPr>
        <w:t>recipient</w:t>
      </w:r>
      <w:r w:rsidRPr="00CD0EEE">
        <w:rPr>
          <w:rFonts w:cstheme="minorHAnsi"/>
          <w:color w:val="000000" w:themeColor="text1"/>
          <w:szCs w:val="24"/>
          <w:highlight w:val="yellow"/>
        </w:rPr>
        <w:t xml:space="preserve"> or sub</w:t>
      </w:r>
      <w:r w:rsidR="000B42DD" w:rsidRPr="00CD0EEE">
        <w:rPr>
          <w:rFonts w:cstheme="minorHAnsi"/>
          <w:color w:val="000000" w:themeColor="text1"/>
          <w:szCs w:val="24"/>
          <w:highlight w:val="yellow"/>
        </w:rPr>
        <w:t>recipient</w:t>
      </w:r>
      <w:r w:rsidRPr="00CD0EEE">
        <w:rPr>
          <w:rFonts w:cstheme="minorHAnsi"/>
          <w:color w:val="000000" w:themeColor="text1"/>
          <w:szCs w:val="24"/>
          <w:highlight w:val="yellow"/>
        </w:rPr>
        <w:t xml:space="preserve"> may retain title or sell the equipment after compensating the </w:t>
      </w:r>
      <w:r w:rsidR="000B42DD" w:rsidRPr="00CD0EEE">
        <w:rPr>
          <w:rFonts w:cstheme="minorHAnsi"/>
          <w:color w:val="000000" w:themeColor="text1"/>
          <w:szCs w:val="24"/>
          <w:highlight w:val="yellow"/>
        </w:rPr>
        <w:t>federal</w:t>
      </w:r>
      <w:r w:rsidRPr="00CD0EEE">
        <w:rPr>
          <w:rFonts w:cstheme="minorHAnsi"/>
          <w:color w:val="000000" w:themeColor="text1"/>
          <w:szCs w:val="24"/>
          <w:highlight w:val="yellow"/>
        </w:rPr>
        <w:t xml:space="preserve"> agency as described in 2 CFR 200.313(e)(2); or (c) transfer title to the </w:t>
      </w:r>
      <w:r w:rsidR="000B42DD" w:rsidRPr="00CD0EEE">
        <w:rPr>
          <w:rFonts w:cstheme="minorHAnsi"/>
          <w:color w:val="000000" w:themeColor="text1"/>
          <w:szCs w:val="24"/>
          <w:highlight w:val="yellow"/>
        </w:rPr>
        <w:t>federal</w:t>
      </w:r>
      <w:r w:rsidRPr="00CD0EEE">
        <w:rPr>
          <w:rFonts w:cstheme="minorHAnsi"/>
          <w:color w:val="000000" w:themeColor="text1"/>
          <w:szCs w:val="24"/>
          <w:highlight w:val="yellow"/>
        </w:rPr>
        <w:t xml:space="preserve"> agency or to an eligible third Party as specified in 2 CFR 200.313(e)(3).</w:t>
      </w:r>
      <w:bookmarkEnd w:id="1075"/>
    </w:p>
    <w:p w14:paraId="4CF77834" w14:textId="31183B52" w:rsidR="0065782B" w:rsidRPr="003C6B08" w:rsidRDefault="0065782B" w:rsidP="0065782B">
      <w:pPr>
        <w:rPr>
          <w:rFonts w:eastAsia="Calibri" w:cstheme="minorHAnsi"/>
          <w:szCs w:val="24"/>
          <w:lang w:eastAsia="x-none"/>
        </w:rPr>
      </w:pPr>
    </w:p>
    <w:p w14:paraId="4CCB40ED" w14:textId="783CE969" w:rsidR="0065782B" w:rsidRPr="00CC3311" w:rsidRDefault="0A3271FE" w:rsidP="0A3271FE">
      <w:pPr>
        <w:rPr>
          <w:rFonts w:eastAsia="Calibri" w:cstheme="minorHAnsi"/>
          <w:szCs w:val="24"/>
        </w:rPr>
      </w:pPr>
      <w:r w:rsidRPr="00CC3311">
        <w:rPr>
          <w:rFonts w:eastAsia="Calibri" w:cstheme="minorHAnsi"/>
          <w:szCs w:val="24"/>
        </w:rPr>
        <w:lastRenderedPageBreak/>
        <w:t xml:space="preserve">See 2 CFR 200.313 for additional requirements pertaining to equipment acquired under a </w:t>
      </w:r>
      <w:r w:rsidR="006F6287" w:rsidRPr="00CC3311">
        <w:rPr>
          <w:rFonts w:eastAsia="Calibri" w:cstheme="minorHAnsi"/>
          <w:szCs w:val="24"/>
        </w:rPr>
        <w:t>f</w:t>
      </w:r>
      <w:r w:rsidR="00D512AA" w:rsidRPr="00CC3311">
        <w:rPr>
          <w:rFonts w:eastAsia="Calibri" w:cstheme="minorHAnsi"/>
          <w:szCs w:val="24"/>
        </w:rPr>
        <w:t>ederal</w:t>
      </w:r>
      <w:r w:rsidRPr="00CC3311">
        <w:rPr>
          <w:rFonts w:eastAsia="Calibri" w:cstheme="minorHAnsi"/>
          <w:szCs w:val="24"/>
        </w:rPr>
        <w:t xml:space="preserve"> award. </w:t>
      </w:r>
      <w:r w:rsidR="0059740B" w:rsidRPr="00CC3311">
        <w:rPr>
          <w:rFonts w:eastAsia="Calibri" w:cstheme="minorHAnsi"/>
          <w:szCs w:val="24"/>
        </w:rPr>
        <w:t>Also see 2 CFR 910.360 for additional requirements for for</w:t>
      </w:r>
      <w:r w:rsidR="0B2EA5F2" w:rsidRPr="00CC3311">
        <w:rPr>
          <w:rFonts w:eastAsia="Calibri" w:cstheme="minorHAnsi"/>
          <w:szCs w:val="24"/>
        </w:rPr>
        <w:t>-</w:t>
      </w:r>
      <w:r w:rsidR="0059740B" w:rsidRPr="00CC3311">
        <w:rPr>
          <w:rFonts w:eastAsia="Calibri" w:cstheme="minorHAnsi"/>
          <w:szCs w:val="24"/>
        </w:rPr>
        <w:t xml:space="preserve">profit </w:t>
      </w:r>
      <w:r w:rsidR="000B42DD" w:rsidRPr="00CC3311">
        <w:rPr>
          <w:rFonts w:eastAsia="Calibri" w:cstheme="minorHAnsi"/>
          <w:szCs w:val="24"/>
        </w:rPr>
        <w:t>recipient</w:t>
      </w:r>
      <w:r w:rsidR="003D09A7" w:rsidRPr="00CC3311">
        <w:rPr>
          <w:rFonts w:eastAsia="Calibri" w:cstheme="minorHAnsi"/>
          <w:szCs w:val="24"/>
        </w:rPr>
        <w:t>s</w:t>
      </w:r>
      <w:r w:rsidR="003D09A7" w:rsidRPr="003C6B08">
        <w:rPr>
          <w:rFonts w:cstheme="minorHAnsi"/>
          <w:szCs w:val="24"/>
        </w:rPr>
        <w:t>.</w:t>
      </w:r>
      <w:r w:rsidR="000B42DD" w:rsidRPr="00CC3311">
        <w:rPr>
          <w:rStyle w:val="CommentReference"/>
          <w:rFonts w:cstheme="minorHAnsi"/>
          <w:sz w:val="24"/>
          <w:szCs w:val="24"/>
        </w:rPr>
        <w:t xml:space="preserve"> </w:t>
      </w:r>
      <w:r w:rsidR="000B42DD" w:rsidRPr="00CC3311">
        <w:rPr>
          <w:rFonts w:eastAsia="Calibri" w:cstheme="minorHAnsi"/>
          <w:szCs w:val="24"/>
        </w:rPr>
        <w:t>See</w:t>
      </w:r>
      <w:r w:rsidRPr="00CC3311">
        <w:rPr>
          <w:rFonts w:eastAsia="Calibri" w:cstheme="minorHAnsi"/>
          <w:szCs w:val="24"/>
        </w:rPr>
        <w:t xml:space="preserve"> also 2 CFR 200.439 Equipment and other capital expenditures. </w:t>
      </w:r>
    </w:p>
    <w:p w14:paraId="2C869C5D" w14:textId="77777777" w:rsidR="0065782B" w:rsidRPr="003C6B08" w:rsidRDefault="0065782B" w:rsidP="00B331F6">
      <w:pPr>
        <w:rPr>
          <w:rFonts w:cstheme="minorHAnsi"/>
          <w:szCs w:val="24"/>
        </w:rPr>
      </w:pPr>
    </w:p>
    <w:p w14:paraId="43297493" w14:textId="77777777" w:rsidR="00130F48"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76" w:name="_Toc37759259"/>
      <w:bookmarkStart w:id="1077" w:name="_Toc171572245"/>
      <w:bookmarkStart w:id="1078" w:name="_Toc206600854"/>
      <w:r w:rsidRPr="0A3271FE">
        <w:rPr>
          <w:b/>
          <w:bCs/>
          <w:sz w:val="28"/>
          <w:szCs w:val="28"/>
        </w:rPr>
        <w:t>Supplies</w:t>
      </w:r>
      <w:bookmarkEnd w:id="1076"/>
      <w:bookmarkEnd w:id="1077"/>
      <w:bookmarkEnd w:id="1078"/>
    </w:p>
    <w:p w14:paraId="286A0E9C" w14:textId="315970BF" w:rsidR="0065782B" w:rsidRDefault="0A3271FE" w:rsidP="0065782B">
      <w:pPr>
        <w:widowControl w:val="0"/>
        <w:autoSpaceDE w:val="0"/>
        <w:autoSpaceDN w:val="0"/>
        <w:adjustRightInd w:val="0"/>
      </w:pPr>
      <w:r>
        <w:t xml:space="preserve">See 2 CFR 200.314 for requirements pertaining to supplies acquired under a </w:t>
      </w:r>
      <w:r w:rsidR="00D512AA">
        <w:t xml:space="preserve">federal </w:t>
      </w:r>
      <w:r>
        <w:t xml:space="preserve">award. See also 2 CFR 200.453 Materials and supplies costs, including costs of computing devices. </w:t>
      </w:r>
    </w:p>
    <w:p w14:paraId="07BF3D09" w14:textId="77777777" w:rsidR="0065782B" w:rsidRPr="00B331F6" w:rsidRDefault="0065782B" w:rsidP="00B331F6"/>
    <w:p w14:paraId="4E9524E3" w14:textId="77777777" w:rsidR="0065782B" w:rsidRPr="00DB73A3" w:rsidRDefault="0A3271FE" w:rsidP="00975FAA">
      <w:pPr>
        <w:pStyle w:val="ListParagraph"/>
        <w:widowControl w:val="0"/>
        <w:numPr>
          <w:ilvl w:val="0"/>
          <w:numId w:val="66"/>
        </w:numPr>
        <w:autoSpaceDE w:val="0"/>
        <w:autoSpaceDN w:val="0"/>
        <w:adjustRightInd w:val="0"/>
        <w:outlineLvl w:val="1"/>
        <w:rPr>
          <w:b/>
          <w:bCs/>
          <w:sz w:val="28"/>
          <w:szCs w:val="28"/>
        </w:rPr>
      </w:pPr>
      <w:bookmarkStart w:id="1079" w:name="_Toc37759260"/>
      <w:bookmarkStart w:id="1080" w:name="_Toc171572247"/>
      <w:bookmarkStart w:id="1081" w:name="_Toc206600855"/>
      <w:r w:rsidRPr="0A3271FE">
        <w:rPr>
          <w:b/>
          <w:bCs/>
          <w:sz w:val="28"/>
          <w:szCs w:val="28"/>
        </w:rPr>
        <w:t>Property Trust Relationship</w:t>
      </w:r>
      <w:bookmarkEnd w:id="1079"/>
      <w:bookmarkEnd w:id="1080"/>
      <w:bookmarkEnd w:id="1081"/>
    </w:p>
    <w:p w14:paraId="17527C18" w14:textId="64E0CAC6" w:rsidR="005B296E" w:rsidRPr="00D20A09" w:rsidRDefault="0A3271FE" w:rsidP="0A3271FE">
      <w:pPr>
        <w:rPr>
          <w:rFonts w:ascii="Calibri" w:eastAsia="Calibri" w:hAnsi="Calibri"/>
        </w:rPr>
      </w:pPr>
      <w:r w:rsidRPr="0A3271FE">
        <w:rPr>
          <w:rFonts w:ascii="Calibri" w:eastAsia="Calibri" w:hAnsi="Calibri"/>
        </w:rPr>
        <w:t xml:space="preserve">Real property, equipment, and intangible property acquired or improved with </w:t>
      </w:r>
      <w:r w:rsidR="00B6676D">
        <w:rPr>
          <w:rFonts w:ascii="Calibri" w:eastAsia="Calibri" w:hAnsi="Calibri"/>
        </w:rPr>
        <w:t>the</w:t>
      </w:r>
      <w:r w:rsidRPr="0A3271FE">
        <w:rPr>
          <w:rFonts w:ascii="Calibri" w:eastAsia="Calibri" w:hAnsi="Calibri"/>
        </w:rPr>
        <w:t xml:space="preserve"> </w:t>
      </w:r>
      <w:r w:rsidR="00D512AA">
        <w:rPr>
          <w:rFonts w:ascii="Calibri" w:eastAsia="Calibri" w:hAnsi="Calibri"/>
        </w:rPr>
        <w:t>f</w:t>
      </w:r>
      <w:r w:rsidR="00D512AA" w:rsidRPr="0A3271FE">
        <w:rPr>
          <w:rFonts w:ascii="Calibri" w:eastAsia="Calibri" w:hAnsi="Calibri"/>
        </w:rPr>
        <w:t xml:space="preserve">ederal </w:t>
      </w:r>
      <w:r w:rsidRPr="0A3271FE">
        <w:rPr>
          <w:rFonts w:ascii="Calibri" w:eastAsia="Calibri" w:hAnsi="Calibri"/>
        </w:rPr>
        <w:t xml:space="preserve">award must be held in trust by the </w:t>
      </w:r>
      <w:r w:rsidR="000B42DD">
        <w:rPr>
          <w:rFonts w:ascii="Calibri" w:eastAsia="Calibri" w:hAnsi="Calibri"/>
        </w:rPr>
        <w:t>recipient</w:t>
      </w:r>
      <w:r w:rsidR="00640D19">
        <w:rPr>
          <w:rFonts w:ascii="Calibri" w:eastAsia="Calibri" w:hAnsi="Calibri"/>
        </w:rPr>
        <w:t xml:space="preserve"> or </w:t>
      </w:r>
      <w:r w:rsidR="000B42DD">
        <w:rPr>
          <w:rFonts w:ascii="Calibri" w:eastAsia="Calibri" w:hAnsi="Calibri"/>
        </w:rPr>
        <w:t>subrecipient</w:t>
      </w:r>
      <w:r w:rsidR="00640D19">
        <w:rPr>
          <w:rFonts w:ascii="Calibri" w:eastAsia="Calibri" w:hAnsi="Calibri"/>
        </w:rPr>
        <w:t xml:space="preserve"> </w:t>
      </w:r>
      <w:r w:rsidRPr="0A3271FE">
        <w:rPr>
          <w:rFonts w:ascii="Calibri" w:eastAsia="Calibri" w:hAnsi="Calibri"/>
        </w:rPr>
        <w:t xml:space="preserve">as trustee for the beneficiaries of the project or program under which the property was acquired or improved. See 2 CFR 200.316 for additional requirements pertaining to real property, equipment, and intangible property acquired or improved under a </w:t>
      </w:r>
      <w:r w:rsidR="006F6287">
        <w:rPr>
          <w:rFonts w:ascii="Calibri" w:eastAsia="Calibri" w:hAnsi="Calibri"/>
        </w:rPr>
        <w:t>f</w:t>
      </w:r>
      <w:r w:rsidR="00D512AA">
        <w:rPr>
          <w:rFonts w:ascii="Calibri" w:eastAsia="Calibri" w:hAnsi="Calibri"/>
        </w:rPr>
        <w:t>ederal</w:t>
      </w:r>
      <w:r w:rsidRPr="0A3271FE">
        <w:rPr>
          <w:rFonts w:ascii="Calibri" w:eastAsia="Calibri" w:hAnsi="Calibri"/>
        </w:rPr>
        <w:t xml:space="preserve"> award.</w:t>
      </w:r>
    </w:p>
    <w:p w14:paraId="26BB9394" w14:textId="5F95E247" w:rsidR="008C6BE9" w:rsidRPr="00B331F6" w:rsidRDefault="008C6BE9" w:rsidP="00B331F6"/>
    <w:p w14:paraId="4B6F02B5"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1082" w:name="_Toc37759261"/>
      <w:bookmarkStart w:id="1083" w:name="_Toc171572249"/>
      <w:bookmarkStart w:id="1084" w:name="_Toc206600856"/>
      <w:r w:rsidRPr="0A3271FE">
        <w:rPr>
          <w:b/>
          <w:bCs/>
          <w:sz w:val="28"/>
          <w:szCs w:val="28"/>
        </w:rPr>
        <w:t>Record Retention</w:t>
      </w:r>
      <w:bookmarkEnd w:id="1082"/>
      <w:bookmarkEnd w:id="1083"/>
      <w:bookmarkEnd w:id="1084"/>
    </w:p>
    <w:p w14:paraId="15E82CE2" w14:textId="2BEC605B" w:rsidR="0065782B" w:rsidRDefault="0A3271FE" w:rsidP="0A3271FE">
      <w:pPr>
        <w:widowControl w:val="0"/>
        <w:autoSpaceDE w:val="0"/>
        <w:autoSpaceDN w:val="0"/>
        <w:adjustRightInd w:val="0"/>
        <w:contextualSpacing/>
        <w:rPr>
          <w:b/>
          <w:bCs/>
        </w:rPr>
      </w:pPr>
      <w:r>
        <w:t xml:space="preserve">Consistent with 2 CFR 200.334 through 200.338, the </w:t>
      </w:r>
      <w:r w:rsidR="000B42DD">
        <w:t>recipient</w:t>
      </w:r>
      <w:r>
        <w:t xml:space="preserve"> </w:t>
      </w:r>
      <w:r w:rsidR="00640D19">
        <w:t xml:space="preserve">and </w:t>
      </w:r>
      <w:r w:rsidR="000B42DD">
        <w:t>subrecipient</w:t>
      </w:r>
      <w:r w:rsidR="00640D19">
        <w:t xml:space="preserve"> must</w:t>
      </w:r>
      <w:r>
        <w:t xml:space="preserve"> retain </w:t>
      </w:r>
      <w:r w:rsidR="00640D19">
        <w:t xml:space="preserve">all </w:t>
      </w:r>
      <w:r w:rsidR="000B42DD">
        <w:t>federal</w:t>
      </w:r>
      <w:r w:rsidR="00640D19">
        <w:t xml:space="preserve"> award </w:t>
      </w:r>
      <w:r>
        <w:t>records.</w:t>
      </w:r>
    </w:p>
    <w:p w14:paraId="2D152655" w14:textId="77777777" w:rsidR="00FE0908" w:rsidRPr="0065782B" w:rsidRDefault="00FE0908" w:rsidP="0065782B">
      <w:pPr>
        <w:widowControl w:val="0"/>
        <w:autoSpaceDE w:val="0"/>
        <w:autoSpaceDN w:val="0"/>
        <w:adjustRightInd w:val="0"/>
        <w:rPr>
          <w:b/>
          <w:szCs w:val="24"/>
        </w:rPr>
      </w:pPr>
    </w:p>
    <w:p w14:paraId="070E9539" w14:textId="250B6DEE" w:rsidR="0065782B" w:rsidRDefault="0A3271FE" w:rsidP="00975FAA">
      <w:pPr>
        <w:pStyle w:val="ListParagraph"/>
        <w:widowControl w:val="0"/>
        <w:numPr>
          <w:ilvl w:val="0"/>
          <w:numId w:val="66"/>
        </w:numPr>
        <w:autoSpaceDE w:val="0"/>
        <w:autoSpaceDN w:val="0"/>
        <w:adjustRightInd w:val="0"/>
        <w:outlineLvl w:val="1"/>
        <w:rPr>
          <w:b/>
          <w:bCs/>
          <w:sz w:val="28"/>
          <w:szCs w:val="28"/>
        </w:rPr>
      </w:pPr>
      <w:bookmarkStart w:id="1085" w:name="_Toc171572250"/>
      <w:bookmarkStart w:id="1086" w:name="_Toc206600857"/>
      <w:bookmarkStart w:id="1087" w:name="_Toc306714742"/>
      <w:bookmarkStart w:id="1088" w:name="_Toc306733924"/>
      <w:bookmarkStart w:id="1089" w:name="_Toc306737538"/>
      <w:bookmarkStart w:id="1090" w:name="_Toc414363242"/>
      <w:bookmarkStart w:id="1091" w:name="_Toc37759262"/>
      <w:bookmarkStart w:id="1092" w:name="_Toc306576495"/>
      <w:bookmarkStart w:id="1093" w:name="_Toc306576625"/>
      <w:bookmarkStart w:id="1094" w:name="_Toc306576754"/>
      <w:bookmarkStart w:id="1095" w:name="_Toc306576884"/>
      <w:bookmarkStart w:id="1096" w:name="_Toc306577020"/>
      <w:bookmarkStart w:id="1097" w:name="_Toc306699351"/>
      <w:r w:rsidRPr="0A3271FE">
        <w:rPr>
          <w:b/>
          <w:bCs/>
          <w:sz w:val="28"/>
          <w:szCs w:val="28"/>
        </w:rPr>
        <w:t>Audits</w:t>
      </w:r>
      <w:bookmarkEnd w:id="1085"/>
      <w:bookmarkEnd w:id="1086"/>
      <w:r w:rsidRPr="0A3271FE">
        <w:rPr>
          <w:b/>
          <w:bCs/>
          <w:sz w:val="28"/>
          <w:szCs w:val="28"/>
        </w:rPr>
        <w:t xml:space="preserve"> </w:t>
      </w:r>
      <w:bookmarkEnd w:id="1087"/>
      <w:bookmarkEnd w:id="1088"/>
      <w:bookmarkEnd w:id="1089"/>
      <w:bookmarkEnd w:id="1090"/>
      <w:bookmarkEnd w:id="1091"/>
      <w:bookmarkEnd w:id="1092"/>
      <w:bookmarkEnd w:id="1093"/>
      <w:bookmarkEnd w:id="1094"/>
      <w:bookmarkEnd w:id="1095"/>
      <w:bookmarkEnd w:id="1096"/>
      <w:bookmarkEnd w:id="1097"/>
    </w:p>
    <w:p w14:paraId="4285003A" w14:textId="77777777" w:rsidR="00E85164" w:rsidRPr="00EF5CA8" w:rsidRDefault="00E85164" w:rsidP="00EF5CA8"/>
    <w:p w14:paraId="14422AED" w14:textId="77777777" w:rsidR="0065782B" w:rsidRPr="00D22D7D" w:rsidRDefault="0A3271FE" w:rsidP="009A0AA1">
      <w:pPr>
        <w:pStyle w:val="ListParagraph"/>
        <w:widowControl w:val="0"/>
        <w:numPr>
          <w:ilvl w:val="0"/>
          <w:numId w:val="28"/>
        </w:numPr>
        <w:autoSpaceDE w:val="0"/>
        <w:autoSpaceDN w:val="0"/>
        <w:adjustRightInd w:val="0"/>
        <w:ind w:left="360"/>
      </w:pPr>
      <w:bookmarkStart w:id="1098" w:name="_Toc306348183"/>
      <w:r w:rsidRPr="0A3271FE">
        <w:rPr>
          <w:b/>
          <w:bCs/>
        </w:rPr>
        <w:t>Government-Initiated Audits</w:t>
      </w:r>
      <w:bookmarkEnd w:id="1098"/>
    </w:p>
    <w:p w14:paraId="4975942C" w14:textId="5745E26B" w:rsidR="0065782B" w:rsidRPr="0065782B" w:rsidRDefault="0A3271FE" w:rsidP="00003C30">
      <w:pPr>
        <w:widowControl w:val="0"/>
        <w:autoSpaceDE w:val="0"/>
        <w:autoSpaceDN w:val="0"/>
        <w:adjustRightInd w:val="0"/>
        <w:ind w:left="360"/>
        <w:rPr>
          <w:szCs w:val="24"/>
        </w:rPr>
      </w:pPr>
      <w:r>
        <w:t xml:space="preserve">The </w:t>
      </w:r>
      <w:r w:rsidR="000B42DD">
        <w:t>recipient</w:t>
      </w:r>
      <w:r>
        <w:t xml:space="preserve"> must provide any information, documents, site access, or other assistance requested by DOE or </w:t>
      </w:r>
      <w:r w:rsidR="006F6287">
        <w:t>f</w:t>
      </w:r>
      <w:r w:rsidR="00D512AA">
        <w:t>ederal</w:t>
      </w:r>
      <w:r>
        <w:t xml:space="preserve"> auditing agencies (e.g., DOE Inspector General, Government Accountability Office) for the purpose of audits and investigations. Such assistance may include, but is not limited to, reasonable access to the </w:t>
      </w:r>
      <w:r w:rsidR="000B42DD">
        <w:t>recipient</w:t>
      </w:r>
      <w:r>
        <w:t xml:space="preserve">’s records relating to this </w:t>
      </w:r>
      <w:r w:rsidR="000B42DD">
        <w:t>award</w:t>
      </w:r>
      <w:r>
        <w:t xml:space="preserve">.  </w:t>
      </w:r>
    </w:p>
    <w:p w14:paraId="4F03897F" w14:textId="77777777" w:rsidR="00C75B26" w:rsidRPr="00C75B26" w:rsidRDefault="00C75B26" w:rsidP="00003C30">
      <w:pPr>
        <w:widowControl w:val="0"/>
        <w:autoSpaceDE w:val="0"/>
        <w:autoSpaceDN w:val="0"/>
        <w:adjustRightInd w:val="0"/>
        <w:rPr>
          <w:szCs w:val="24"/>
        </w:rPr>
      </w:pPr>
    </w:p>
    <w:p w14:paraId="55BE9DAF" w14:textId="7C8865A7" w:rsidR="00C75B26" w:rsidRPr="00C75B26" w:rsidRDefault="00C75B26" w:rsidP="00003C30">
      <w:pPr>
        <w:widowControl w:val="0"/>
        <w:autoSpaceDE w:val="0"/>
        <w:autoSpaceDN w:val="0"/>
        <w:adjustRightInd w:val="0"/>
        <w:ind w:left="360"/>
        <w:rPr>
          <w:szCs w:val="24"/>
        </w:rPr>
      </w:pPr>
      <w:r w:rsidRPr="00C75B26">
        <w:t xml:space="preserve">Consistent with 2 CFR part 200 </w:t>
      </w:r>
      <w:r w:rsidR="00162DCF">
        <w:t>as adopted and supplemented by</w:t>
      </w:r>
      <w:r w:rsidRPr="00C75B26">
        <w:t xml:space="preserve"> 2 CFR part 910, DOE may audit </w:t>
      </w:r>
      <w:r w:rsidR="009875EA">
        <w:t xml:space="preserve">or review </w:t>
      </w:r>
      <w:r w:rsidRPr="00C75B26">
        <w:t xml:space="preserve">the </w:t>
      </w:r>
      <w:r w:rsidR="000B42DD">
        <w:t>recipient</w:t>
      </w:r>
      <w:r w:rsidRPr="00C75B26">
        <w:t xml:space="preserve">’s financial records or administrative records relating to this </w:t>
      </w:r>
      <w:r w:rsidR="000B42DD">
        <w:t>award</w:t>
      </w:r>
      <w:r w:rsidRPr="00C75B26">
        <w:t xml:space="preserve"> at any time.</w:t>
      </w:r>
      <w:r w:rsidR="009875EA">
        <w:t xml:space="preserve"> </w:t>
      </w:r>
      <w:r w:rsidR="00154544">
        <w:t>A</w:t>
      </w:r>
      <w:r w:rsidR="009875EA" w:rsidRPr="00C75B26">
        <w:t>udit</w:t>
      </w:r>
      <w:r w:rsidR="00FF0484">
        <w:t>s</w:t>
      </w:r>
      <w:r w:rsidR="009875EA" w:rsidRPr="00C75B26">
        <w:t xml:space="preserve"> or reviews </w:t>
      </w:r>
      <w:r w:rsidR="00FF0484">
        <w:t>may</w:t>
      </w:r>
      <w:r w:rsidR="009875EA" w:rsidRPr="00C75B26">
        <w:t xml:space="preserve"> be performed to determine if the </w:t>
      </w:r>
      <w:r w:rsidR="000B42DD">
        <w:t>recipient</w:t>
      </w:r>
      <w:r w:rsidR="009875EA" w:rsidRPr="00C75B26">
        <w:t xml:space="preserve"> has an adequate financial management system to estimate, bill, and record </w:t>
      </w:r>
      <w:r w:rsidR="006A3F7E">
        <w:t>f</w:t>
      </w:r>
      <w:r w:rsidR="009875EA" w:rsidRPr="00C75B26">
        <w:t>ederal government expenditures in accordance with the criteria in 2 CFR 200.302, Generally Accepted Accounting Principles (GAAP), Generally Accepted Government Accounting Standards (GAGAS), and Standard Form 1408.</w:t>
      </w:r>
      <w:r w:rsidRPr="00C75B26">
        <w:t xml:space="preserve"> Government-initiated audits are generally paid for by DOE. </w:t>
      </w:r>
    </w:p>
    <w:p w14:paraId="376FAB74" w14:textId="77777777" w:rsidR="0065782B" w:rsidRPr="0065782B" w:rsidRDefault="0065782B" w:rsidP="00003C30">
      <w:pPr>
        <w:widowControl w:val="0"/>
        <w:autoSpaceDE w:val="0"/>
        <w:autoSpaceDN w:val="0"/>
        <w:adjustRightInd w:val="0"/>
        <w:ind w:left="360"/>
        <w:rPr>
          <w:szCs w:val="24"/>
        </w:rPr>
      </w:pPr>
    </w:p>
    <w:p w14:paraId="52115CB4" w14:textId="714E5A8C" w:rsidR="0065782B" w:rsidRPr="0065782B" w:rsidRDefault="0A3271FE" w:rsidP="00003C30">
      <w:pPr>
        <w:widowControl w:val="0"/>
        <w:autoSpaceDE w:val="0"/>
        <w:autoSpaceDN w:val="0"/>
        <w:adjustRightInd w:val="0"/>
        <w:ind w:left="360"/>
        <w:rPr>
          <w:szCs w:val="24"/>
        </w:rPr>
      </w:pPr>
      <w:r>
        <w:t xml:space="preserve">DOE may conduct a final audit at the end of the period </w:t>
      </w:r>
      <w:r w:rsidR="003F79BE">
        <w:t xml:space="preserve">of performance </w:t>
      </w:r>
      <w:r>
        <w:t xml:space="preserve">(or the termination of the </w:t>
      </w:r>
      <w:r w:rsidR="000B42DD">
        <w:t>award</w:t>
      </w:r>
      <w:r>
        <w:t xml:space="preserve">, if applicable). Upon completion of the audit, the </w:t>
      </w:r>
      <w:r w:rsidR="000B42DD">
        <w:t>recipient</w:t>
      </w:r>
      <w:r>
        <w:t xml:space="preserve"> is required to refund to DOE any payments for costs that were determined to be unallowable. If the audit has not been performed or completed prior to the closeout of the award, DOE retains the right to recover an appropriate amount after fully considering the recommendations on disallowed costs resulting from the final audit.</w:t>
      </w:r>
    </w:p>
    <w:p w14:paraId="7F1E3DE1" w14:textId="77777777" w:rsidR="0065782B" w:rsidRPr="0065782B" w:rsidRDefault="0065782B" w:rsidP="00003C30">
      <w:pPr>
        <w:widowControl w:val="0"/>
        <w:autoSpaceDE w:val="0"/>
        <w:autoSpaceDN w:val="0"/>
        <w:adjustRightInd w:val="0"/>
        <w:ind w:left="360"/>
        <w:rPr>
          <w:szCs w:val="24"/>
        </w:rPr>
      </w:pPr>
    </w:p>
    <w:p w14:paraId="4638CE6F" w14:textId="77777777" w:rsidR="0065782B" w:rsidRPr="0065782B" w:rsidRDefault="0A3271FE" w:rsidP="00003C30">
      <w:pPr>
        <w:widowControl w:val="0"/>
        <w:tabs>
          <w:tab w:val="left" w:pos="270"/>
        </w:tabs>
        <w:autoSpaceDE w:val="0"/>
        <w:autoSpaceDN w:val="0"/>
        <w:adjustRightInd w:val="0"/>
        <w:ind w:left="360"/>
        <w:rPr>
          <w:szCs w:val="24"/>
        </w:rPr>
      </w:pPr>
      <w:r>
        <w:lastRenderedPageBreak/>
        <w:t>DOE will provide reasonable advance notice of audits and will minimize interference with ongoing work, to the maximum extent practicable.</w:t>
      </w:r>
    </w:p>
    <w:p w14:paraId="0C544F2B" w14:textId="77777777" w:rsidR="0065782B" w:rsidRPr="0065782B" w:rsidRDefault="0065782B" w:rsidP="00003C30">
      <w:pPr>
        <w:widowControl w:val="0"/>
        <w:autoSpaceDE w:val="0"/>
        <w:autoSpaceDN w:val="0"/>
        <w:adjustRightInd w:val="0"/>
        <w:rPr>
          <w:szCs w:val="24"/>
        </w:rPr>
      </w:pPr>
    </w:p>
    <w:p w14:paraId="196DEC1B" w14:textId="5EFA3C8C" w:rsidR="0065782B" w:rsidRPr="00D22D7D" w:rsidRDefault="0A3271FE" w:rsidP="009A0AA1">
      <w:pPr>
        <w:pStyle w:val="ListParagraph"/>
        <w:widowControl w:val="0"/>
        <w:numPr>
          <w:ilvl w:val="0"/>
          <w:numId w:val="28"/>
        </w:numPr>
        <w:autoSpaceDE w:val="0"/>
        <w:autoSpaceDN w:val="0"/>
        <w:adjustRightInd w:val="0"/>
        <w:ind w:left="360"/>
        <w:rPr>
          <w:u w:val="single"/>
        </w:rPr>
      </w:pPr>
      <w:bookmarkStart w:id="1099" w:name="_Toc306348184"/>
      <w:r w:rsidRPr="0A3271FE">
        <w:rPr>
          <w:b/>
          <w:bCs/>
        </w:rPr>
        <w:t>Annual Independent Audits (Single Audit or Compliance Audit)</w:t>
      </w:r>
      <w:bookmarkEnd w:id="1099"/>
    </w:p>
    <w:p w14:paraId="5827184A" w14:textId="72E34D9A" w:rsidR="00B879F6" w:rsidRDefault="0A3271FE" w:rsidP="00C810D5">
      <w:pPr>
        <w:widowControl w:val="0"/>
        <w:autoSpaceDE w:val="0"/>
        <w:autoSpaceDN w:val="0"/>
        <w:adjustRightInd w:val="0"/>
        <w:ind w:left="360"/>
        <w:rPr>
          <w:szCs w:val="24"/>
        </w:rPr>
      </w:pPr>
      <w:r>
        <w:t xml:space="preserve">The </w:t>
      </w:r>
      <w:r w:rsidR="000B42DD">
        <w:t>recipient</w:t>
      </w:r>
      <w:r>
        <w:t xml:space="preserve"> must comply with the annual independent audit requirements in</w:t>
      </w:r>
      <w:r w:rsidRPr="0A3271FE">
        <w:rPr>
          <w:rFonts w:ascii="Times New Roman" w:hAnsi="Times New Roman"/>
          <w:sz w:val="20"/>
        </w:rPr>
        <w:t xml:space="preserve"> </w:t>
      </w:r>
      <w:r>
        <w:t>2 CFR 200.500 through .521</w:t>
      </w:r>
      <w:r w:rsidR="008C7291">
        <w:t>.</w:t>
      </w:r>
      <w:r w:rsidR="00A62D90">
        <w:t xml:space="preserve"> </w:t>
      </w:r>
      <w:r w:rsidR="00A62D90" w:rsidRPr="00467E6B">
        <w:rPr>
          <w:highlight w:val="yellow"/>
        </w:rPr>
        <w:t>In the alternat</w:t>
      </w:r>
      <w:r w:rsidR="00992A7B" w:rsidRPr="00467E6B">
        <w:rPr>
          <w:highlight w:val="yellow"/>
        </w:rPr>
        <w:t>iv</w:t>
      </w:r>
      <w:r w:rsidR="00A62D90" w:rsidRPr="00467E6B">
        <w:rPr>
          <w:highlight w:val="yellow"/>
        </w:rPr>
        <w:t xml:space="preserve">e, </w:t>
      </w:r>
      <w:r w:rsidR="00E66F89" w:rsidRPr="00467E6B">
        <w:rPr>
          <w:highlight w:val="yellow"/>
        </w:rPr>
        <w:t xml:space="preserve">a </w:t>
      </w:r>
      <w:r w:rsidR="00831213" w:rsidRPr="00467E6B">
        <w:rPr>
          <w:highlight w:val="yellow"/>
        </w:rPr>
        <w:t xml:space="preserve">for-profit </w:t>
      </w:r>
      <w:r w:rsidR="000B42DD" w:rsidRPr="00467E6B">
        <w:rPr>
          <w:highlight w:val="yellow"/>
        </w:rPr>
        <w:t>recipient</w:t>
      </w:r>
      <w:r w:rsidR="00582239" w:rsidRPr="00467E6B">
        <w:rPr>
          <w:highlight w:val="yellow"/>
        </w:rPr>
        <w:t xml:space="preserve"> </w:t>
      </w:r>
      <w:r w:rsidR="004C711D" w:rsidRPr="00467E6B">
        <w:rPr>
          <w:highlight w:val="yellow"/>
        </w:rPr>
        <w:t>that expend</w:t>
      </w:r>
      <w:r w:rsidR="00E66F89" w:rsidRPr="00467E6B">
        <w:rPr>
          <w:highlight w:val="yellow"/>
        </w:rPr>
        <w:t>s</w:t>
      </w:r>
      <w:r w:rsidR="004C711D" w:rsidRPr="00467E6B">
        <w:rPr>
          <w:highlight w:val="yellow"/>
        </w:rPr>
        <w:t xml:space="preserve"> $1,000,000</w:t>
      </w:r>
      <w:r w:rsidR="004B515C" w:rsidRPr="00467E6B">
        <w:rPr>
          <w:highlight w:val="yellow"/>
        </w:rPr>
        <w:t xml:space="preserve"> </w:t>
      </w:r>
      <w:r w:rsidR="00F9440E" w:rsidRPr="00467E6B">
        <w:rPr>
          <w:highlight w:val="yellow"/>
        </w:rPr>
        <w:t xml:space="preserve">or more </w:t>
      </w:r>
      <w:r w:rsidR="00BE3135" w:rsidRPr="00467E6B">
        <w:rPr>
          <w:highlight w:val="yellow"/>
        </w:rPr>
        <w:t xml:space="preserve">in </w:t>
      </w:r>
      <w:r w:rsidR="000B42DD" w:rsidRPr="00467E6B">
        <w:rPr>
          <w:highlight w:val="yellow"/>
        </w:rPr>
        <w:t>federal</w:t>
      </w:r>
      <w:r w:rsidR="00BE3135" w:rsidRPr="00467E6B">
        <w:rPr>
          <w:highlight w:val="yellow"/>
        </w:rPr>
        <w:t xml:space="preserve"> awards </w:t>
      </w:r>
      <w:r w:rsidR="00482202" w:rsidRPr="00467E6B">
        <w:rPr>
          <w:highlight w:val="yellow"/>
        </w:rPr>
        <w:t xml:space="preserve">during that entity’s fiscal year </w:t>
      </w:r>
      <w:r w:rsidR="00BE3135" w:rsidRPr="00467E6B">
        <w:rPr>
          <w:highlight w:val="yellow"/>
        </w:rPr>
        <w:t xml:space="preserve">may </w:t>
      </w:r>
      <w:r w:rsidR="008A3695" w:rsidRPr="00467E6B">
        <w:rPr>
          <w:highlight w:val="yellow"/>
        </w:rPr>
        <w:t xml:space="preserve">have a compliance </w:t>
      </w:r>
      <w:r w:rsidR="00CD6BC4" w:rsidRPr="00467E6B">
        <w:rPr>
          <w:highlight w:val="yellow"/>
        </w:rPr>
        <w:t>audit conducted for that year in accordance with</w:t>
      </w:r>
      <w:r w:rsidR="00CD6BC4">
        <w:t xml:space="preserve"> 2 CFR </w:t>
      </w:r>
      <w:r w:rsidR="00D84FE5">
        <w:t>910</w:t>
      </w:r>
      <w:r w:rsidR="001C3417">
        <w:t>.500</w:t>
      </w:r>
      <w:r w:rsidR="0075463A">
        <w:t xml:space="preserve"> through </w:t>
      </w:r>
      <w:r w:rsidR="00263C7B">
        <w:t>910</w:t>
      </w:r>
      <w:r w:rsidR="0075463A">
        <w:t>.521</w:t>
      </w:r>
      <w:r w:rsidR="00880F57">
        <w:t xml:space="preserve">.  </w:t>
      </w:r>
    </w:p>
    <w:p w14:paraId="7E209924" w14:textId="77777777" w:rsidR="00B879F6" w:rsidRDefault="00B879F6" w:rsidP="00003C30">
      <w:pPr>
        <w:widowControl w:val="0"/>
        <w:autoSpaceDE w:val="0"/>
        <w:autoSpaceDN w:val="0"/>
        <w:adjustRightInd w:val="0"/>
        <w:ind w:left="360"/>
        <w:rPr>
          <w:szCs w:val="24"/>
        </w:rPr>
      </w:pPr>
    </w:p>
    <w:p w14:paraId="2907863A" w14:textId="3CA8C6DF" w:rsidR="0065782B" w:rsidRDefault="0A3271FE" w:rsidP="00003C30">
      <w:pPr>
        <w:widowControl w:val="0"/>
        <w:autoSpaceDE w:val="0"/>
        <w:autoSpaceDN w:val="0"/>
        <w:adjustRightInd w:val="0"/>
        <w:ind w:left="360"/>
      </w:pPr>
      <w:r>
        <w:t xml:space="preserve">The annual independent audits are separate from Government-initiated audits discussed in part A. of this Term and must be paid for by the </w:t>
      </w:r>
      <w:r w:rsidR="000B42DD">
        <w:t>recipient</w:t>
      </w:r>
      <w:r>
        <w:t xml:space="preserve">. To minimize expense, the </w:t>
      </w:r>
      <w:r w:rsidR="000B42DD">
        <w:t>recipient</w:t>
      </w:r>
      <w:r>
        <w:t xml:space="preserve"> may have a Compliance audit in conjunction with its annual audit of financial statements. The financial statement audit is </w:t>
      </w:r>
      <w:r w:rsidRPr="0A3271FE">
        <w:rPr>
          <w:b/>
          <w:bCs/>
        </w:rPr>
        <w:t>not</w:t>
      </w:r>
      <w:r>
        <w:t xml:space="preserve"> a substitute for the Compliance audit. If the audit (Single audit or Compliance audit, depending on </w:t>
      </w:r>
      <w:r w:rsidR="000B42DD">
        <w:t>recipient</w:t>
      </w:r>
      <w:r>
        <w:t xml:space="preserve"> entity type) has not been performed or completed prior to the closeout of the award, DOE may impose one or more of the actions outlined in 2 CFR 200.</w:t>
      </w:r>
      <w:r w:rsidRPr="006E16C8">
        <w:rPr>
          <w:highlight w:val="yellow"/>
        </w:rPr>
        <w:t>33</w:t>
      </w:r>
      <w:r w:rsidR="006D04AA" w:rsidRPr="006E16C8">
        <w:rPr>
          <w:highlight w:val="yellow"/>
        </w:rPr>
        <w:t>9</w:t>
      </w:r>
      <w:r>
        <w:t>, Remedies for Noncompliance.</w:t>
      </w:r>
    </w:p>
    <w:p w14:paraId="7C40E24E" w14:textId="77777777" w:rsidR="002D4F80" w:rsidRDefault="002D4F80" w:rsidP="002D4F80">
      <w:pPr>
        <w:widowControl w:val="0"/>
        <w:autoSpaceDE w:val="0"/>
        <w:autoSpaceDN w:val="0"/>
        <w:adjustRightInd w:val="0"/>
      </w:pPr>
    </w:p>
    <w:p w14:paraId="3AEFA762" w14:textId="20DC1634" w:rsidR="002D4F80" w:rsidRPr="006E16C8" w:rsidRDefault="002D4F80" w:rsidP="00975FAA">
      <w:pPr>
        <w:pStyle w:val="ListParagraph"/>
        <w:widowControl w:val="0"/>
        <w:numPr>
          <w:ilvl w:val="0"/>
          <w:numId w:val="66"/>
        </w:numPr>
        <w:autoSpaceDE w:val="0"/>
        <w:autoSpaceDN w:val="0"/>
        <w:adjustRightInd w:val="0"/>
        <w:outlineLvl w:val="1"/>
        <w:rPr>
          <w:b/>
          <w:bCs/>
          <w:sz w:val="28"/>
          <w:szCs w:val="28"/>
          <w:highlight w:val="yellow"/>
        </w:rPr>
      </w:pPr>
      <w:bookmarkStart w:id="1100" w:name="_Toc142894460"/>
      <w:bookmarkStart w:id="1101" w:name="_Toc171572251"/>
      <w:bookmarkStart w:id="1102" w:name="_Toc206600858"/>
      <w:r w:rsidRPr="006E16C8">
        <w:rPr>
          <w:b/>
          <w:bCs/>
          <w:sz w:val="28"/>
          <w:szCs w:val="28"/>
          <w:highlight w:val="yellow"/>
        </w:rPr>
        <w:t xml:space="preserve">Site Visits and </w:t>
      </w:r>
      <w:r w:rsidR="000B42DD" w:rsidRPr="006E16C8">
        <w:rPr>
          <w:b/>
          <w:bCs/>
          <w:sz w:val="28"/>
          <w:szCs w:val="28"/>
          <w:highlight w:val="yellow"/>
        </w:rPr>
        <w:t>Recipient</w:t>
      </w:r>
      <w:r w:rsidRPr="006E16C8">
        <w:rPr>
          <w:b/>
          <w:bCs/>
          <w:sz w:val="28"/>
          <w:szCs w:val="28"/>
          <w:highlight w:val="yellow"/>
        </w:rPr>
        <w:t xml:space="preserve"> Administrative Organizational Reviews</w:t>
      </w:r>
      <w:bookmarkEnd w:id="1100"/>
      <w:bookmarkEnd w:id="1101"/>
      <w:bookmarkEnd w:id="1102"/>
    </w:p>
    <w:p w14:paraId="20B51E50" w14:textId="24397D99" w:rsidR="0065782B" w:rsidRPr="0084030F" w:rsidRDefault="00F3754C" w:rsidP="0084030F">
      <w:pPr>
        <w:spacing w:after="160"/>
        <w:contextualSpacing/>
        <w:rPr>
          <w:rFonts w:eastAsia="Calibri" w:cstheme="minorHAnsi"/>
          <w:szCs w:val="24"/>
        </w:rPr>
      </w:pPr>
      <w:r w:rsidRPr="006E16C8">
        <w:rPr>
          <w:rFonts w:eastAsia="Calibri" w:cstheme="minorHAnsi"/>
          <w:szCs w:val="24"/>
          <w:highlight w:val="yellow"/>
        </w:rPr>
        <w:t>DOE</w:t>
      </w:r>
      <w:r w:rsidR="002D4F80" w:rsidRPr="006E16C8">
        <w:rPr>
          <w:rFonts w:eastAsia="Calibri" w:cstheme="minorHAnsi"/>
          <w:szCs w:val="24"/>
          <w:highlight w:val="yellow"/>
        </w:rPr>
        <w:t xml:space="preserve">’s authorized representatives have the right to make site visits and conduct </w:t>
      </w:r>
      <w:r w:rsidR="000B42DD" w:rsidRPr="006E16C8">
        <w:rPr>
          <w:rFonts w:eastAsia="Calibri" w:cstheme="minorHAnsi"/>
          <w:szCs w:val="24"/>
          <w:highlight w:val="yellow"/>
        </w:rPr>
        <w:t>recipient</w:t>
      </w:r>
      <w:r w:rsidR="002D4F80" w:rsidRPr="006E16C8">
        <w:rPr>
          <w:rFonts w:eastAsia="Calibri" w:cstheme="minorHAnsi"/>
          <w:szCs w:val="24"/>
          <w:highlight w:val="yellow"/>
        </w:rPr>
        <w:t xml:space="preserve"> Administrative Organizational Reviews to review the project and management control systems and to provide technical assistance, as appropriate. The </w:t>
      </w:r>
      <w:r w:rsidR="000B42DD" w:rsidRPr="006E16C8">
        <w:rPr>
          <w:rFonts w:eastAsia="Calibri" w:cstheme="minorHAnsi"/>
          <w:szCs w:val="24"/>
          <w:highlight w:val="yellow"/>
        </w:rPr>
        <w:t>recipient</w:t>
      </w:r>
      <w:r w:rsidR="002D4F80" w:rsidRPr="006E16C8">
        <w:rPr>
          <w:rFonts w:eastAsia="Calibri" w:cstheme="minorHAnsi"/>
          <w:szCs w:val="24"/>
          <w:highlight w:val="yellow"/>
        </w:rPr>
        <w:t xml:space="preserve"> must provide, and must require its sub</w:t>
      </w:r>
      <w:r w:rsidR="000B42DD" w:rsidRPr="006E16C8">
        <w:rPr>
          <w:rFonts w:eastAsia="Calibri" w:cstheme="minorHAnsi"/>
          <w:szCs w:val="24"/>
          <w:highlight w:val="yellow"/>
        </w:rPr>
        <w:t>recipient</w:t>
      </w:r>
      <w:r w:rsidR="002D4F80" w:rsidRPr="006E16C8">
        <w:rPr>
          <w:rFonts w:eastAsia="Calibri" w:cstheme="minorHAnsi"/>
          <w:szCs w:val="24"/>
          <w:highlight w:val="yellow"/>
        </w:rPr>
        <w:t xml:space="preserve">s and contractors to provide, reasonable access to facilities, office space, resources, and assistance for the safety and convenience of the government representatives in the performance of their duties. </w:t>
      </w:r>
      <w:r w:rsidRPr="006E16C8">
        <w:rPr>
          <w:rFonts w:eastAsia="Calibri" w:cstheme="minorHAnsi"/>
          <w:szCs w:val="24"/>
          <w:highlight w:val="yellow"/>
        </w:rPr>
        <w:t>DOE</w:t>
      </w:r>
      <w:r w:rsidR="002D4F80" w:rsidRPr="006E16C8">
        <w:rPr>
          <w:rFonts w:eastAsia="Calibri" w:cstheme="minorHAnsi"/>
          <w:szCs w:val="24"/>
          <w:highlight w:val="yellow"/>
        </w:rPr>
        <w:t xml:space="preserve"> will make reasonable efforts to ensure these site visits do not interfere with or unduly delay project work.</w:t>
      </w:r>
    </w:p>
    <w:p w14:paraId="3C7F8D24" w14:textId="77777777" w:rsidR="00B717FE" w:rsidRDefault="00B717FE" w:rsidP="00122ADA">
      <w:pPr>
        <w:widowControl w:val="0"/>
        <w:autoSpaceDE w:val="0"/>
        <w:autoSpaceDN w:val="0"/>
        <w:adjustRightInd w:val="0"/>
        <w:rPr>
          <w:szCs w:val="24"/>
        </w:rPr>
      </w:pPr>
    </w:p>
    <w:p w14:paraId="45547E7A" w14:textId="77777777" w:rsidR="003965AB" w:rsidRPr="0065782B" w:rsidRDefault="003965AB" w:rsidP="00122ADA">
      <w:pPr>
        <w:widowControl w:val="0"/>
        <w:autoSpaceDE w:val="0"/>
        <w:autoSpaceDN w:val="0"/>
        <w:adjustRightInd w:val="0"/>
        <w:rPr>
          <w:szCs w:val="24"/>
        </w:rPr>
      </w:pPr>
    </w:p>
    <w:p w14:paraId="469AF117" w14:textId="40248383" w:rsidR="0065782B" w:rsidRPr="00373730" w:rsidRDefault="0065782B" w:rsidP="0A3271FE">
      <w:pPr>
        <w:keepNext/>
        <w:keepLines/>
        <w:widowControl w:val="0"/>
        <w:autoSpaceDE w:val="0"/>
        <w:autoSpaceDN w:val="0"/>
        <w:adjustRightInd w:val="0"/>
        <w:outlineLvl w:val="0"/>
        <w:rPr>
          <w:color w:val="21409A"/>
          <w:sz w:val="32"/>
          <w:szCs w:val="32"/>
        </w:rPr>
      </w:pPr>
      <w:bookmarkStart w:id="1103" w:name="_Toc306348201"/>
      <w:bookmarkStart w:id="1104" w:name="_Toc306348452"/>
      <w:bookmarkStart w:id="1105" w:name="_Toc306349050"/>
      <w:bookmarkStart w:id="1106" w:name="_Toc306352963"/>
      <w:bookmarkStart w:id="1107" w:name="_Toc306353097"/>
      <w:bookmarkStart w:id="1108" w:name="_Toc306576497"/>
      <w:bookmarkStart w:id="1109" w:name="_Toc306576756"/>
      <w:bookmarkStart w:id="1110" w:name="_Toc306576886"/>
      <w:bookmarkStart w:id="1111" w:name="_Toc306577022"/>
      <w:bookmarkStart w:id="1112" w:name="_Toc306699353"/>
      <w:bookmarkStart w:id="1113" w:name="_Toc306714744"/>
      <w:bookmarkStart w:id="1114" w:name="_Toc306733926"/>
      <w:bookmarkStart w:id="1115" w:name="_Toc306737540"/>
      <w:bookmarkStart w:id="1116" w:name="_Toc414363246"/>
      <w:bookmarkStart w:id="1117" w:name="_Toc37759265"/>
      <w:bookmarkStart w:id="1118" w:name="_Toc171572254"/>
      <w:bookmarkStart w:id="1119" w:name="_Toc206600859"/>
      <w:r w:rsidRPr="00373730">
        <w:rPr>
          <w:rStyle w:val="Heading1Char"/>
          <w:color w:val="21409A"/>
        </w:rPr>
        <w:t>S</w:t>
      </w:r>
      <w:r w:rsidR="00306095" w:rsidRPr="00373730">
        <w:rPr>
          <w:rStyle w:val="Heading1Char"/>
          <w:color w:val="21409A"/>
        </w:rPr>
        <w:t>ubpart</w:t>
      </w:r>
      <w:r w:rsidRPr="00373730">
        <w:rPr>
          <w:rStyle w:val="Heading1Char"/>
          <w:color w:val="21409A"/>
        </w:rPr>
        <w:t xml:space="preserve"> B</w:t>
      </w:r>
      <w:r w:rsidRPr="00373730">
        <w:rPr>
          <w:b/>
          <w:smallCaps/>
          <w:color w:val="21409A"/>
          <w:sz w:val="32"/>
          <w:szCs w:val="32"/>
        </w:rPr>
        <w:t>.</w:t>
      </w:r>
      <w:r w:rsidRPr="00373730">
        <w:rPr>
          <w:color w:val="21409A"/>
        </w:rPr>
        <w:tab/>
      </w:r>
      <w:r w:rsidR="000E65CD" w:rsidRPr="00373730">
        <w:rPr>
          <w:b/>
          <w:smallCaps/>
          <w:color w:val="21409A"/>
          <w:sz w:val="32"/>
          <w:szCs w:val="32"/>
        </w:rPr>
        <w:t xml:space="preserve">   </w:t>
      </w:r>
      <w:r w:rsidR="00397B10" w:rsidRPr="00373730">
        <w:rPr>
          <w:b/>
          <w:smallCaps/>
          <w:color w:val="21409A"/>
          <w:sz w:val="32"/>
          <w:szCs w:val="32"/>
        </w:rPr>
        <w:t xml:space="preserve"> </w:t>
      </w:r>
      <w:r w:rsidRPr="00373730">
        <w:rPr>
          <w:b/>
          <w:color w:val="21409A"/>
          <w:sz w:val="32"/>
          <w:szCs w:val="32"/>
        </w:rPr>
        <w:t>Financial Provision</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sidR="00962EF7" w:rsidRPr="00373730">
        <w:rPr>
          <w:b/>
          <w:color w:val="21409A"/>
          <w:sz w:val="32"/>
          <w:szCs w:val="32"/>
        </w:rPr>
        <w:t>s</w:t>
      </w:r>
      <w:bookmarkEnd w:id="1117"/>
      <w:bookmarkEnd w:id="1118"/>
      <w:bookmarkEnd w:id="1119"/>
      <w:r w:rsidR="00E76527" w:rsidRPr="00373730">
        <w:rPr>
          <w:b/>
          <w:color w:val="21409A"/>
          <w:sz w:val="32"/>
          <w:szCs w:val="32"/>
        </w:rPr>
        <w:t xml:space="preserve"> </w:t>
      </w:r>
    </w:p>
    <w:p w14:paraId="411FEBED" w14:textId="77777777" w:rsidR="0065782B" w:rsidRPr="00702835" w:rsidRDefault="0065782B" w:rsidP="0065782B">
      <w:pPr>
        <w:widowControl w:val="0"/>
        <w:autoSpaceDE w:val="0"/>
        <w:autoSpaceDN w:val="0"/>
        <w:adjustRightInd w:val="0"/>
        <w:rPr>
          <w:szCs w:val="22"/>
        </w:rPr>
      </w:pPr>
    </w:p>
    <w:p w14:paraId="00AAC482" w14:textId="77777777"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1120" w:name="_Toc306348202"/>
      <w:bookmarkStart w:id="1121" w:name="_Toc306348453"/>
      <w:bookmarkStart w:id="1122" w:name="_Toc306349051"/>
      <w:bookmarkStart w:id="1123" w:name="_Toc306352964"/>
      <w:bookmarkStart w:id="1124" w:name="_Toc306353098"/>
      <w:bookmarkStart w:id="1125" w:name="_Toc306576498"/>
      <w:bookmarkStart w:id="1126" w:name="_Toc306576627"/>
      <w:bookmarkStart w:id="1127" w:name="_Toc306576757"/>
      <w:bookmarkStart w:id="1128" w:name="_Toc306576887"/>
      <w:bookmarkStart w:id="1129" w:name="_Toc306577023"/>
      <w:bookmarkStart w:id="1130" w:name="_Toc306699354"/>
      <w:bookmarkStart w:id="1131" w:name="_Toc306714745"/>
      <w:bookmarkStart w:id="1132" w:name="_Toc306733927"/>
      <w:bookmarkStart w:id="1133" w:name="_Toc306737541"/>
      <w:bookmarkStart w:id="1134" w:name="_Toc414363247"/>
      <w:bookmarkStart w:id="1135" w:name="_Toc37759266"/>
      <w:bookmarkStart w:id="1136" w:name="_Toc171572255"/>
      <w:bookmarkStart w:id="1137" w:name="_Toc206600860"/>
      <w:r w:rsidRPr="0A3271FE">
        <w:rPr>
          <w:b/>
          <w:bCs/>
          <w:sz w:val="28"/>
          <w:szCs w:val="28"/>
        </w:rPr>
        <w:t>Maximum Obligation</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68DE02F5" w14:textId="7B6D3848" w:rsidR="0065782B" w:rsidRPr="0065782B" w:rsidRDefault="0A3271FE" w:rsidP="0065782B">
      <w:pPr>
        <w:widowControl w:val="0"/>
        <w:autoSpaceDE w:val="0"/>
        <w:autoSpaceDN w:val="0"/>
        <w:adjustRightInd w:val="0"/>
        <w:rPr>
          <w:szCs w:val="24"/>
        </w:rPr>
      </w:pPr>
      <w:r>
        <w:t xml:space="preserve">The maximum obligation of DOE for this </w:t>
      </w:r>
      <w:r w:rsidR="000B42DD">
        <w:t>award</w:t>
      </w:r>
      <w:r>
        <w:t xml:space="preserve"> is the total “Funds Obligated” as stated in Block 13 of the Assistance Agreement to this </w:t>
      </w:r>
      <w:r w:rsidR="000B42DD">
        <w:t>award</w:t>
      </w:r>
      <w:r>
        <w:t xml:space="preserve">. </w:t>
      </w:r>
      <w:r w:rsidRPr="006E16C8">
        <w:rPr>
          <w:highlight w:val="yellow"/>
        </w:rPr>
        <w:t xml:space="preserve">Additional </w:t>
      </w:r>
      <w:r w:rsidR="006F6287" w:rsidRPr="006E16C8">
        <w:rPr>
          <w:highlight w:val="yellow"/>
        </w:rPr>
        <w:t>f</w:t>
      </w:r>
      <w:r w:rsidR="00D512AA" w:rsidRPr="006E16C8">
        <w:rPr>
          <w:highlight w:val="yellow"/>
        </w:rPr>
        <w:t>ederal</w:t>
      </w:r>
      <w:r w:rsidRPr="006E16C8">
        <w:rPr>
          <w:highlight w:val="yellow"/>
        </w:rPr>
        <w:t xml:space="preserve"> funding is contingent upon (1) </w:t>
      </w:r>
      <w:r w:rsidR="000B42DD" w:rsidRPr="006E16C8">
        <w:rPr>
          <w:highlight w:val="yellow"/>
        </w:rPr>
        <w:t>recipient</w:t>
      </w:r>
      <w:r w:rsidRPr="006E16C8">
        <w:rPr>
          <w:highlight w:val="yellow"/>
        </w:rPr>
        <w:t xml:space="preserve">’s demonstrated substantial progress towards meeting the objectives of the </w:t>
      </w:r>
      <w:r w:rsidR="000B42DD" w:rsidRPr="006E16C8">
        <w:rPr>
          <w:highlight w:val="yellow"/>
        </w:rPr>
        <w:t>award</w:t>
      </w:r>
      <w:r w:rsidRPr="006E16C8">
        <w:rPr>
          <w:highlight w:val="yellow"/>
        </w:rPr>
        <w:t xml:space="preserve">; (2) availability of </w:t>
      </w:r>
      <w:r w:rsidR="006F6287" w:rsidRPr="006E16C8">
        <w:rPr>
          <w:highlight w:val="yellow"/>
        </w:rPr>
        <w:t>f</w:t>
      </w:r>
      <w:r w:rsidR="00D512AA" w:rsidRPr="006E16C8">
        <w:rPr>
          <w:highlight w:val="yellow"/>
        </w:rPr>
        <w:t>ederal</w:t>
      </w:r>
      <w:r w:rsidRPr="006E16C8">
        <w:rPr>
          <w:highlight w:val="yellow"/>
        </w:rPr>
        <w:t xml:space="preserve"> funds appropriated by Congress for the purpose of this program; and (3) the availability of future-year budget authority.</w:t>
      </w:r>
      <w:r>
        <w:t xml:space="preserve"> </w:t>
      </w:r>
    </w:p>
    <w:p w14:paraId="06E760C4" w14:textId="77777777" w:rsidR="0065782B" w:rsidRPr="00B331F6" w:rsidRDefault="0065782B" w:rsidP="00B331F6">
      <w:bookmarkStart w:id="1138" w:name="_Toc306348203"/>
      <w:bookmarkStart w:id="1139" w:name="_Toc306348454"/>
      <w:bookmarkStart w:id="1140" w:name="_Toc306349052"/>
      <w:bookmarkStart w:id="1141" w:name="_Toc244402082"/>
      <w:bookmarkEnd w:id="934"/>
    </w:p>
    <w:p w14:paraId="7577F7A0" w14:textId="5E467194" w:rsidR="0065782B" w:rsidRPr="00DB73A3" w:rsidRDefault="0A3271FE" w:rsidP="00975FAA">
      <w:pPr>
        <w:pStyle w:val="ListParagraph"/>
        <w:widowControl w:val="0"/>
        <w:numPr>
          <w:ilvl w:val="0"/>
          <w:numId w:val="66"/>
        </w:numPr>
        <w:autoSpaceDE w:val="0"/>
        <w:autoSpaceDN w:val="0"/>
        <w:adjustRightInd w:val="0"/>
        <w:outlineLvl w:val="1"/>
        <w:rPr>
          <w:b/>
          <w:bCs/>
        </w:rPr>
      </w:pPr>
      <w:bookmarkStart w:id="1142" w:name="_Toc414363249"/>
      <w:bookmarkStart w:id="1143" w:name="_Toc37759268"/>
      <w:bookmarkStart w:id="1144" w:name="_Toc171572257"/>
      <w:bookmarkStart w:id="1145" w:name="_Toc206600861"/>
      <w:r w:rsidRPr="0A3271FE">
        <w:rPr>
          <w:b/>
          <w:bCs/>
          <w:sz w:val="28"/>
          <w:szCs w:val="28"/>
        </w:rPr>
        <w:t>Continuation Application and Funding</w:t>
      </w:r>
      <w:bookmarkEnd w:id="1142"/>
      <w:bookmarkEnd w:id="1143"/>
      <w:bookmarkEnd w:id="1144"/>
      <w:bookmarkEnd w:id="1145"/>
    </w:p>
    <w:p w14:paraId="20FD0091" w14:textId="77777777" w:rsidR="00E85164" w:rsidRPr="00C37B4C" w:rsidRDefault="00E85164" w:rsidP="00EF5CA8"/>
    <w:p w14:paraId="4E04D691" w14:textId="77777777" w:rsidR="006847A8" w:rsidRPr="00C11E90" w:rsidRDefault="006847A8" w:rsidP="00975FAA">
      <w:pPr>
        <w:numPr>
          <w:ilvl w:val="0"/>
          <w:numId w:val="100"/>
        </w:numPr>
        <w:ind w:left="360"/>
        <w:rPr>
          <w:b/>
          <w:bCs/>
        </w:rPr>
      </w:pPr>
      <w:bookmarkStart w:id="1146" w:name="_Toc306352965"/>
      <w:bookmarkStart w:id="1147" w:name="_Toc306353099"/>
      <w:bookmarkStart w:id="1148" w:name="_Toc306576499"/>
      <w:bookmarkStart w:id="1149" w:name="_Toc306576628"/>
      <w:bookmarkStart w:id="1150" w:name="_Toc306576758"/>
      <w:bookmarkStart w:id="1151" w:name="_Toc306576888"/>
      <w:bookmarkStart w:id="1152" w:name="_Toc306577024"/>
      <w:bookmarkStart w:id="1153" w:name="_Toc306699355"/>
      <w:bookmarkStart w:id="1154" w:name="_Toc306714746"/>
      <w:bookmarkStart w:id="1155" w:name="_Toc306733928"/>
      <w:bookmarkStart w:id="1156" w:name="_Toc306737542"/>
      <w:bookmarkStart w:id="1157" w:name="_Toc414363250"/>
      <w:r w:rsidRPr="00C11E90">
        <w:rPr>
          <w:b/>
          <w:bCs/>
        </w:rPr>
        <w:t>Continuation Application</w:t>
      </w:r>
    </w:p>
    <w:p w14:paraId="3C9A6B9F" w14:textId="193A44F8" w:rsidR="006847A8" w:rsidRPr="00C37B4C" w:rsidRDefault="006847A8" w:rsidP="0067549A">
      <w:r>
        <w:t xml:space="preserve">A continuation application is a non-competitive application </w:t>
      </w:r>
      <w:r w:rsidR="00FF4F34" w:rsidRPr="00FF4F34">
        <w:t xml:space="preserve">for an additional budget period and extended project period.  The continuation application shall be submitted to </w:t>
      </w:r>
      <w:r w:rsidR="00FF4F34">
        <w:t>WAP</w:t>
      </w:r>
      <w:r w:rsidR="00FF4F34" w:rsidRPr="00FF4F34">
        <w:t xml:space="preserve"> in accordance with the annual Announcement/Grant Guidance that is issued.  </w:t>
      </w:r>
    </w:p>
    <w:p w14:paraId="0B1F7454" w14:textId="77777777" w:rsidR="006847A8" w:rsidRDefault="006847A8" w:rsidP="00F7314D"/>
    <w:p w14:paraId="21139DCC" w14:textId="77777777" w:rsidR="003965AB" w:rsidRPr="00C11E90" w:rsidRDefault="003965AB" w:rsidP="00F7314D"/>
    <w:p w14:paraId="50BE6B85" w14:textId="77777777" w:rsidR="006847A8" w:rsidRPr="00C11E90" w:rsidRDefault="006847A8" w:rsidP="00975FAA">
      <w:pPr>
        <w:numPr>
          <w:ilvl w:val="0"/>
          <w:numId w:val="100"/>
        </w:numPr>
        <w:ind w:left="360"/>
        <w:rPr>
          <w:b/>
          <w:bCs/>
        </w:rPr>
      </w:pPr>
      <w:r w:rsidRPr="00C11E90">
        <w:rPr>
          <w:b/>
          <w:bCs/>
        </w:rPr>
        <w:lastRenderedPageBreak/>
        <w:t xml:space="preserve">Continuation Funding </w:t>
      </w:r>
    </w:p>
    <w:p w14:paraId="5EAF34DC" w14:textId="4C7C608D" w:rsidR="00A14394" w:rsidRDefault="006847A8" w:rsidP="00F7314D">
      <w:pPr>
        <w:ind w:left="360"/>
      </w:pPr>
      <w:bookmarkStart w:id="1158" w:name="_Hlk175766921"/>
      <w:r w:rsidRPr="00C11E90">
        <w:t xml:space="preserve">Continuation funding is contingent on </w:t>
      </w:r>
      <w:r w:rsidR="00A14394">
        <w:t>the following:</w:t>
      </w:r>
    </w:p>
    <w:p w14:paraId="1EEDE347" w14:textId="5A90DE35" w:rsidR="00A14394" w:rsidRDefault="006847A8" w:rsidP="00225160">
      <w:pPr>
        <w:pStyle w:val="ListParagraph"/>
        <w:numPr>
          <w:ilvl w:val="0"/>
          <w:numId w:val="137"/>
        </w:numPr>
      </w:pPr>
      <w:r w:rsidRPr="00C11E90">
        <w:t xml:space="preserve">the availability of funds appropriated by Congress for the purpose of this </w:t>
      </w:r>
      <w:proofErr w:type="gramStart"/>
      <w:r w:rsidRPr="00C11E90">
        <w:t>program;</w:t>
      </w:r>
      <w:proofErr w:type="gramEnd"/>
      <w:r w:rsidRPr="00C11E90">
        <w:t xml:space="preserve"> </w:t>
      </w:r>
    </w:p>
    <w:p w14:paraId="68DA0B06" w14:textId="1EDB2B6F" w:rsidR="00A14394" w:rsidRDefault="006847A8" w:rsidP="00225160">
      <w:pPr>
        <w:pStyle w:val="ListParagraph"/>
        <w:numPr>
          <w:ilvl w:val="0"/>
          <w:numId w:val="137"/>
        </w:numPr>
      </w:pPr>
      <w:r w:rsidRPr="00C11E90">
        <w:t xml:space="preserve">the availability of future-year budget </w:t>
      </w:r>
      <w:proofErr w:type="gramStart"/>
      <w:r w:rsidRPr="00C11E90">
        <w:t>authority;</w:t>
      </w:r>
      <w:proofErr w:type="gramEnd"/>
      <w:r w:rsidRPr="00C11E90">
        <w:t xml:space="preserve"> </w:t>
      </w:r>
    </w:p>
    <w:p w14:paraId="6BE2383C" w14:textId="735F08E6" w:rsidR="00A14394" w:rsidRPr="007369CE" w:rsidRDefault="000B42DD" w:rsidP="00225160">
      <w:pPr>
        <w:pStyle w:val="ListParagraph"/>
        <w:numPr>
          <w:ilvl w:val="0"/>
          <w:numId w:val="137"/>
        </w:numPr>
        <w:rPr>
          <w:highlight w:val="yellow"/>
        </w:rPr>
      </w:pPr>
      <w:r w:rsidRPr="007369CE">
        <w:rPr>
          <w:highlight w:val="yellow"/>
        </w:rPr>
        <w:t>recipient</w:t>
      </w:r>
      <w:r w:rsidR="006847A8" w:rsidRPr="007369CE">
        <w:rPr>
          <w:highlight w:val="yellow"/>
        </w:rPr>
        <w:t xml:space="preserve">’s compliance with the terms and conditions of the </w:t>
      </w:r>
      <w:proofErr w:type="gramStart"/>
      <w:r w:rsidRPr="007369CE">
        <w:rPr>
          <w:highlight w:val="yellow"/>
        </w:rPr>
        <w:t>award</w:t>
      </w:r>
      <w:r w:rsidR="006847A8" w:rsidRPr="007369CE">
        <w:rPr>
          <w:highlight w:val="yellow"/>
        </w:rPr>
        <w:t>;</w:t>
      </w:r>
      <w:proofErr w:type="gramEnd"/>
      <w:r w:rsidR="006847A8" w:rsidRPr="007369CE">
        <w:rPr>
          <w:highlight w:val="yellow"/>
        </w:rPr>
        <w:t xml:space="preserve"> </w:t>
      </w:r>
    </w:p>
    <w:p w14:paraId="35F0A654" w14:textId="39025AC2" w:rsidR="00A14394" w:rsidRDefault="000B42DD" w:rsidP="00225160">
      <w:pPr>
        <w:pStyle w:val="ListParagraph"/>
        <w:numPr>
          <w:ilvl w:val="0"/>
          <w:numId w:val="137"/>
        </w:numPr>
      </w:pPr>
      <w:r>
        <w:t>recipient</w:t>
      </w:r>
      <w:r w:rsidR="006847A8" w:rsidRPr="00C11E90">
        <w:t xml:space="preserve">’s </w:t>
      </w:r>
      <w:r w:rsidR="00FF4F34" w:rsidRPr="00FD4CF0">
        <w:rPr>
          <w:szCs w:val="24"/>
        </w:rPr>
        <w:t>satisfactory progress towards meeting the objectives of the Weath</w:t>
      </w:r>
      <w:r w:rsidR="00FF4F34">
        <w:rPr>
          <w:szCs w:val="24"/>
        </w:rPr>
        <w:t xml:space="preserve">erization </w:t>
      </w:r>
      <w:commentRangeStart w:id="1159"/>
      <w:r w:rsidR="00FF4F34">
        <w:rPr>
          <w:szCs w:val="24"/>
        </w:rPr>
        <w:t>Assistance Program</w:t>
      </w:r>
      <w:commentRangeEnd w:id="1159"/>
      <w:r w:rsidR="00BD5261">
        <w:rPr>
          <w:rStyle w:val="CommentReference"/>
        </w:rPr>
        <w:commentReference w:id="1159"/>
      </w:r>
      <w:r w:rsidR="006847A8" w:rsidRPr="00C11E90">
        <w:t xml:space="preserve">; </w:t>
      </w:r>
    </w:p>
    <w:p w14:paraId="3E2CE9E0" w14:textId="69C506A0" w:rsidR="00A14394" w:rsidRPr="007369CE" w:rsidRDefault="000B42DD" w:rsidP="00225160">
      <w:pPr>
        <w:pStyle w:val="ListParagraph"/>
        <w:numPr>
          <w:ilvl w:val="0"/>
          <w:numId w:val="137"/>
        </w:numPr>
        <w:rPr>
          <w:highlight w:val="yellow"/>
        </w:rPr>
      </w:pPr>
      <w:r w:rsidRPr="007369CE">
        <w:rPr>
          <w:highlight w:val="yellow"/>
        </w:rPr>
        <w:t>recipient</w:t>
      </w:r>
      <w:r w:rsidR="006847A8" w:rsidRPr="007369CE">
        <w:rPr>
          <w:highlight w:val="yellow"/>
        </w:rPr>
        <w:t xml:space="preserve">’s submittal of required </w:t>
      </w:r>
      <w:proofErr w:type="gramStart"/>
      <w:r w:rsidR="006847A8" w:rsidRPr="007369CE">
        <w:rPr>
          <w:highlight w:val="yellow"/>
        </w:rPr>
        <w:t>reports;</w:t>
      </w:r>
      <w:proofErr w:type="gramEnd"/>
      <w:r w:rsidR="006847A8" w:rsidRPr="007369CE">
        <w:rPr>
          <w:highlight w:val="yellow"/>
        </w:rPr>
        <w:t xml:space="preserve"> </w:t>
      </w:r>
    </w:p>
    <w:p w14:paraId="0744558D" w14:textId="424747DD" w:rsidR="00A14394" w:rsidRPr="007369CE" w:rsidRDefault="006847A8" w:rsidP="00225160">
      <w:pPr>
        <w:pStyle w:val="ListParagraph"/>
        <w:numPr>
          <w:ilvl w:val="0"/>
          <w:numId w:val="137"/>
        </w:numPr>
        <w:rPr>
          <w:highlight w:val="yellow"/>
        </w:rPr>
      </w:pPr>
      <w:r w:rsidRPr="007369CE">
        <w:rPr>
          <w:highlight w:val="yellow"/>
        </w:rPr>
        <w:t xml:space="preserve">the </w:t>
      </w:r>
      <w:r w:rsidR="000B42DD" w:rsidRPr="007369CE">
        <w:rPr>
          <w:highlight w:val="yellow"/>
        </w:rPr>
        <w:t>recipient</w:t>
      </w:r>
      <w:r w:rsidRPr="007369CE">
        <w:rPr>
          <w:highlight w:val="yellow"/>
        </w:rPr>
        <w:t xml:space="preserve">’s submission of a continuation application; </w:t>
      </w:r>
      <w:r w:rsidR="00FF4F34" w:rsidRPr="007369CE">
        <w:rPr>
          <w:highlight w:val="yellow"/>
        </w:rPr>
        <w:t>and</w:t>
      </w:r>
    </w:p>
    <w:p w14:paraId="44E3B735" w14:textId="6E13EC7C" w:rsidR="00A14394" w:rsidRPr="007369CE" w:rsidRDefault="00A14394" w:rsidP="00225160">
      <w:pPr>
        <w:pStyle w:val="ListParagraph"/>
        <w:numPr>
          <w:ilvl w:val="0"/>
          <w:numId w:val="137"/>
        </w:numPr>
        <w:rPr>
          <w:highlight w:val="yellow"/>
        </w:rPr>
      </w:pPr>
      <w:r w:rsidRPr="007369CE">
        <w:rPr>
          <w:highlight w:val="yellow"/>
        </w:rPr>
        <w:t>written approval of the continuation application by the Grants Officer</w:t>
      </w:r>
      <w:r w:rsidR="00FF4F34" w:rsidRPr="007369CE">
        <w:rPr>
          <w:highlight w:val="yellow"/>
        </w:rPr>
        <w:t>.</w:t>
      </w:r>
      <w:r w:rsidR="006847A8" w:rsidRPr="007369CE">
        <w:rPr>
          <w:highlight w:val="yellow"/>
        </w:rPr>
        <w:t xml:space="preserve"> </w:t>
      </w:r>
    </w:p>
    <w:bookmarkEnd w:id="1158"/>
    <w:p w14:paraId="21FBC8EA" w14:textId="77777777" w:rsidR="006847A8" w:rsidRPr="00C11E90" w:rsidRDefault="006847A8" w:rsidP="00F7314D">
      <w:pPr>
        <w:ind w:left="360"/>
      </w:pPr>
    </w:p>
    <w:p w14:paraId="53577ADE" w14:textId="77777777" w:rsidR="006847A8" w:rsidRPr="007369CE" w:rsidRDefault="006847A8" w:rsidP="00975FAA">
      <w:pPr>
        <w:numPr>
          <w:ilvl w:val="0"/>
          <w:numId w:val="100"/>
        </w:numPr>
        <w:ind w:left="360"/>
        <w:rPr>
          <w:b/>
          <w:bCs/>
          <w:highlight w:val="yellow"/>
        </w:rPr>
      </w:pPr>
      <w:r w:rsidRPr="007369CE">
        <w:rPr>
          <w:b/>
          <w:bCs/>
          <w:highlight w:val="yellow"/>
        </w:rPr>
        <w:t xml:space="preserve">Waiver of Prior Written Approval Requirements </w:t>
      </w:r>
    </w:p>
    <w:p w14:paraId="26269668" w14:textId="0FC6EED1" w:rsidR="000A1402" w:rsidRPr="00122ADA" w:rsidRDefault="006847A8" w:rsidP="00F7314D">
      <w:pPr>
        <w:widowControl w:val="0"/>
        <w:tabs>
          <w:tab w:val="left" w:pos="1080"/>
        </w:tabs>
        <w:autoSpaceDE w:val="0"/>
        <w:autoSpaceDN w:val="0"/>
        <w:adjustRightInd w:val="0"/>
        <w:ind w:left="360"/>
      </w:pPr>
      <w:r w:rsidRPr="007369CE">
        <w:rPr>
          <w:highlight w:val="yellow"/>
        </w:rPr>
        <w:t>DOE waives prior written approval requirements to carry forward unobligated balances to subsequent budget periods, in accordance with 2 CFR 200.308(e)(3).</w:t>
      </w:r>
    </w:p>
    <w:p w14:paraId="4AB0F9E4" w14:textId="3EEB560C" w:rsidR="0065782B" w:rsidRPr="00E90732" w:rsidRDefault="0065782B" w:rsidP="00E90732">
      <w:bookmarkStart w:id="1160" w:name="_MON_1788100681"/>
      <w:bookmarkStart w:id="1161" w:name="OLE_LINK1"/>
      <w:bookmarkStart w:id="1162" w:name="OLE_LINK2"/>
      <w:bookmarkEnd w:id="1146"/>
      <w:bookmarkEnd w:id="1147"/>
      <w:bookmarkEnd w:id="1148"/>
      <w:bookmarkEnd w:id="1149"/>
      <w:bookmarkEnd w:id="1150"/>
      <w:bookmarkEnd w:id="1151"/>
      <w:bookmarkEnd w:id="1152"/>
      <w:bookmarkEnd w:id="1153"/>
      <w:bookmarkEnd w:id="1154"/>
      <w:bookmarkEnd w:id="1155"/>
      <w:bookmarkEnd w:id="1156"/>
      <w:bookmarkEnd w:id="1157"/>
      <w:bookmarkEnd w:id="1160"/>
      <w:bookmarkEnd w:id="1161"/>
      <w:bookmarkEnd w:id="1162"/>
    </w:p>
    <w:p w14:paraId="026F81B0" w14:textId="77777777" w:rsidR="0065782B" w:rsidRPr="00C661C9" w:rsidRDefault="0A3271FE" w:rsidP="00975FAA">
      <w:pPr>
        <w:pStyle w:val="ListParagraph"/>
        <w:widowControl w:val="0"/>
        <w:numPr>
          <w:ilvl w:val="0"/>
          <w:numId w:val="66"/>
        </w:numPr>
        <w:autoSpaceDE w:val="0"/>
        <w:autoSpaceDN w:val="0"/>
        <w:adjustRightInd w:val="0"/>
        <w:outlineLvl w:val="1"/>
        <w:rPr>
          <w:b/>
          <w:bCs/>
        </w:rPr>
      </w:pPr>
      <w:bookmarkStart w:id="1163" w:name="_Toc306348247"/>
      <w:bookmarkStart w:id="1164" w:name="_Toc306348480"/>
      <w:bookmarkStart w:id="1165" w:name="_Toc306349057"/>
      <w:bookmarkStart w:id="1166" w:name="_Toc306352966"/>
      <w:bookmarkStart w:id="1167" w:name="_Toc306353100"/>
      <w:bookmarkStart w:id="1168" w:name="_Toc306576500"/>
      <w:bookmarkStart w:id="1169" w:name="_Toc306576629"/>
      <w:bookmarkStart w:id="1170" w:name="_Toc306576759"/>
      <w:bookmarkStart w:id="1171" w:name="_Toc306576889"/>
      <w:bookmarkStart w:id="1172" w:name="_Toc306577025"/>
      <w:bookmarkStart w:id="1173" w:name="_Toc306699356"/>
      <w:bookmarkStart w:id="1174" w:name="_Toc306714747"/>
      <w:bookmarkStart w:id="1175" w:name="_Toc306733929"/>
      <w:bookmarkStart w:id="1176" w:name="_Toc306737543"/>
      <w:bookmarkStart w:id="1177" w:name="_Toc414363252"/>
      <w:bookmarkStart w:id="1178" w:name="_Toc37759272"/>
      <w:bookmarkStart w:id="1179" w:name="_Toc171572261"/>
      <w:bookmarkStart w:id="1180" w:name="_Toc206600862"/>
      <w:r w:rsidRPr="0A3271FE">
        <w:rPr>
          <w:b/>
          <w:bCs/>
          <w:sz w:val="28"/>
          <w:szCs w:val="28"/>
        </w:rPr>
        <w:t>Refund Obligation</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41319570" w14:textId="76B6E8A9" w:rsidR="0065782B" w:rsidRDefault="00A77270" w:rsidP="00B331F6">
      <w:bookmarkStart w:id="1181" w:name="_Toc306348230"/>
      <w:bookmarkStart w:id="1182" w:name="_Toc306348472"/>
      <w:bookmarkStart w:id="1183" w:name="_Toc306349054"/>
      <w:bookmarkStart w:id="1184" w:name="_Toc306352968"/>
      <w:bookmarkStart w:id="1185" w:name="_Toc306353102"/>
      <w:bookmarkStart w:id="1186" w:name="_Toc306576502"/>
      <w:bookmarkStart w:id="1187" w:name="_Toc306576631"/>
      <w:bookmarkStart w:id="1188" w:name="_Toc306576761"/>
      <w:bookmarkStart w:id="1189" w:name="_Toc306576891"/>
      <w:bookmarkStart w:id="1190" w:name="_Toc306577027"/>
      <w:bookmarkStart w:id="1191" w:name="_Toc306699357"/>
      <w:bookmarkStart w:id="1192" w:name="_Toc306714748"/>
      <w:bookmarkStart w:id="1193" w:name="_Toc306733930"/>
      <w:bookmarkStart w:id="1194" w:name="_Toc306737544"/>
      <w:bookmarkEnd w:id="1138"/>
      <w:bookmarkEnd w:id="1139"/>
      <w:bookmarkEnd w:id="1140"/>
      <w:bookmarkEnd w:id="1141"/>
      <w:r w:rsidRPr="00A77270">
        <w:t xml:space="preserve">The </w:t>
      </w:r>
      <w:r w:rsidR="000B42DD">
        <w:t>recipient</w:t>
      </w:r>
      <w:r w:rsidRPr="00A77270">
        <w:t xml:space="preserve"> must refund any excess payments received from </w:t>
      </w:r>
      <w:r w:rsidR="0006372F">
        <w:t>DOE</w:t>
      </w:r>
      <w:r w:rsidRPr="00A77270">
        <w:t xml:space="preserve">, including any costs determined unallowable by the </w:t>
      </w:r>
      <w:r w:rsidR="00EF2E3A">
        <w:t>Grants Officer</w:t>
      </w:r>
      <w:r w:rsidRPr="00A77270">
        <w:t xml:space="preserve">. </w:t>
      </w:r>
      <w:r w:rsidR="006C7B79">
        <w:t xml:space="preserve">At </w:t>
      </w:r>
      <w:r w:rsidRPr="00A77270">
        <w:t xml:space="preserve">the end of the period </w:t>
      </w:r>
      <w:r w:rsidR="000B2F9C">
        <w:t xml:space="preserve">of performance </w:t>
      </w:r>
      <w:r w:rsidRPr="00A77270">
        <w:t xml:space="preserve">(or the termination of the </w:t>
      </w:r>
      <w:r w:rsidR="000B42DD">
        <w:t>award</w:t>
      </w:r>
      <w:r w:rsidRPr="00A77270">
        <w:t xml:space="preserve">, if applicable), the </w:t>
      </w:r>
      <w:r w:rsidR="000B42DD">
        <w:t>recipient</w:t>
      </w:r>
      <w:r w:rsidRPr="00A77270">
        <w:t xml:space="preserve"> must refund to </w:t>
      </w:r>
      <w:r w:rsidR="0006372F">
        <w:t>DOE</w:t>
      </w:r>
      <w:r w:rsidRPr="00A77270">
        <w:t xml:space="preserve"> the difference between (1) the total payments received from </w:t>
      </w:r>
      <w:r w:rsidR="0006372F">
        <w:t>DOE</w:t>
      </w:r>
      <w:r w:rsidRPr="00A77270">
        <w:t xml:space="preserve">, and (2) the </w:t>
      </w:r>
      <w:r w:rsidR="006C7B79">
        <w:t>f</w:t>
      </w:r>
      <w:r w:rsidRPr="00A77270">
        <w:t xml:space="preserve">ederal share of the costs incurred. Refund obligations under this Term do not supersede the annual reconciliation or true up process if specified under the Indirect Cost Term.  </w:t>
      </w:r>
    </w:p>
    <w:p w14:paraId="50D355E8" w14:textId="77777777" w:rsidR="00A77270" w:rsidRPr="00B331F6" w:rsidRDefault="00A77270" w:rsidP="00B331F6"/>
    <w:p w14:paraId="263ED0A2" w14:textId="2AB355A0" w:rsidR="0065782B" w:rsidRPr="00C661C9" w:rsidRDefault="0A3271FE" w:rsidP="00975FAA">
      <w:pPr>
        <w:pStyle w:val="ListParagraph"/>
        <w:widowControl w:val="0"/>
        <w:numPr>
          <w:ilvl w:val="0"/>
          <w:numId w:val="66"/>
        </w:numPr>
        <w:tabs>
          <w:tab w:val="left" w:pos="900"/>
        </w:tabs>
        <w:autoSpaceDE w:val="0"/>
        <w:autoSpaceDN w:val="0"/>
        <w:adjustRightInd w:val="0"/>
        <w:outlineLvl w:val="1"/>
        <w:rPr>
          <w:b/>
          <w:bCs/>
        </w:rPr>
      </w:pPr>
      <w:bookmarkStart w:id="1195" w:name="_Toc414363253"/>
      <w:bookmarkStart w:id="1196" w:name="_Toc37759273"/>
      <w:bookmarkStart w:id="1197" w:name="_Toc171572262"/>
      <w:bookmarkStart w:id="1198" w:name="_Toc206600863"/>
      <w:r w:rsidRPr="0A3271FE">
        <w:rPr>
          <w:b/>
          <w:bCs/>
          <w:sz w:val="28"/>
          <w:szCs w:val="28"/>
        </w:rPr>
        <w:t>Allowable Costs</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52D69112" w14:textId="1A7AE989" w:rsidR="0065782B" w:rsidRDefault="0006372F" w:rsidP="0065782B">
      <w:pPr>
        <w:widowControl w:val="0"/>
        <w:autoSpaceDE w:val="0"/>
        <w:autoSpaceDN w:val="0"/>
        <w:adjustRightInd w:val="0"/>
        <w:rPr>
          <w:szCs w:val="24"/>
        </w:rPr>
      </w:pPr>
      <w:bookmarkStart w:id="1199" w:name="_Toc244402086"/>
      <w:r>
        <w:t>DOE</w:t>
      </w:r>
      <w:r w:rsidR="0A3271FE">
        <w:t xml:space="preserve"> determines the allowability of costs </w:t>
      </w:r>
      <w:r w:rsidR="00960518">
        <w:t>in accordance with</w:t>
      </w:r>
      <w:r w:rsidR="0A3271FE">
        <w:t xml:space="preserve"> 2 CFR </w:t>
      </w:r>
      <w:r w:rsidR="000B2CBB">
        <w:t>P</w:t>
      </w:r>
      <w:r w:rsidR="00A9256A">
        <w:t xml:space="preserve">art </w:t>
      </w:r>
      <w:r w:rsidR="0A3271FE">
        <w:t xml:space="preserve">200 </w:t>
      </w:r>
      <w:r w:rsidR="00162DCF">
        <w:t>as adopted and supplemented by</w:t>
      </w:r>
      <w:r w:rsidR="0A3271FE">
        <w:t xml:space="preserve"> 2 CFR </w:t>
      </w:r>
      <w:r w:rsidR="007A46A7">
        <w:t xml:space="preserve">Part </w:t>
      </w:r>
      <w:r w:rsidR="0A3271FE">
        <w:t xml:space="preserve">910. All project costs must be allowable, allocable, and reasonable. The </w:t>
      </w:r>
      <w:r w:rsidR="000B42DD">
        <w:t>recipient</w:t>
      </w:r>
      <w:r w:rsidR="0A3271FE">
        <w:t xml:space="preserve"> must document and maintain records of all project costs, including, but not limited to, the costs paid by </w:t>
      </w:r>
      <w:r w:rsidR="008C5848">
        <w:t>f</w:t>
      </w:r>
      <w:r w:rsidR="00D512AA">
        <w:t>ederal</w:t>
      </w:r>
      <w:r w:rsidR="0A3271FE">
        <w:t xml:space="preserve"> funds, costs claimed by its sub</w:t>
      </w:r>
      <w:r w:rsidR="000B42DD">
        <w:t>recipient</w:t>
      </w:r>
      <w:r w:rsidR="0A3271FE">
        <w:t xml:space="preserve">s and project costs that the </w:t>
      </w:r>
      <w:r w:rsidR="000B42DD">
        <w:t>recipient</w:t>
      </w:r>
      <w:r w:rsidR="0A3271FE">
        <w:t xml:space="preserve"> claims as cost sharing, including in-kind contributions. The </w:t>
      </w:r>
      <w:r w:rsidR="000B42DD">
        <w:t>recipient</w:t>
      </w:r>
      <w:r w:rsidR="0A3271FE">
        <w:t xml:space="preserve"> is responsible for maintaining records adequate to demonstrate that costs claimed have been incurred, are reasonable, allowable</w:t>
      </w:r>
      <w:r w:rsidR="00960518">
        <w:t>,</w:t>
      </w:r>
      <w:r w:rsidR="0A3271FE">
        <w:t xml:space="preserve"> and allocable, and comply with the</w:t>
      </w:r>
      <w:r w:rsidR="00960518">
        <w:t xml:space="preserve"> appropriate</w:t>
      </w:r>
      <w:r w:rsidR="0A3271FE">
        <w:t xml:space="preserve"> cost principles. Upon request, the </w:t>
      </w:r>
      <w:r w:rsidR="000B42DD">
        <w:t>recipient</w:t>
      </w:r>
      <w:r w:rsidR="0A3271FE">
        <w:t xml:space="preserve"> is required to provide such records to </w:t>
      </w:r>
      <w:r>
        <w:t>DOE</w:t>
      </w:r>
      <w:r w:rsidR="0A3271FE">
        <w:t xml:space="preserve">. Such records are subject to audit. Failure to provide </w:t>
      </w:r>
      <w:proofErr w:type="gramStart"/>
      <w:r>
        <w:t>DOE</w:t>
      </w:r>
      <w:proofErr w:type="gramEnd"/>
      <w:r w:rsidR="0A3271FE">
        <w:t xml:space="preserve"> adequate supporting documentation may result in a determination by the </w:t>
      </w:r>
      <w:r w:rsidR="00EF2E3A">
        <w:t>Grants Officer</w:t>
      </w:r>
      <w:r w:rsidR="0A3271FE">
        <w:t xml:space="preserve"> that those costs are unallowable.</w:t>
      </w:r>
    </w:p>
    <w:p w14:paraId="57C3EDC4" w14:textId="77777777" w:rsidR="00422CEC" w:rsidRDefault="00422CEC" w:rsidP="0065782B">
      <w:pPr>
        <w:widowControl w:val="0"/>
        <w:autoSpaceDE w:val="0"/>
        <w:autoSpaceDN w:val="0"/>
        <w:adjustRightInd w:val="0"/>
        <w:rPr>
          <w:szCs w:val="24"/>
        </w:rPr>
      </w:pPr>
    </w:p>
    <w:p w14:paraId="6A2D30B6" w14:textId="4934E61A" w:rsidR="00F6107F" w:rsidRPr="00F43A54" w:rsidRDefault="00F6107F" w:rsidP="00F43A54">
      <w:pPr>
        <w:pStyle w:val="ListParagraph"/>
        <w:widowControl w:val="0"/>
        <w:numPr>
          <w:ilvl w:val="0"/>
          <w:numId w:val="66"/>
        </w:numPr>
        <w:tabs>
          <w:tab w:val="left" w:pos="900"/>
        </w:tabs>
        <w:autoSpaceDE w:val="0"/>
        <w:autoSpaceDN w:val="0"/>
        <w:adjustRightInd w:val="0"/>
        <w:outlineLvl w:val="1"/>
        <w:rPr>
          <w:b/>
          <w:bCs/>
          <w:sz w:val="28"/>
          <w:szCs w:val="28"/>
        </w:rPr>
      </w:pPr>
      <w:bookmarkStart w:id="1200" w:name="_Toc206600864"/>
      <w:bookmarkEnd w:id="1199"/>
      <w:r w:rsidRPr="00F43A54">
        <w:rPr>
          <w:b/>
          <w:bCs/>
          <w:sz w:val="28"/>
          <w:szCs w:val="28"/>
        </w:rPr>
        <w:t>Foreign Travel</w:t>
      </w:r>
      <w:bookmarkEnd w:id="1200"/>
    </w:p>
    <w:p w14:paraId="35C3E273" w14:textId="37DD2573" w:rsidR="00894F31" w:rsidRDefault="00894F31" w:rsidP="00894F31">
      <w:r>
        <w:t xml:space="preserve">The </w:t>
      </w:r>
      <w:r w:rsidR="000B42DD">
        <w:t>recipient</w:t>
      </w:r>
      <w:r w:rsidRPr="00B331F6">
        <w:t xml:space="preserve"> is required</w:t>
      </w:r>
      <w:r>
        <w:t xml:space="preserve"> to obtain the prior written approval of the Grants Officer for any foreign travel costs.</w:t>
      </w:r>
    </w:p>
    <w:p w14:paraId="49850627" w14:textId="77777777" w:rsidR="00E4637F" w:rsidRPr="009E612D" w:rsidRDefault="00E4637F" w:rsidP="00894F31"/>
    <w:p w14:paraId="5B96DC3B" w14:textId="27947A3A" w:rsidR="7DEA3FED" w:rsidRPr="0048742A" w:rsidRDefault="00AE4E2A" w:rsidP="009B3933">
      <w:pPr>
        <w:pStyle w:val="ListParagraph"/>
        <w:numPr>
          <w:ilvl w:val="0"/>
          <w:numId w:val="223"/>
        </w:numPr>
        <w:rPr>
          <w:szCs w:val="24"/>
          <w:highlight w:val="yellow"/>
        </w:rPr>
      </w:pPr>
      <w:r w:rsidRPr="0048742A">
        <w:rPr>
          <w:szCs w:val="24"/>
          <w:highlight w:val="yellow"/>
        </w:rPr>
        <w:t xml:space="preserve">To initiate a foreign travel request, </w:t>
      </w:r>
      <w:r w:rsidR="7DEA3FED" w:rsidRPr="0048742A">
        <w:rPr>
          <w:szCs w:val="24"/>
          <w:highlight w:val="yellow"/>
        </w:rPr>
        <w:t xml:space="preserve">submit a foreign work waiver. See Performance of Work in the United States (Foreign Work Waiver) above for details.  </w:t>
      </w:r>
    </w:p>
    <w:p w14:paraId="329F5A9B" w14:textId="74F4CCEE" w:rsidR="4375EDE1" w:rsidRPr="0048742A" w:rsidRDefault="00832D42" w:rsidP="517106C0">
      <w:pPr>
        <w:pStyle w:val="ListParagraph"/>
        <w:numPr>
          <w:ilvl w:val="0"/>
          <w:numId w:val="223"/>
        </w:numPr>
        <w:rPr>
          <w:szCs w:val="24"/>
          <w:highlight w:val="yellow"/>
        </w:rPr>
      </w:pPr>
      <w:r w:rsidRPr="0048742A">
        <w:rPr>
          <w:szCs w:val="24"/>
          <w:highlight w:val="yellow"/>
        </w:rPr>
        <w:t>Foreign travel that typically isn’t subject to foreign work w</w:t>
      </w:r>
      <w:r w:rsidR="00C32ECC" w:rsidRPr="0048742A">
        <w:rPr>
          <w:szCs w:val="24"/>
          <w:highlight w:val="yellow"/>
        </w:rPr>
        <w:t>aivers (e.g., foreign travel to conferences, scholarly workshops, or symposia) still requires a foreign work waiver if the travel is to a foreign country of risk (China, Russia, North Korea, Iran).</w:t>
      </w:r>
    </w:p>
    <w:p w14:paraId="3CC7DA04" w14:textId="53518FB2" w:rsidR="00F6107F" w:rsidRPr="0048742A" w:rsidRDefault="00894F31" w:rsidP="0065782B">
      <w:pPr>
        <w:widowControl w:val="0"/>
        <w:autoSpaceDE w:val="0"/>
        <w:autoSpaceDN w:val="0"/>
        <w:adjustRightInd w:val="0"/>
        <w:rPr>
          <w:szCs w:val="24"/>
          <w:highlight w:val="yellow"/>
        </w:rPr>
      </w:pPr>
      <w:r w:rsidRPr="0048742A">
        <w:rPr>
          <w:szCs w:val="24"/>
          <w:highlight w:val="yellow"/>
        </w:rPr>
        <w:lastRenderedPageBreak/>
        <w:t xml:space="preserve">All </w:t>
      </w:r>
      <w:r w:rsidR="00056021" w:rsidRPr="0048742A">
        <w:rPr>
          <w:szCs w:val="24"/>
          <w:highlight w:val="yellow"/>
        </w:rPr>
        <w:t>international travel must comply with the International Air Transportation Fair Competitive Practices Act of 1974 (49 USC 40118), commonly referred to as the “Fly America Act,” and implementing regulations at 41 CFR 301-10.131 through 301-10.143. The law and regulations require air transport of people or property to, from, between, or within a country other than the United States, the cost of which is supported under this award, to be performed by or under a cost-sharing arrangement with a U.S. flag carrier, if service is available.</w:t>
      </w:r>
    </w:p>
    <w:p w14:paraId="0261A0C8" w14:textId="77777777" w:rsidR="00F6107F" w:rsidRPr="00F6107F" w:rsidRDefault="00F6107F" w:rsidP="0065782B">
      <w:pPr>
        <w:widowControl w:val="0"/>
        <w:autoSpaceDE w:val="0"/>
        <w:autoSpaceDN w:val="0"/>
        <w:adjustRightInd w:val="0"/>
        <w:rPr>
          <w:szCs w:val="24"/>
          <w:highlight w:val="yellow"/>
        </w:rPr>
      </w:pPr>
    </w:p>
    <w:p w14:paraId="61D466FC" w14:textId="3262B164" w:rsidR="0065782B" w:rsidRPr="00E85164" w:rsidRDefault="4947107E" w:rsidP="00975FAA">
      <w:pPr>
        <w:pStyle w:val="ListParagraph"/>
        <w:widowControl w:val="0"/>
        <w:numPr>
          <w:ilvl w:val="0"/>
          <w:numId w:val="66"/>
        </w:numPr>
        <w:autoSpaceDE w:val="0"/>
        <w:autoSpaceDN w:val="0"/>
        <w:adjustRightInd w:val="0"/>
        <w:outlineLvl w:val="1"/>
        <w:rPr>
          <w:b/>
          <w:bCs/>
        </w:rPr>
      </w:pPr>
      <w:bookmarkStart w:id="1201" w:name="_Toc171572263"/>
      <w:bookmarkStart w:id="1202" w:name="_Toc206600865"/>
      <w:bookmarkStart w:id="1203" w:name="_Toc306348243"/>
      <w:bookmarkStart w:id="1204" w:name="_Toc306348478"/>
      <w:bookmarkStart w:id="1205" w:name="_Toc306349056"/>
      <w:bookmarkStart w:id="1206" w:name="_Toc306352969"/>
      <w:bookmarkStart w:id="1207" w:name="_Toc306353103"/>
      <w:bookmarkStart w:id="1208" w:name="_Toc306576503"/>
      <w:bookmarkStart w:id="1209" w:name="_Toc306576632"/>
      <w:bookmarkStart w:id="1210" w:name="_Toc306576762"/>
      <w:bookmarkStart w:id="1211" w:name="_Toc306576892"/>
      <w:bookmarkStart w:id="1212" w:name="_Toc306577028"/>
      <w:bookmarkStart w:id="1213" w:name="_Toc306699358"/>
      <w:bookmarkStart w:id="1214" w:name="_Toc306714749"/>
      <w:bookmarkStart w:id="1215" w:name="_Toc306733931"/>
      <w:bookmarkStart w:id="1216" w:name="_Toc306737545"/>
      <w:bookmarkStart w:id="1217" w:name="_Toc414363254"/>
      <w:bookmarkStart w:id="1218" w:name="_Toc37759274"/>
      <w:bookmarkStart w:id="1219" w:name="_Toc244402088"/>
      <w:r w:rsidRPr="4947107E">
        <w:rPr>
          <w:b/>
          <w:bCs/>
          <w:sz w:val="28"/>
          <w:szCs w:val="28"/>
        </w:rPr>
        <w:t>Indirect Costs</w:t>
      </w:r>
      <w:bookmarkEnd w:id="1201"/>
      <w:bookmarkEnd w:id="1202"/>
      <w:r w:rsidRPr="4947107E">
        <w:rPr>
          <w:b/>
          <w:bCs/>
          <w:sz w:val="28"/>
          <w:szCs w:val="28"/>
        </w:rPr>
        <w:t xml:space="preserve"> </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0F3C1A07" w14:textId="77777777" w:rsidR="00E85164" w:rsidRPr="00B43057" w:rsidRDefault="00E85164" w:rsidP="00B43057"/>
    <w:p w14:paraId="24164ECC" w14:textId="60EC7A6F" w:rsidR="4947107E" w:rsidRPr="00B331F6" w:rsidRDefault="00B331F6" w:rsidP="00975FAA">
      <w:pPr>
        <w:pStyle w:val="ListParagraph"/>
        <w:numPr>
          <w:ilvl w:val="0"/>
          <w:numId w:val="83"/>
        </w:numPr>
        <w:ind w:left="360"/>
      </w:pPr>
      <w:bookmarkStart w:id="1220" w:name="_Hlk100839824"/>
      <w:r>
        <w:rPr>
          <w:b/>
          <w:bCs/>
        </w:rPr>
        <w:t>Indirect Cost Allocation:</w:t>
      </w:r>
    </w:p>
    <w:p w14:paraId="54D3A12D" w14:textId="282A42E7" w:rsidR="00B331F6" w:rsidRDefault="00B331F6" w:rsidP="00F7314D">
      <w:pPr>
        <w:widowControl w:val="0"/>
        <w:autoSpaceDE w:val="0"/>
        <w:autoSpaceDN w:val="0"/>
        <w:adjustRightInd w:val="0"/>
        <w:ind w:left="360"/>
        <w:rPr>
          <w:bCs/>
          <w:iCs/>
          <w:szCs w:val="24"/>
        </w:rPr>
      </w:pPr>
      <w:commentRangeStart w:id="1221"/>
      <w:r w:rsidRPr="00AE1B5A">
        <w:rPr>
          <w:bCs/>
          <w:iCs/>
          <w:szCs w:val="24"/>
        </w:rPr>
        <w:t xml:space="preserve">The </w:t>
      </w:r>
      <w:r w:rsidR="000B42DD">
        <w:rPr>
          <w:bCs/>
          <w:iCs/>
          <w:szCs w:val="24"/>
        </w:rPr>
        <w:t>recipient</w:t>
      </w:r>
      <w:r w:rsidRPr="00AE1B5A">
        <w:rPr>
          <w:bCs/>
          <w:iCs/>
          <w:szCs w:val="24"/>
        </w:rPr>
        <w:t xml:space="preserve"> </w:t>
      </w:r>
      <w:commentRangeEnd w:id="1221"/>
      <w:r w:rsidR="00725F75">
        <w:rPr>
          <w:rStyle w:val="CommentReference"/>
        </w:rPr>
        <w:commentReference w:id="1221"/>
      </w:r>
      <w:r w:rsidRPr="00AE1B5A">
        <w:rPr>
          <w:bCs/>
          <w:iCs/>
          <w:szCs w:val="24"/>
        </w:rPr>
        <w:t>has a</w:t>
      </w:r>
      <w:r>
        <w:rPr>
          <w:bCs/>
          <w:iCs/>
          <w:szCs w:val="24"/>
        </w:rPr>
        <w:t xml:space="preserve"> current and </w:t>
      </w:r>
      <w:r w:rsidRPr="00AE1B5A">
        <w:rPr>
          <w:bCs/>
          <w:iCs/>
          <w:szCs w:val="24"/>
        </w:rPr>
        <w:t xml:space="preserve">approved </w:t>
      </w:r>
      <w:r w:rsidRPr="00A805C3">
        <w:rPr>
          <w:bCs/>
          <w:iCs/>
          <w:szCs w:val="24"/>
        </w:rPr>
        <w:t xml:space="preserve">Predetermined or Fixed </w:t>
      </w:r>
      <w:r w:rsidRPr="00AE1B5A">
        <w:rPr>
          <w:bCs/>
          <w:iCs/>
          <w:szCs w:val="24"/>
        </w:rPr>
        <w:t xml:space="preserve">Negotiated Indirect Cost Rate Agreement (NICRA) and it applies uniformly across all </w:t>
      </w:r>
      <w:r w:rsidR="008C5848">
        <w:rPr>
          <w:bCs/>
          <w:iCs/>
          <w:szCs w:val="24"/>
        </w:rPr>
        <w:t>f</w:t>
      </w:r>
      <w:r w:rsidR="00D512AA">
        <w:rPr>
          <w:bCs/>
          <w:iCs/>
          <w:szCs w:val="24"/>
        </w:rPr>
        <w:t>ederal</w:t>
      </w:r>
      <w:r w:rsidRPr="00AE1B5A">
        <w:rPr>
          <w:bCs/>
          <w:iCs/>
          <w:szCs w:val="24"/>
        </w:rPr>
        <w:t xml:space="preserve"> awards through the </w:t>
      </w:r>
      <w:r w:rsidR="000B42DD">
        <w:rPr>
          <w:bCs/>
          <w:iCs/>
          <w:szCs w:val="24"/>
        </w:rPr>
        <w:t>recipient</w:t>
      </w:r>
      <w:r w:rsidR="008C5848">
        <w:rPr>
          <w:bCs/>
          <w:iCs/>
          <w:szCs w:val="24"/>
        </w:rPr>
        <w:t>’</w:t>
      </w:r>
      <w:r w:rsidRPr="00AE1B5A">
        <w:rPr>
          <w:bCs/>
          <w:iCs/>
          <w:szCs w:val="24"/>
        </w:rPr>
        <w:t>s fiscal year</w:t>
      </w:r>
      <w:r w:rsidRPr="008868AB">
        <w:rPr>
          <w:bCs/>
          <w:iCs/>
          <w:szCs w:val="24"/>
        </w:rPr>
        <w:t xml:space="preserve"> end 20</w:t>
      </w:r>
      <w:r w:rsidR="008868AB" w:rsidRPr="008868AB">
        <w:rPr>
          <w:bCs/>
          <w:iCs/>
          <w:szCs w:val="24"/>
        </w:rPr>
        <w:t>25</w:t>
      </w:r>
      <w:r w:rsidRPr="008868AB">
        <w:rPr>
          <w:bCs/>
          <w:iCs/>
          <w:szCs w:val="24"/>
        </w:rPr>
        <w:t>. An up</w:t>
      </w:r>
      <w:r>
        <w:rPr>
          <w:bCs/>
          <w:iCs/>
          <w:szCs w:val="24"/>
        </w:rPr>
        <w:t xml:space="preserve">dated rate proposal or NICRA is required within 180 days prior to the identified expiration </w:t>
      </w:r>
      <w:r>
        <w:rPr>
          <w:szCs w:val="24"/>
        </w:rPr>
        <w:t xml:space="preserve">if the </w:t>
      </w:r>
      <w:r w:rsidR="000B42DD">
        <w:rPr>
          <w:szCs w:val="24"/>
        </w:rPr>
        <w:t>recipient</w:t>
      </w:r>
      <w:r>
        <w:rPr>
          <w:szCs w:val="24"/>
        </w:rPr>
        <w:t xml:space="preserve"> is to continue to bill predetermined indirect cost billing rates on the DOE award</w:t>
      </w:r>
      <w:r>
        <w:rPr>
          <w:bCs/>
          <w:iCs/>
          <w:szCs w:val="24"/>
        </w:rPr>
        <w:t xml:space="preserve">.   </w:t>
      </w:r>
    </w:p>
    <w:p w14:paraId="68A29D93" w14:textId="77777777" w:rsidR="00725F75" w:rsidRDefault="00725F75" w:rsidP="00F7314D">
      <w:pPr>
        <w:widowControl w:val="0"/>
        <w:autoSpaceDE w:val="0"/>
        <w:autoSpaceDN w:val="0"/>
        <w:adjustRightInd w:val="0"/>
        <w:ind w:left="360"/>
        <w:rPr>
          <w:bCs/>
          <w:iCs/>
          <w:szCs w:val="24"/>
        </w:rPr>
      </w:pPr>
    </w:p>
    <w:p w14:paraId="2464B2E4" w14:textId="77777777" w:rsidR="00725F75" w:rsidRDefault="00725F75" w:rsidP="00725F75">
      <w:pPr>
        <w:widowControl w:val="0"/>
        <w:autoSpaceDE w:val="0"/>
        <w:autoSpaceDN w:val="0"/>
        <w:adjustRightInd w:val="0"/>
        <w:ind w:left="360"/>
        <w:rPr>
          <w:szCs w:val="24"/>
        </w:rPr>
      </w:pPr>
      <w:commentRangeStart w:id="1222"/>
      <w:r w:rsidRPr="0065782B">
        <w:rPr>
          <w:szCs w:val="24"/>
        </w:rPr>
        <w:t xml:space="preserve">The budget </w:t>
      </w:r>
      <w:commentRangeEnd w:id="1222"/>
      <w:r>
        <w:rPr>
          <w:rStyle w:val="CommentReference"/>
        </w:rPr>
        <w:commentReference w:id="1222"/>
      </w:r>
      <w:r w:rsidRPr="0065782B">
        <w:rPr>
          <w:szCs w:val="24"/>
        </w:rPr>
        <w:t xml:space="preserve">for this </w:t>
      </w:r>
      <w:r>
        <w:rPr>
          <w:szCs w:val="24"/>
        </w:rPr>
        <w:t>award</w:t>
      </w:r>
      <w:r w:rsidRPr="0065782B">
        <w:rPr>
          <w:szCs w:val="24"/>
        </w:rPr>
        <w:t xml:space="preserve"> does not</w:t>
      </w:r>
      <w:r>
        <w:rPr>
          <w:szCs w:val="24"/>
        </w:rPr>
        <w:t xml:space="preserve"> include an allocation of segregated</w:t>
      </w:r>
      <w:r w:rsidRPr="0065782B">
        <w:rPr>
          <w:szCs w:val="24"/>
        </w:rPr>
        <w:t xml:space="preserve"> indirect </w:t>
      </w:r>
      <w:r>
        <w:rPr>
          <w:szCs w:val="24"/>
        </w:rPr>
        <w:t>billing rates</w:t>
      </w:r>
      <w:r w:rsidRPr="0065782B">
        <w:rPr>
          <w:szCs w:val="24"/>
        </w:rPr>
        <w:t>. Therefore, indirect charges shall not be charged</w:t>
      </w:r>
      <w:r>
        <w:rPr>
          <w:szCs w:val="24"/>
        </w:rPr>
        <w:t xml:space="preserve"> under allocated billing rates,</w:t>
      </w:r>
      <w:r w:rsidRPr="0065782B">
        <w:rPr>
          <w:szCs w:val="24"/>
        </w:rPr>
        <w:t xml:space="preserve"> nor shall reimbursement be requested for this project</w:t>
      </w:r>
      <w:r>
        <w:rPr>
          <w:szCs w:val="24"/>
        </w:rPr>
        <w:t xml:space="preserve"> for segregated indirect cost billing rates,</w:t>
      </w:r>
      <w:r w:rsidRPr="0065782B">
        <w:rPr>
          <w:szCs w:val="24"/>
        </w:rPr>
        <w:t xml:space="preserve"> nor shall any indirect </w:t>
      </w:r>
      <w:proofErr w:type="gramStart"/>
      <w:r w:rsidRPr="0065782B">
        <w:rPr>
          <w:szCs w:val="24"/>
        </w:rPr>
        <w:t>charges for this project</w:t>
      </w:r>
      <w:proofErr w:type="gramEnd"/>
      <w:r w:rsidRPr="0065782B">
        <w:rPr>
          <w:szCs w:val="24"/>
        </w:rPr>
        <w:t xml:space="preserve"> be allocated to any other </w:t>
      </w:r>
      <w:r>
        <w:rPr>
          <w:szCs w:val="24"/>
        </w:rPr>
        <w:t>federal-federal</w:t>
      </w:r>
      <w:r w:rsidRPr="0065782B">
        <w:rPr>
          <w:szCs w:val="24"/>
        </w:rPr>
        <w:t>ly</w:t>
      </w:r>
      <w:r>
        <w:rPr>
          <w:szCs w:val="24"/>
        </w:rPr>
        <w:t xml:space="preserve"> sponsored</w:t>
      </w:r>
      <w:r w:rsidRPr="0065782B">
        <w:rPr>
          <w:szCs w:val="24"/>
        </w:rPr>
        <w:t xml:space="preserve"> project. </w:t>
      </w:r>
      <w:r>
        <w:rPr>
          <w:szCs w:val="24"/>
        </w:rPr>
        <w:t>The recipient cannot claim indirect costs separately as cost share.</w:t>
      </w:r>
    </w:p>
    <w:p w14:paraId="1A1B4CF9" w14:textId="77777777" w:rsidR="00725F75" w:rsidRPr="00AE1B5A" w:rsidRDefault="00725F75" w:rsidP="00F7314D">
      <w:pPr>
        <w:widowControl w:val="0"/>
        <w:autoSpaceDE w:val="0"/>
        <w:autoSpaceDN w:val="0"/>
        <w:adjustRightInd w:val="0"/>
        <w:ind w:left="360"/>
        <w:rPr>
          <w:bCs/>
          <w:iCs/>
          <w:szCs w:val="24"/>
        </w:rPr>
      </w:pPr>
    </w:p>
    <w:p w14:paraId="2E66C703" w14:textId="77777777" w:rsidR="00B331F6" w:rsidRDefault="00B331F6" w:rsidP="00F7314D">
      <w:pPr>
        <w:rPr>
          <w:szCs w:val="24"/>
        </w:rPr>
      </w:pPr>
    </w:p>
    <w:p w14:paraId="37ED84AC" w14:textId="49CA3C2A" w:rsidR="00B331F6" w:rsidRPr="00352819" w:rsidRDefault="00B331F6" w:rsidP="00975FAA">
      <w:pPr>
        <w:pStyle w:val="ListParagraph"/>
        <w:numPr>
          <w:ilvl w:val="0"/>
          <w:numId w:val="83"/>
        </w:numPr>
        <w:ind w:left="360"/>
        <w:rPr>
          <w:rFonts w:ascii="Calibri" w:hAnsi="Calibri" w:cs="Calibri"/>
          <w:color w:val="000000"/>
          <w:szCs w:val="24"/>
        </w:rPr>
      </w:pPr>
      <w:r>
        <w:rPr>
          <w:rFonts w:ascii="Calibri" w:hAnsi="Calibri" w:cs="Calibri"/>
          <w:b/>
          <w:bCs/>
          <w:color w:val="000000"/>
          <w:szCs w:val="24"/>
        </w:rPr>
        <w:t>Fringe Cost Allocation</w:t>
      </w:r>
      <w:r w:rsidRPr="00352819">
        <w:rPr>
          <w:rFonts w:ascii="Calibri" w:hAnsi="Calibri" w:cs="Calibri"/>
          <w:b/>
          <w:bCs/>
          <w:color w:val="000000"/>
          <w:szCs w:val="24"/>
        </w:rPr>
        <w:t>:</w:t>
      </w:r>
    </w:p>
    <w:p w14:paraId="1E109F24" w14:textId="3E7C25FF" w:rsidR="00B331F6" w:rsidRPr="00743F8C" w:rsidRDefault="00B331F6" w:rsidP="00F7314D">
      <w:pPr>
        <w:ind w:left="360"/>
        <w:rPr>
          <w:rFonts w:ascii="Calibri" w:hAnsi="Calibri" w:cs="Calibri"/>
          <w:color w:val="000000"/>
          <w:szCs w:val="24"/>
        </w:rPr>
      </w:pPr>
      <w:r w:rsidRPr="000837DC">
        <w:rPr>
          <w:rFonts w:cstheme="minorHAnsi"/>
          <w:color w:val="000000"/>
          <w:szCs w:val="24"/>
        </w:rPr>
        <w:t xml:space="preserve">Fringe benefit costs have been </w:t>
      </w:r>
      <w:r>
        <w:rPr>
          <w:rFonts w:cstheme="minorHAnsi"/>
          <w:color w:val="000000"/>
          <w:szCs w:val="24"/>
        </w:rPr>
        <w:t>allocated to</w:t>
      </w:r>
      <w:r w:rsidRPr="000837DC">
        <w:rPr>
          <w:rFonts w:cstheme="minorHAnsi"/>
          <w:color w:val="000000"/>
          <w:szCs w:val="24"/>
        </w:rPr>
        <w:t xml:space="preserve"> this award under a segregated </w:t>
      </w:r>
      <w:r>
        <w:rPr>
          <w:rFonts w:cstheme="minorHAnsi"/>
          <w:color w:val="000000"/>
          <w:szCs w:val="24"/>
        </w:rPr>
        <w:t xml:space="preserve">fringe </w:t>
      </w:r>
      <w:r w:rsidRPr="000837DC">
        <w:rPr>
          <w:rFonts w:cstheme="minorHAnsi"/>
          <w:color w:val="000000"/>
          <w:szCs w:val="24"/>
        </w:rPr>
        <w:t>billing rate. The fringe costs were found to be reasonable, allocable</w:t>
      </w:r>
      <w:r w:rsidR="00E15E07">
        <w:rPr>
          <w:rFonts w:cstheme="minorHAnsi"/>
          <w:color w:val="000000"/>
          <w:szCs w:val="24"/>
        </w:rPr>
        <w:t>,</w:t>
      </w:r>
      <w:r w:rsidRPr="000837DC">
        <w:rPr>
          <w:rFonts w:cstheme="minorHAnsi"/>
          <w:color w:val="000000"/>
          <w:szCs w:val="24"/>
        </w:rPr>
        <w:t xml:space="preserve"> and </w:t>
      </w:r>
      <w:r w:rsidR="008868AB" w:rsidRPr="000837DC">
        <w:rPr>
          <w:rFonts w:cstheme="minorHAnsi"/>
          <w:color w:val="000000"/>
          <w:szCs w:val="24"/>
        </w:rPr>
        <w:t>allowable,</w:t>
      </w:r>
      <w:r w:rsidRPr="000837DC">
        <w:rPr>
          <w:rFonts w:cstheme="minorHAnsi"/>
          <w:color w:val="000000"/>
          <w:szCs w:val="24"/>
        </w:rPr>
        <w:t xml:space="preserve"> as reflected in the budget. </w:t>
      </w:r>
      <w:r w:rsidRPr="000837DC">
        <w:rPr>
          <w:rFonts w:cstheme="minorHAnsi"/>
        </w:rPr>
        <w:t xml:space="preserve">Fringe elements apply to both direct and indirect labor. </w:t>
      </w:r>
      <w:r>
        <w:rPr>
          <w:rFonts w:cstheme="minorHAnsi"/>
        </w:rPr>
        <w:t>Under</w:t>
      </w:r>
      <w:r w:rsidRPr="000837DC">
        <w:rPr>
          <w:rFonts w:cstheme="minorHAnsi"/>
        </w:rPr>
        <w:t xml:space="preserve"> a segregated cost pool, the </w:t>
      </w:r>
      <w:r>
        <w:rPr>
          <w:rFonts w:cstheme="minorHAnsi"/>
        </w:rPr>
        <w:t>fringe billing rate shall</w:t>
      </w:r>
      <w:r w:rsidRPr="000837DC">
        <w:rPr>
          <w:rFonts w:cstheme="minorHAnsi"/>
        </w:rPr>
        <w:t xml:space="preserve"> be treated as an indirect cost expenditure</w:t>
      </w:r>
      <w:r>
        <w:rPr>
          <w:rFonts w:cstheme="minorHAnsi"/>
        </w:rPr>
        <w:t xml:space="preserve"> and must be reconciled annually. </w:t>
      </w:r>
    </w:p>
    <w:p w14:paraId="7FE58CA2" w14:textId="6D991A8E" w:rsidR="00B331F6" w:rsidRDefault="00B331F6" w:rsidP="00F7314D">
      <w:pPr>
        <w:rPr>
          <w:rFonts w:ascii="Calibri" w:hAnsi="Calibri" w:cs="Calibri"/>
          <w:color w:val="000000"/>
          <w:szCs w:val="24"/>
        </w:rPr>
      </w:pPr>
      <w:r w:rsidRPr="00743F8C">
        <w:rPr>
          <w:rFonts w:ascii="Calibri" w:hAnsi="Calibri" w:cs="Calibri"/>
          <w:color w:val="000000"/>
          <w:szCs w:val="24"/>
        </w:rPr>
        <w:t> </w:t>
      </w:r>
    </w:p>
    <w:p w14:paraId="24511A37" w14:textId="4F2BB69E" w:rsidR="00B331F6" w:rsidRPr="000D5F4B" w:rsidRDefault="000A5592" w:rsidP="00975FAA">
      <w:pPr>
        <w:pStyle w:val="ListParagraph"/>
        <w:widowControl w:val="0"/>
        <w:numPr>
          <w:ilvl w:val="0"/>
          <w:numId w:val="83"/>
        </w:numPr>
        <w:autoSpaceDE w:val="0"/>
        <w:autoSpaceDN w:val="0"/>
        <w:adjustRightInd w:val="0"/>
        <w:ind w:left="360"/>
        <w:rPr>
          <w:szCs w:val="24"/>
        </w:rPr>
      </w:pPr>
      <w:r>
        <w:rPr>
          <w:b/>
          <w:szCs w:val="24"/>
        </w:rPr>
        <w:t>Sub</w:t>
      </w:r>
      <w:r w:rsidR="000B42DD">
        <w:rPr>
          <w:b/>
          <w:szCs w:val="24"/>
        </w:rPr>
        <w:t>recipient</w:t>
      </w:r>
      <w:r>
        <w:rPr>
          <w:b/>
          <w:szCs w:val="24"/>
        </w:rPr>
        <w:t xml:space="preserve"> Indirect Costs</w:t>
      </w:r>
      <w:r w:rsidR="003965AB">
        <w:rPr>
          <w:b/>
          <w:szCs w:val="24"/>
        </w:rPr>
        <w:t xml:space="preserve"> (if applicable)</w:t>
      </w:r>
      <w:r w:rsidR="00B331F6" w:rsidRPr="000D5F4B">
        <w:rPr>
          <w:b/>
          <w:szCs w:val="24"/>
        </w:rPr>
        <w:t>:</w:t>
      </w:r>
    </w:p>
    <w:p w14:paraId="56677118" w14:textId="1308FF7D" w:rsidR="00B331F6" w:rsidRDefault="00B331F6" w:rsidP="00F7314D">
      <w:pPr>
        <w:widowControl w:val="0"/>
        <w:autoSpaceDE w:val="0"/>
        <w:autoSpaceDN w:val="0"/>
        <w:adjustRightInd w:val="0"/>
        <w:ind w:left="360"/>
        <w:rPr>
          <w:szCs w:val="24"/>
        </w:rPr>
      </w:pPr>
      <w:r w:rsidRPr="0065782B">
        <w:rPr>
          <w:szCs w:val="24"/>
        </w:rPr>
        <w:t xml:space="preserve">The </w:t>
      </w:r>
      <w:r w:rsidR="000B42DD">
        <w:rPr>
          <w:szCs w:val="24"/>
        </w:rPr>
        <w:t>recipient</w:t>
      </w:r>
      <w:r w:rsidRPr="0065782B">
        <w:rPr>
          <w:szCs w:val="24"/>
        </w:rPr>
        <w:t xml:space="preserve"> must ensure its sub</w:t>
      </w:r>
      <w:r w:rsidR="000B42DD">
        <w:rPr>
          <w:szCs w:val="24"/>
        </w:rPr>
        <w:t>recipient</w:t>
      </w:r>
      <w:r w:rsidRPr="0065782B">
        <w:rPr>
          <w:szCs w:val="24"/>
        </w:rPr>
        <w:t>’s indirect costs are appropriately managed,</w:t>
      </w:r>
      <w:r>
        <w:rPr>
          <w:szCs w:val="24"/>
        </w:rPr>
        <w:t xml:space="preserve"> have been found to be</w:t>
      </w:r>
      <w:r w:rsidRPr="0065782B">
        <w:rPr>
          <w:szCs w:val="24"/>
        </w:rPr>
        <w:t xml:space="preserve"> allowable</w:t>
      </w:r>
      <w:r>
        <w:rPr>
          <w:szCs w:val="24"/>
        </w:rPr>
        <w:t>,</w:t>
      </w:r>
      <w:r w:rsidRPr="0065782B">
        <w:rPr>
          <w:szCs w:val="24"/>
        </w:rPr>
        <w:t xml:space="preserve"> and comply with the requirements of this </w:t>
      </w:r>
      <w:r w:rsidR="000B42DD">
        <w:rPr>
          <w:szCs w:val="24"/>
        </w:rPr>
        <w:t>award</w:t>
      </w:r>
      <w:r w:rsidRPr="0065782B">
        <w:rPr>
          <w:szCs w:val="24"/>
        </w:rPr>
        <w:t xml:space="preserve"> and 2 CFR </w:t>
      </w:r>
      <w:r>
        <w:rPr>
          <w:szCs w:val="24"/>
        </w:rPr>
        <w:t>P</w:t>
      </w:r>
      <w:r w:rsidRPr="0065782B">
        <w:rPr>
          <w:szCs w:val="24"/>
        </w:rPr>
        <w:t xml:space="preserve">art 200 </w:t>
      </w:r>
      <w:r w:rsidR="00162DCF">
        <w:rPr>
          <w:szCs w:val="24"/>
        </w:rPr>
        <w:t>as adopted and supplemented by</w:t>
      </w:r>
      <w:r w:rsidRPr="0065782B">
        <w:rPr>
          <w:szCs w:val="24"/>
        </w:rPr>
        <w:t xml:space="preserve"> 2 CFR </w:t>
      </w:r>
      <w:r>
        <w:rPr>
          <w:szCs w:val="24"/>
        </w:rPr>
        <w:t>P</w:t>
      </w:r>
      <w:r w:rsidRPr="0065782B">
        <w:rPr>
          <w:szCs w:val="24"/>
        </w:rPr>
        <w:t>art 910.</w:t>
      </w:r>
    </w:p>
    <w:p w14:paraId="368A603A" w14:textId="77777777" w:rsidR="000241CA" w:rsidRDefault="000241CA" w:rsidP="00F7314D">
      <w:pPr>
        <w:widowControl w:val="0"/>
        <w:autoSpaceDE w:val="0"/>
        <w:autoSpaceDN w:val="0"/>
        <w:adjustRightInd w:val="0"/>
        <w:ind w:left="360"/>
        <w:rPr>
          <w:szCs w:val="24"/>
        </w:rPr>
      </w:pPr>
    </w:p>
    <w:p w14:paraId="5AEBEFFB" w14:textId="77777777" w:rsidR="000241CA" w:rsidRPr="00F82FF2" w:rsidRDefault="000241CA" w:rsidP="000241CA">
      <w:pPr>
        <w:widowControl w:val="0"/>
        <w:autoSpaceDE w:val="0"/>
        <w:autoSpaceDN w:val="0"/>
        <w:adjustRightInd w:val="0"/>
        <w:ind w:left="360"/>
        <w:rPr>
          <w:szCs w:val="24"/>
          <w:highlight w:val="yellow"/>
        </w:rPr>
      </w:pPr>
      <w:r w:rsidRPr="00F82FF2">
        <w:rPr>
          <w:szCs w:val="24"/>
          <w:highlight w:val="yellow"/>
        </w:rPr>
        <w:t>DOE has established a maximum dollar amount that it will reimburse as indirect costs and fringe benefit costs under a financial assistance award, to include the subaward. The maximum amount of funds to be paid or reimbursed from the recipient to a subrecipient for subrecipient indirect and fringe benefit costs under a subaward will be calculated as a percentage (%) of the total subaward amount, inclusive of the Federal and non-Federal cost share amounts.</w:t>
      </w:r>
    </w:p>
    <w:p w14:paraId="286261B4" w14:textId="77777777" w:rsidR="000241CA" w:rsidRPr="00F82FF2" w:rsidRDefault="000241CA" w:rsidP="000241CA">
      <w:pPr>
        <w:widowControl w:val="0"/>
        <w:autoSpaceDE w:val="0"/>
        <w:autoSpaceDN w:val="0"/>
        <w:adjustRightInd w:val="0"/>
        <w:ind w:left="360"/>
        <w:rPr>
          <w:szCs w:val="24"/>
          <w:highlight w:val="yellow"/>
        </w:rPr>
      </w:pPr>
    </w:p>
    <w:p w14:paraId="614AF0FC" w14:textId="77777777" w:rsidR="000241CA" w:rsidRPr="00F82FF2" w:rsidRDefault="000241CA" w:rsidP="000241CA">
      <w:pPr>
        <w:widowControl w:val="0"/>
        <w:autoSpaceDE w:val="0"/>
        <w:autoSpaceDN w:val="0"/>
        <w:adjustRightInd w:val="0"/>
        <w:ind w:left="360"/>
        <w:rPr>
          <w:szCs w:val="24"/>
          <w:highlight w:val="yellow"/>
        </w:rPr>
      </w:pPr>
      <w:r w:rsidRPr="00F82FF2">
        <w:rPr>
          <w:szCs w:val="24"/>
          <w:highlight w:val="yellow"/>
        </w:rPr>
        <w:t xml:space="preserve">For for-profit organizations, the maximum reimbursement amount is fifteen percent (15%) of the Total Award Amount. For nonprofit organizations, the maximum reimbursement amount is 15 percent (15%) of the Total Award Amount. For state and local governments, </w:t>
      </w:r>
      <w:r w:rsidRPr="00F82FF2">
        <w:rPr>
          <w:szCs w:val="24"/>
          <w:highlight w:val="yellow"/>
        </w:rPr>
        <w:lastRenderedPageBreak/>
        <w:t>the maximum reimbursement amount is 10 percent (10%) of the Total Award Amount.</w:t>
      </w:r>
    </w:p>
    <w:p w14:paraId="130BCF0A" w14:textId="77777777" w:rsidR="000241CA" w:rsidRPr="00F82FF2" w:rsidRDefault="000241CA" w:rsidP="000241CA">
      <w:pPr>
        <w:widowControl w:val="0"/>
        <w:autoSpaceDE w:val="0"/>
        <w:autoSpaceDN w:val="0"/>
        <w:adjustRightInd w:val="0"/>
        <w:ind w:left="360"/>
        <w:rPr>
          <w:szCs w:val="24"/>
          <w:highlight w:val="yellow"/>
        </w:rPr>
      </w:pPr>
    </w:p>
    <w:p w14:paraId="47125DCB" w14:textId="77777777" w:rsidR="000241CA" w:rsidRPr="00F82FF2" w:rsidRDefault="000241CA" w:rsidP="000241CA">
      <w:pPr>
        <w:widowControl w:val="0"/>
        <w:autoSpaceDE w:val="0"/>
        <w:autoSpaceDN w:val="0"/>
        <w:adjustRightInd w:val="0"/>
        <w:ind w:left="360"/>
        <w:rPr>
          <w:szCs w:val="24"/>
          <w:highlight w:val="yellow"/>
        </w:rPr>
      </w:pPr>
      <w:r w:rsidRPr="00F82FF2">
        <w:rPr>
          <w:szCs w:val="24"/>
          <w:highlight w:val="yellow"/>
        </w:rPr>
        <w:t xml:space="preserve">The Total Award Amount is comprised of the Federal and any required non-Federal cost </w:t>
      </w:r>
    </w:p>
    <w:p w14:paraId="3F520656" w14:textId="26A50033" w:rsidR="000241CA" w:rsidRPr="0065782B" w:rsidRDefault="000241CA" w:rsidP="000241CA">
      <w:pPr>
        <w:widowControl w:val="0"/>
        <w:autoSpaceDE w:val="0"/>
        <w:autoSpaceDN w:val="0"/>
        <w:adjustRightInd w:val="0"/>
        <w:ind w:left="360"/>
        <w:rPr>
          <w:szCs w:val="24"/>
        </w:rPr>
      </w:pPr>
      <w:r w:rsidRPr="00F82FF2">
        <w:rPr>
          <w:szCs w:val="24"/>
          <w:highlight w:val="yellow"/>
        </w:rPr>
        <w:t>share and includes the sum of total direct costs and indirect cost amounts. The maximum indirect and fringe benefits cost reimbursement amount applies to all budget periods negotiated at the time of the award and will be adjusted should a modification change the Total Award Amount. The maximum reimbursement amount applies to the total award across all budget periods. For multi-year awards, applicants must ensure the indirect costs and fringe benefits for each year collectively do not exceed the reimbursement limitation in terms of the applicable percentage of the Total Award Amount</w:t>
      </w:r>
    </w:p>
    <w:p w14:paraId="596A79A3" w14:textId="77777777" w:rsidR="00B331F6" w:rsidRDefault="00B331F6" w:rsidP="00F7314D">
      <w:pPr>
        <w:widowControl w:val="0"/>
        <w:autoSpaceDE w:val="0"/>
        <w:autoSpaceDN w:val="0"/>
        <w:adjustRightInd w:val="0"/>
        <w:rPr>
          <w:szCs w:val="24"/>
        </w:rPr>
      </w:pPr>
    </w:p>
    <w:p w14:paraId="64C94CD6" w14:textId="1C56A9FF" w:rsidR="00B331F6" w:rsidRPr="000D5F4B" w:rsidRDefault="000A5592" w:rsidP="00975FAA">
      <w:pPr>
        <w:pStyle w:val="ListParagraph"/>
        <w:numPr>
          <w:ilvl w:val="0"/>
          <w:numId w:val="83"/>
        </w:numPr>
        <w:ind w:left="360"/>
        <w:rPr>
          <w:b/>
          <w:bCs/>
          <w:szCs w:val="24"/>
        </w:rPr>
      </w:pPr>
      <w:r>
        <w:rPr>
          <w:b/>
          <w:bCs/>
          <w:szCs w:val="24"/>
        </w:rPr>
        <w:t>Indirect Cost Stipulations</w:t>
      </w:r>
      <w:r w:rsidR="00B331F6" w:rsidRPr="000D5F4B">
        <w:rPr>
          <w:b/>
          <w:bCs/>
          <w:szCs w:val="24"/>
        </w:rPr>
        <w:t>:</w:t>
      </w:r>
    </w:p>
    <w:p w14:paraId="199599CB" w14:textId="77777777" w:rsidR="00B331F6" w:rsidRPr="0065782B" w:rsidRDefault="00B331F6" w:rsidP="00F7314D">
      <w:pPr>
        <w:widowControl w:val="0"/>
        <w:autoSpaceDE w:val="0"/>
        <w:autoSpaceDN w:val="0"/>
        <w:adjustRightInd w:val="0"/>
        <w:ind w:left="1080" w:right="540"/>
        <w:contextualSpacing/>
        <w:rPr>
          <w:rFonts w:ascii="Times New Roman" w:hAnsi="Times New Roman"/>
          <w:sz w:val="20"/>
        </w:rPr>
      </w:pPr>
    </w:p>
    <w:p w14:paraId="1B39B161" w14:textId="77777777" w:rsidR="00B331F6" w:rsidRPr="0065782B" w:rsidRDefault="00B331F6" w:rsidP="00E90732">
      <w:pPr>
        <w:widowControl w:val="0"/>
        <w:numPr>
          <w:ilvl w:val="0"/>
          <w:numId w:val="138"/>
        </w:numPr>
        <w:autoSpaceDE w:val="0"/>
        <w:autoSpaceDN w:val="0"/>
        <w:adjustRightInd w:val="0"/>
        <w:ind w:left="720"/>
        <w:contextualSpacing/>
        <w:rPr>
          <w:szCs w:val="24"/>
        </w:rPr>
      </w:pPr>
      <w:r>
        <w:rPr>
          <w:b/>
          <w:szCs w:val="24"/>
        </w:rPr>
        <w:t>Modification to Indirect Cost Billing Rates</w:t>
      </w:r>
    </w:p>
    <w:p w14:paraId="0F56854C" w14:textId="7B0F774B" w:rsidR="00B331F6" w:rsidRDefault="0006372F" w:rsidP="00E90732">
      <w:pPr>
        <w:pStyle w:val="ListParagraph"/>
        <w:widowControl w:val="0"/>
        <w:autoSpaceDE w:val="0"/>
        <w:autoSpaceDN w:val="0"/>
        <w:adjustRightInd w:val="0"/>
        <w:rPr>
          <w:szCs w:val="24"/>
        </w:rPr>
      </w:pPr>
      <w:r>
        <w:rPr>
          <w:szCs w:val="24"/>
        </w:rPr>
        <w:t>DOE</w:t>
      </w:r>
      <w:r w:rsidR="00B331F6" w:rsidRPr="00626C79">
        <w:rPr>
          <w:szCs w:val="24"/>
        </w:rPr>
        <w:t xml:space="preserve"> will not modify this </w:t>
      </w:r>
      <w:r w:rsidR="000B42DD">
        <w:rPr>
          <w:szCs w:val="24"/>
        </w:rPr>
        <w:t>award</w:t>
      </w:r>
      <w:r w:rsidR="00B331F6" w:rsidRPr="00626C79">
        <w:rPr>
          <w:szCs w:val="24"/>
        </w:rPr>
        <w:t xml:space="preserve"> solely to provide additional funds to cover increases in the </w:t>
      </w:r>
      <w:r w:rsidR="000B42DD">
        <w:rPr>
          <w:szCs w:val="24"/>
        </w:rPr>
        <w:t>recipient</w:t>
      </w:r>
      <w:r w:rsidR="00B331F6" w:rsidRPr="00626C79">
        <w:rPr>
          <w:szCs w:val="24"/>
        </w:rPr>
        <w:t xml:space="preserve">’s </w:t>
      </w:r>
      <w:proofErr w:type="gramStart"/>
      <w:r w:rsidR="00B331F6" w:rsidRPr="00626C79">
        <w:rPr>
          <w:szCs w:val="24"/>
        </w:rPr>
        <w:t>indirect cost</w:t>
      </w:r>
      <w:proofErr w:type="gramEnd"/>
      <w:r w:rsidR="00B331F6" w:rsidRPr="00626C79">
        <w:rPr>
          <w:szCs w:val="24"/>
        </w:rPr>
        <w:t xml:space="preserve"> </w:t>
      </w:r>
      <w:r w:rsidR="00B331F6">
        <w:rPr>
          <w:szCs w:val="24"/>
        </w:rPr>
        <w:t xml:space="preserve">billing </w:t>
      </w:r>
      <w:r w:rsidR="00B331F6" w:rsidRPr="00626C79">
        <w:rPr>
          <w:szCs w:val="24"/>
        </w:rPr>
        <w:t>rate</w:t>
      </w:r>
      <w:r w:rsidR="00B331F6">
        <w:rPr>
          <w:szCs w:val="24"/>
        </w:rPr>
        <w:t>(s)</w:t>
      </w:r>
      <w:r w:rsidR="00B331F6" w:rsidRPr="00626C79">
        <w:rPr>
          <w:szCs w:val="24"/>
        </w:rPr>
        <w:t xml:space="preserve">. </w:t>
      </w:r>
      <w:r w:rsidR="00B331F6">
        <w:rPr>
          <w:szCs w:val="24"/>
        </w:rPr>
        <w:t>Adjustments</w:t>
      </w:r>
      <w:r w:rsidR="00B331F6" w:rsidRPr="00FA2DB7">
        <w:rPr>
          <w:szCs w:val="24"/>
        </w:rPr>
        <w:t xml:space="preserve"> </w:t>
      </w:r>
      <w:r w:rsidR="00B331F6">
        <w:rPr>
          <w:szCs w:val="24"/>
        </w:rPr>
        <w:t>to the</w:t>
      </w:r>
      <w:r w:rsidR="00B331F6" w:rsidRPr="00FA2DB7">
        <w:rPr>
          <w:szCs w:val="24"/>
        </w:rPr>
        <w:t xml:space="preserve"> indirect </w:t>
      </w:r>
      <w:r w:rsidR="00B331F6">
        <w:rPr>
          <w:szCs w:val="24"/>
        </w:rPr>
        <w:t xml:space="preserve">cost billing </w:t>
      </w:r>
      <w:r w:rsidR="00B331F6" w:rsidRPr="00FA2DB7">
        <w:rPr>
          <w:szCs w:val="24"/>
        </w:rPr>
        <w:t xml:space="preserve">rates must be approved by the </w:t>
      </w:r>
      <w:r w:rsidR="000B42DD">
        <w:rPr>
          <w:szCs w:val="24"/>
        </w:rPr>
        <w:t>recipient</w:t>
      </w:r>
      <w:r w:rsidR="00B331F6" w:rsidRPr="00FA2DB7">
        <w:rPr>
          <w:szCs w:val="24"/>
        </w:rPr>
        <w:t xml:space="preserve">’s Cognizant Agency or Cognizant Federal Agency Official. </w:t>
      </w:r>
      <w:r w:rsidR="00B331F6">
        <w:rPr>
          <w:szCs w:val="24"/>
        </w:rPr>
        <w:t xml:space="preserve"> </w:t>
      </w:r>
    </w:p>
    <w:p w14:paraId="05446AC9" w14:textId="77777777" w:rsidR="00B331F6" w:rsidRDefault="00B331F6" w:rsidP="00E90732">
      <w:pPr>
        <w:pStyle w:val="ListParagraph"/>
        <w:widowControl w:val="0"/>
        <w:autoSpaceDE w:val="0"/>
        <w:autoSpaceDN w:val="0"/>
        <w:adjustRightInd w:val="0"/>
        <w:ind w:left="360"/>
        <w:rPr>
          <w:szCs w:val="24"/>
        </w:rPr>
      </w:pPr>
    </w:p>
    <w:p w14:paraId="2CC16103" w14:textId="0AE2F579" w:rsidR="00B331F6" w:rsidRPr="00626C79" w:rsidRDefault="00781854" w:rsidP="00E90732">
      <w:pPr>
        <w:pStyle w:val="ListParagraph"/>
        <w:widowControl w:val="0"/>
        <w:autoSpaceDE w:val="0"/>
        <w:autoSpaceDN w:val="0"/>
        <w:adjustRightInd w:val="0"/>
        <w:rPr>
          <w:szCs w:val="24"/>
        </w:rPr>
      </w:pPr>
      <w:r>
        <w:rPr>
          <w:szCs w:val="24"/>
        </w:rPr>
        <w:t>T</w:t>
      </w:r>
      <w:r w:rsidR="00B331F6" w:rsidRPr="00FA2DB7">
        <w:rPr>
          <w:szCs w:val="24"/>
        </w:rPr>
        <w:t xml:space="preserve">he </w:t>
      </w:r>
      <w:r w:rsidR="000B42DD">
        <w:rPr>
          <w:szCs w:val="24"/>
        </w:rPr>
        <w:t>recipient</w:t>
      </w:r>
      <w:r w:rsidR="00B331F6" w:rsidRPr="00FA2DB7">
        <w:rPr>
          <w:szCs w:val="24"/>
        </w:rPr>
        <w:t xml:space="preserve"> must provide a copy of </w:t>
      </w:r>
      <w:r w:rsidR="00B331F6">
        <w:rPr>
          <w:szCs w:val="24"/>
        </w:rPr>
        <w:t>an updated</w:t>
      </w:r>
      <w:r w:rsidR="00B331F6" w:rsidRPr="00FA2DB7">
        <w:rPr>
          <w:szCs w:val="24"/>
        </w:rPr>
        <w:t xml:space="preserve"> NICRA </w:t>
      </w:r>
      <w:r w:rsidR="00B331F6">
        <w:rPr>
          <w:szCs w:val="24"/>
        </w:rPr>
        <w:t xml:space="preserve">or indirect rate proposal </w:t>
      </w:r>
      <w:r w:rsidR="00B331F6" w:rsidRPr="00FA2DB7">
        <w:rPr>
          <w:szCs w:val="24"/>
        </w:rPr>
        <w:t>to the DOE Award Administrator</w:t>
      </w:r>
      <w:r w:rsidRPr="00781854">
        <w:rPr>
          <w:szCs w:val="24"/>
        </w:rPr>
        <w:t xml:space="preserve"> </w:t>
      </w:r>
      <w:r w:rsidR="000B42DD">
        <w:rPr>
          <w:szCs w:val="24"/>
        </w:rPr>
        <w:t>to</w:t>
      </w:r>
      <w:r>
        <w:rPr>
          <w:szCs w:val="24"/>
        </w:rPr>
        <w:t xml:space="preserve"> increase </w:t>
      </w:r>
      <w:proofErr w:type="gramStart"/>
      <w:r>
        <w:rPr>
          <w:szCs w:val="24"/>
        </w:rPr>
        <w:t>indirect cost</w:t>
      </w:r>
      <w:proofErr w:type="gramEnd"/>
      <w:r>
        <w:rPr>
          <w:szCs w:val="24"/>
        </w:rPr>
        <w:t xml:space="preserve"> billing rates</w:t>
      </w:r>
      <w:r w:rsidR="00B331F6">
        <w:rPr>
          <w:szCs w:val="24"/>
        </w:rPr>
        <w:t xml:space="preserve">. If the </w:t>
      </w:r>
      <w:r w:rsidR="00EF2E3A">
        <w:rPr>
          <w:szCs w:val="24"/>
        </w:rPr>
        <w:t>Grants Officer</w:t>
      </w:r>
      <w:r w:rsidR="00B331F6">
        <w:rPr>
          <w:szCs w:val="24"/>
        </w:rPr>
        <w:t xml:space="preserve"> provides prior written approval, the </w:t>
      </w:r>
      <w:r w:rsidR="000B42DD">
        <w:rPr>
          <w:szCs w:val="24"/>
        </w:rPr>
        <w:t>recipient</w:t>
      </w:r>
      <w:r w:rsidR="00B331F6">
        <w:rPr>
          <w:szCs w:val="24"/>
        </w:rPr>
        <w:t xml:space="preserve"> may incur an </w:t>
      </w:r>
      <w:r w:rsidR="00B331F6" w:rsidRPr="00FA2DB7">
        <w:rPr>
          <w:szCs w:val="24"/>
        </w:rPr>
        <w:t>increas</w:t>
      </w:r>
      <w:r w:rsidR="00B331F6">
        <w:rPr>
          <w:szCs w:val="24"/>
        </w:rPr>
        <w:t>e</w:t>
      </w:r>
      <w:r w:rsidR="00B331F6" w:rsidRPr="00FA2DB7">
        <w:rPr>
          <w:szCs w:val="24"/>
        </w:rPr>
        <w:t xml:space="preserve"> </w:t>
      </w:r>
      <w:r w:rsidR="00B331F6">
        <w:rPr>
          <w:szCs w:val="24"/>
        </w:rPr>
        <w:t xml:space="preserve">in </w:t>
      </w:r>
      <w:r w:rsidR="00B331F6" w:rsidRPr="00FA2DB7">
        <w:rPr>
          <w:szCs w:val="24"/>
        </w:rPr>
        <w:t xml:space="preserve">the </w:t>
      </w:r>
      <w:proofErr w:type="gramStart"/>
      <w:r w:rsidR="00B331F6" w:rsidRPr="00FA2DB7">
        <w:rPr>
          <w:szCs w:val="24"/>
        </w:rPr>
        <w:t>indirect cost</w:t>
      </w:r>
      <w:proofErr w:type="gramEnd"/>
      <w:r w:rsidR="00B331F6" w:rsidRPr="00FA2DB7">
        <w:rPr>
          <w:szCs w:val="24"/>
        </w:rPr>
        <w:t xml:space="preserve"> billing rates</w:t>
      </w:r>
      <w:r w:rsidR="00B331F6">
        <w:rPr>
          <w:szCs w:val="24"/>
        </w:rPr>
        <w:t xml:space="preserve">. </w:t>
      </w:r>
      <w:r w:rsidR="00B331F6" w:rsidRPr="00FA2DB7">
        <w:rPr>
          <w:szCs w:val="24"/>
        </w:rPr>
        <w:t xml:space="preserve">Reimbursement </w:t>
      </w:r>
      <w:r w:rsidR="00B331F6">
        <w:rPr>
          <w:szCs w:val="24"/>
        </w:rPr>
        <w:t>will be</w:t>
      </w:r>
      <w:r w:rsidR="00B331F6" w:rsidRPr="00FA2DB7">
        <w:rPr>
          <w:szCs w:val="24"/>
        </w:rPr>
        <w:t xml:space="preserve"> limited by the budgeted dollar amount for indirect costs for each budget period as shown in Attachment 3 to this </w:t>
      </w:r>
      <w:r w:rsidR="000B42DD">
        <w:rPr>
          <w:szCs w:val="24"/>
        </w:rPr>
        <w:t>award</w:t>
      </w:r>
      <w:r w:rsidR="00B331F6" w:rsidRPr="00FA2DB7">
        <w:rPr>
          <w:szCs w:val="24"/>
        </w:rPr>
        <w:t>.</w:t>
      </w:r>
    </w:p>
    <w:p w14:paraId="7F6C6BF0" w14:textId="77777777" w:rsidR="00B331F6" w:rsidRPr="0065782B" w:rsidRDefault="00B331F6" w:rsidP="00E90732">
      <w:pPr>
        <w:widowControl w:val="0"/>
        <w:autoSpaceDE w:val="0"/>
        <w:autoSpaceDN w:val="0"/>
        <w:adjustRightInd w:val="0"/>
        <w:ind w:left="720"/>
        <w:rPr>
          <w:szCs w:val="24"/>
        </w:rPr>
      </w:pPr>
    </w:p>
    <w:p w14:paraId="359E1AE9" w14:textId="52AE9C10" w:rsidR="00AE432F" w:rsidRPr="00F82FF2" w:rsidRDefault="00AE432F" w:rsidP="008868AB">
      <w:pPr>
        <w:pStyle w:val="ListParagraph"/>
        <w:widowControl w:val="0"/>
        <w:numPr>
          <w:ilvl w:val="0"/>
          <w:numId w:val="138"/>
        </w:numPr>
        <w:autoSpaceDE w:val="0"/>
        <w:autoSpaceDN w:val="0"/>
        <w:adjustRightInd w:val="0"/>
        <w:ind w:left="720"/>
        <w:rPr>
          <w:szCs w:val="24"/>
          <w:highlight w:val="yellow"/>
          <w:u w:val="single"/>
        </w:rPr>
      </w:pPr>
      <w:r w:rsidRPr="00F82FF2">
        <w:rPr>
          <w:b/>
          <w:szCs w:val="24"/>
          <w:highlight w:val="yellow"/>
        </w:rPr>
        <w:t>Indirect Cost Reimbursement Limitations</w:t>
      </w:r>
    </w:p>
    <w:p w14:paraId="7277947C" w14:textId="5E96FBC5" w:rsidR="00AE432F" w:rsidRPr="005E7459" w:rsidRDefault="005E7459" w:rsidP="005E7459">
      <w:pPr>
        <w:pStyle w:val="ListParagraph"/>
        <w:widowControl w:val="0"/>
        <w:autoSpaceDE w:val="0"/>
        <w:autoSpaceDN w:val="0"/>
        <w:adjustRightInd w:val="0"/>
        <w:rPr>
          <w:szCs w:val="24"/>
        </w:rPr>
      </w:pPr>
      <w:r w:rsidRPr="00F82FF2">
        <w:rPr>
          <w:szCs w:val="24"/>
          <w:highlight w:val="yellow"/>
        </w:rPr>
        <w:t>In accordance with DOE Policy, while the recipient may allocate the listed indirect cost rates above, the recipient is limited to a maximum percentage of 10% of the Total Award Amount for reimbursement of indirect costs and fringe benefits costs.</w:t>
      </w:r>
    </w:p>
    <w:p w14:paraId="579628FD" w14:textId="77777777" w:rsidR="00B331F6" w:rsidRPr="008868AB" w:rsidRDefault="00B331F6" w:rsidP="008868AB">
      <w:pPr>
        <w:rPr>
          <w:rFonts w:ascii="Calibri" w:hAnsi="Calibri" w:cs="Calibri"/>
          <w:color w:val="000000"/>
          <w:szCs w:val="24"/>
        </w:rPr>
      </w:pPr>
    </w:p>
    <w:p w14:paraId="36AF59D6" w14:textId="77777777" w:rsidR="00B331F6" w:rsidRPr="00D83621" w:rsidRDefault="00B331F6" w:rsidP="00E90732">
      <w:pPr>
        <w:pStyle w:val="ListParagraph"/>
        <w:widowControl w:val="0"/>
        <w:numPr>
          <w:ilvl w:val="0"/>
          <w:numId w:val="138"/>
        </w:numPr>
        <w:autoSpaceDE w:val="0"/>
        <w:autoSpaceDN w:val="0"/>
        <w:adjustRightInd w:val="0"/>
        <w:ind w:left="720" w:right="540"/>
        <w:rPr>
          <w:szCs w:val="24"/>
        </w:rPr>
      </w:pPr>
      <w:r w:rsidRPr="00D83621">
        <w:rPr>
          <w:rFonts w:ascii="Calibri" w:hAnsi="Calibri" w:cs="Calibri"/>
          <w:b/>
          <w:bCs/>
          <w:color w:val="000000"/>
        </w:rPr>
        <w:t>Award Closeout</w:t>
      </w:r>
    </w:p>
    <w:p w14:paraId="5A98C36C" w14:textId="27F05D56" w:rsidR="00B331F6" w:rsidRPr="00DA3AE9" w:rsidRDefault="00781854" w:rsidP="00E90732">
      <w:pPr>
        <w:widowControl w:val="0"/>
        <w:autoSpaceDE w:val="0"/>
        <w:autoSpaceDN w:val="0"/>
        <w:adjustRightInd w:val="0"/>
        <w:ind w:left="720"/>
        <w:rPr>
          <w:szCs w:val="24"/>
        </w:rPr>
      </w:pPr>
      <w:r>
        <w:rPr>
          <w:rFonts w:cstheme="minorHAnsi"/>
        </w:rPr>
        <w:t>T</w:t>
      </w:r>
      <w:r w:rsidR="00B331F6" w:rsidRPr="00D83621">
        <w:rPr>
          <w:rFonts w:cstheme="minorHAnsi"/>
        </w:rPr>
        <w:t xml:space="preserve">he closeout of the DOE award does not affect (1) the right of the DOE to disallow costs and recover funds on the basis of a later audit or other review; (2) the requirement for the </w:t>
      </w:r>
      <w:r w:rsidR="000B42DD">
        <w:rPr>
          <w:rFonts w:cstheme="minorHAnsi"/>
        </w:rPr>
        <w:t>recipient</w:t>
      </w:r>
      <w:r w:rsidR="00B331F6" w:rsidRPr="00D83621">
        <w:rPr>
          <w:rFonts w:cstheme="minorHAnsi"/>
        </w:rPr>
        <w:t xml:space="preserve"> to return any funds due as a result of later refunds, corrections or other transactions including final indirect cost billing rate adjustments; and (3) the ability of the DOE to make financial adjustments to a previously closed award resolving indirect cost payments and making final payments.</w:t>
      </w:r>
    </w:p>
    <w:bookmarkEnd w:id="1220"/>
    <w:p w14:paraId="07707AF1" w14:textId="77777777" w:rsidR="0065782B" w:rsidRPr="0065782B" w:rsidRDefault="0065782B" w:rsidP="002D3BFE">
      <w:pPr>
        <w:rPr>
          <w:szCs w:val="24"/>
        </w:rPr>
      </w:pPr>
    </w:p>
    <w:p w14:paraId="01293430" w14:textId="6A710A87" w:rsidR="0065782B" w:rsidRPr="00BA086B" w:rsidRDefault="0A3271FE" w:rsidP="00975FAA">
      <w:pPr>
        <w:pStyle w:val="ListParagraph"/>
        <w:widowControl w:val="0"/>
        <w:numPr>
          <w:ilvl w:val="0"/>
          <w:numId w:val="66"/>
        </w:numPr>
        <w:autoSpaceDE w:val="0"/>
        <w:autoSpaceDN w:val="0"/>
        <w:adjustRightInd w:val="0"/>
        <w:outlineLvl w:val="1"/>
        <w:rPr>
          <w:b/>
          <w:bCs/>
        </w:rPr>
      </w:pPr>
      <w:bookmarkStart w:id="1223" w:name="_Toc171572264"/>
      <w:bookmarkStart w:id="1224" w:name="_Toc206600866"/>
      <w:bookmarkStart w:id="1225" w:name="_Toc37759275"/>
      <w:bookmarkStart w:id="1226" w:name="_Toc363203323"/>
      <w:bookmarkStart w:id="1227" w:name="_Toc414363256"/>
      <w:r w:rsidRPr="0A3271FE">
        <w:rPr>
          <w:b/>
          <w:bCs/>
          <w:sz w:val="28"/>
          <w:szCs w:val="28"/>
        </w:rPr>
        <w:t>Decontamination and/or Decommissioning (D&amp;D) Costs</w:t>
      </w:r>
      <w:bookmarkEnd w:id="1223"/>
      <w:bookmarkEnd w:id="1224"/>
      <w:r w:rsidRPr="0A3271FE">
        <w:rPr>
          <w:b/>
          <w:bCs/>
          <w:sz w:val="28"/>
          <w:szCs w:val="28"/>
        </w:rPr>
        <w:t xml:space="preserve"> </w:t>
      </w:r>
      <w:bookmarkEnd w:id="1225"/>
      <w:bookmarkEnd w:id="1226"/>
      <w:bookmarkEnd w:id="1227"/>
    </w:p>
    <w:p w14:paraId="25612CAC" w14:textId="36404FF4" w:rsidR="0065782B" w:rsidRPr="0065782B" w:rsidRDefault="0A3271FE" w:rsidP="0065782B">
      <w:pPr>
        <w:widowControl w:val="0"/>
        <w:autoSpaceDE w:val="0"/>
        <w:autoSpaceDN w:val="0"/>
        <w:adjustRightInd w:val="0"/>
        <w:rPr>
          <w:szCs w:val="24"/>
        </w:rPr>
      </w:pPr>
      <w:r>
        <w:t xml:space="preserve">Notwithstanding any other provisions of this </w:t>
      </w:r>
      <w:r w:rsidR="000B42DD">
        <w:t>award</w:t>
      </w:r>
      <w:r>
        <w:t xml:space="preserve">, the Government shall not be responsible for or have any obligation to the </w:t>
      </w:r>
      <w:r w:rsidR="000B42DD">
        <w:t>recipient</w:t>
      </w:r>
      <w:r>
        <w:t xml:space="preserve"> for (1) Decontamination and/or Decommissioning (D&amp;D) of any of the </w:t>
      </w:r>
      <w:r w:rsidR="000B42DD">
        <w:t>recipient</w:t>
      </w:r>
      <w:r>
        <w:t xml:space="preserve">’s facilities, or (2) any costs which may be incurred by the </w:t>
      </w:r>
      <w:r w:rsidR="000B42DD">
        <w:t>recipient</w:t>
      </w:r>
      <w:r>
        <w:t xml:space="preserve"> in connection with the D&amp;D of any of its facilities due to the performance of the work under this </w:t>
      </w:r>
      <w:r w:rsidR="000B42DD">
        <w:t>award</w:t>
      </w:r>
      <w:r>
        <w:t xml:space="preserve">, whether said work was performed prior to or subsequent to the effective date of </w:t>
      </w:r>
      <w:commentRangeStart w:id="1228"/>
      <w:r>
        <w:t xml:space="preserve">the </w:t>
      </w:r>
      <w:r w:rsidR="000B42DD">
        <w:t>award</w:t>
      </w:r>
      <w:commentRangeEnd w:id="1228"/>
      <w:r w:rsidR="00BD5261">
        <w:rPr>
          <w:rStyle w:val="CommentReference"/>
        </w:rPr>
        <w:commentReference w:id="1228"/>
      </w:r>
      <w:r>
        <w:t>.</w:t>
      </w:r>
    </w:p>
    <w:p w14:paraId="30D76C3B" w14:textId="77777777" w:rsidR="00B717FE" w:rsidRPr="00B717FE" w:rsidRDefault="00B717FE" w:rsidP="00B717FE">
      <w:bookmarkStart w:id="1229" w:name="_Toc306348248"/>
      <w:bookmarkStart w:id="1230" w:name="_Toc306348481"/>
      <w:bookmarkStart w:id="1231" w:name="_Toc306349058"/>
      <w:bookmarkStart w:id="1232" w:name="_Toc306352971"/>
      <w:bookmarkStart w:id="1233" w:name="_Toc306353104"/>
      <w:bookmarkStart w:id="1234" w:name="_Toc306576504"/>
      <w:bookmarkStart w:id="1235" w:name="_Toc306576633"/>
      <w:bookmarkStart w:id="1236" w:name="_Toc306576763"/>
      <w:bookmarkStart w:id="1237" w:name="_Toc306576893"/>
      <w:bookmarkStart w:id="1238" w:name="_Toc306577029"/>
      <w:bookmarkStart w:id="1239" w:name="_Toc306348249"/>
      <w:bookmarkStart w:id="1240" w:name="_Toc306348482"/>
      <w:bookmarkStart w:id="1241" w:name="_Toc306349059"/>
      <w:bookmarkStart w:id="1242" w:name="_Toc306352972"/>
      <w:bookmarkStart w:id="1243" w:name="_Toc306353105"/>
      <w:bookmarkStart w:id="1244" w:name="_Toc306576505"/>
      <w:bookmarkStart w:id="1245" w:name="_Toc306576634"/>
      <w:bookmarkStart w:id="1246" w:name="_Toc306576764"/>
      <w:bookmarkStart w:id="1247" w:name="_Toc306576894"/>
      <w:bookmarkStart w:id="1248" w:name="_Toc306577030"/>
      <w:bookmarkStart w:id="1249" w:name="_Toc306348250"/>
      <w:bookmarkStart w:id="1250" w:name="_Toc306348483"/>
      <w:bookmarkStart w:id="1251" w:name="_Toc306349060"/>
      <w:bookmarkStart w:id="1252" w:name="_Toc306352973"/>
      <w:bookmarkStart w:id="1253" w:name="_Toc306353106"/>
      <w:bookmarkStart w:id="1254" w:name="_Toc306576506"/>
      <w:bookmarkStart w:id="1255" w:name="_Toc306576635"/>
      <w:bookmarkStart w:id="1256" w:name="_Toc306576765"/>
      <w:bookmarkStart w:id="1257" w:name="_Toc306576895"/>
      <w:bookmarkStart w:id="1258" w:name="_Toc306577031"/>
      <w:bookmarkStart w:id="1259" w:name="_Toc306348251"/>
      <w:bookmarkStart w:id="1260" w:name="_Toc306348484"/>
      <w:bookmarkStart w:id="1261" w:name="_Toc306349061"/>
      <w:bookmarkStart w:id="1262" w:name="_Toc306352974"/>
      <w:bookmarkStart w:id="1263" w:name="_Toc306353107"/>
      <w:bookmarkStart w:id="1264" w:name="_Toc306576507"/>
      <w:bookmarkStart w:id="1265" w:name="_Toc306576636"/>
      <w:bookmarkStart w:id="1266" w:name="_Toc306576766"/>
      <w:bookmarkStart w:id="1267" w:name="_Toc306576896"/>
      <w:bookmarkStart w:id="1268" w:name="_Toc306577032"/>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39E250C2" w14:textId="2F316B3B" w:rsidR="0065782B" w:rsidRPr="00BA086B" w:rsidRDefault="0A3271FE" w:rsidP="00975FAA">
      <w:pPr>
        <w:pStyle w:val="ListParagraph"/>
        <w:widowControl w:val="0"/>
        <w:numPr>
          <w:ilvl w:val="0"/>
          <w:numId w:val="66"/>
        </w:numPr>
        <w:autoSpaceDE w:val="0"/>
        <w:autoSpaceDN w:val="0"/>
        <w:adjustRightInd w:val="0"/>
        <w:outlineLvl w:val="1"/>
        <w:rPr>
          <w:b/>
          <w:bCs/>
        </w:rPr>
      </w:pPr>
      <w:bookmarkStart w:id="1269" w:name="_Toc306348256"/>
      <w:bookmarkStart w:id="1270" w:name="_Toc306348486"/>
      <w:bookmarkStart w:id="1271" w:name="_Toc306349063"/>
      <w:bookmarkStart w:id="1272" w:name="_Toc306352976"/>
      <w:bookmarkStart w:id="1273" w:name="_Toc306353109"/>
      <w:bookmarkStart w:id="1274" w:name="_Toc306576509"/>
      <w:bookmarkStart w:id="1275" w:name="_Toc306576638"/>
      <w:bookmarkStart w:id="1276" w:name="_Toc306576768"/>
      <w:bookmarkStart w:id="1277" w:name="_Toc306576898"/>
      <w:bookmarkStart w:id="1278" w:name="_Toc306577034"/>
      <w:bookmarkStart w:id="1279" w:name="_Toc306348257"/>
      <w:bookmarkStart w:id="1280" w:name="_Toc306348487"/>
      <w:bookmarkStart w:id="1281" w:name="_Toc306349064"/>
      <w:bookmarkStart w:id="1282" w:name="_Toc306352977"/>
      <w:bookmarkStart w:id="1283" w:name="_Toc306353110"/>
      <w:bookmarkStart w:id="1284" w:name="_Toc306576510"/>
      <w:bookmarkStart w:id="1285" w:name="_Toc306576639"/>
      <w:bookmarkStart w:id="1286" w:name="_Toc306576769"/>
      <w:bookmarkStart w:id="1287" w:name="_Toc306576899"/>
      <w:bookmarkStart w:id="1288" w:name="_Toc306577035"/>
      <w:bookmarkStart w:id="1289" w:name="_Toc306348258"/>
      <w:bookmarkStart w:id="1290" w:name="_Toc306348488"/>
      <w:bookmarkStart w:id="1291" w:name="_Toc306349065"/>
      <w:bookmarkStart w:id="1292" w:name="_Toc306352978"/>
      <w:bookmarkStart w:id="1293" w:name="_Toc306353111"/>
      <w:bookmarkStart w:id="1294" w:name="_Toc306576511"/>
      <w:bookmarkStart w:id="1295" w:name="_Toc306576640"/>
      <w:bookmarkStart w:id="1296" w:name="_Toc306576770"/>
      <w:bookmarkStart w:id="1297" w:name="_Toc306576900"/>
      <w:bookmarkStart w:id="1298" w:name="_Toc306577036"/>
      <w:bookmarkStart w:id="1299" w:name="_Toc414363258"/>
      <w:bookmarkStart w:id="1300" w:name="_Toc37759277"/>
      <w:bookmarkStart w:id="1301" w:name="_Toc171572266"/>
      <w:bookmarkStart w:id="1302" w:name="_Toc206600867"/>
      <w:bookmarkStart w:id="1303" w:name="_Toc306348259"/>
      <w:bookmarkStart w:id="1304" w:name="_Toc306348489"/>
      <w:bookmarkStart w:id="1305" w:name="_Toc306349066"/>
      <w:bookmarkStart w:id="1306" w:name="_Toc306352979"/>
      <w:bookmarkStart w:id="1307" w:name="_Toc306353112"/>
      <w:bookmarkStart w:id="1308" w:name="_Toc306576512"/>
      <w:bookmarkStart w:id="1309" w:name="_Toc306576641"/>
      <w:bookmarkStart w:id="1310" w:name="_Toc306576771"/>
      <w:bookmarkStart w:id="1311" w:name="_Toc306576901"/>
      <w:bookmarkStart w:id="1312" w:name="_Toc306577037"/>
      <w:bookmarkStart w:id="1313" w:name="_Toc306699360"/>
      <w:bookmarkStart w:id="1314" w:name="_Toc306714751"/>
      <w:bookmarkStart w:id="1315" w:name="_Toc306733933"/>
      <w:bookmarkStart w:id="1316" w:name="_Toc306737547"/>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sidRPr="0A3271FE">
        <w:rPr>
          <w:b/>
          <w:bCs/>
          <w:sz w:val="28"/>
          <w:szCs w:val="28"/>
        </w:rPr>
        <w:t>Use of Program Income</w:t>
      </w:r>
      <w:bookmarkEnd w:id="1299"/>
      <w:bookmarkEnd w:id="1300"/>
      <w:bookmarkEnd w:id="1301"/>
      <w:bookmarkEnd w:id="1302"/>
    </w:p>
    <w:p w14:paraId="06D7DA70" w14:textId="69428F47" w:rsidR="0065782B" w:rsidRPr="0065782B" w:rsidRDefault="0A3271FE" w:rsidP="0065782B">
      <w:pPr>
        <w:widowControl w:val="0"/>
        <w:tabs>
          <w:tab w:val="left" w:pos="360"/>
          <w:tab w:val="left" w:pos="720"/>
        </w:tabs>
        <w:autoSpaceDE w:val="0"/>
        <w:autoSpaceDN w:val="0"/>
        <w:adjustRightInd w:val="0"/>
        <w:rPr>
          <w:szCs w:val="24"/>
        </w:rPr>
      </w:pPr>
      <w:r>
        <w:t xml:space="preserve">If the </w:t>
      </w:r>
      <w:r w:rsidR="000B42DD">
        <w:t>recipient</w:t>
      </w:r>
      <w:r>
        <w:t xml:space="preserve"> earns program income during the period </w:t>
      </w:r>
      <w:r w:rsidR="008C0FC5">
        <w:t xml:space="preserve">of performance </w:t>
      </w:r>
      <w:proofErr w:type="gramStart"/>
      <w:r>
        <w:t>as a result of</w:t>
      </w:r>
      <w:proofErr w:type="gramEnd"/>
      <w:r>
        <w:t xml:space="preserve"> this </w:t>
      </w:r>
      <w:r w:rsidR="000B42DD">
        <w:t>award</w:t>
      </w:r>
      <w:r>
        <w:t>, the program income</w:t>
      </w:r>
      <w:r w:rsidR="0006372F">
        <w:t xml:space="preserve"> must be added to the </w:t>
      </w:r>
      <w:r w:rsidR="0006372F" w:rsidRPr="0032141B">
        <w:rPr>
          <w:highlight w:val="yellow"/>
        </w:rPr>
        <w:t>total allowable costs</w:t>
      </w:r>
      <w:r w:rsidR="000810FA" w:rsidRPr="0032141B">
        <w:rPr>
          <w:highlight w:val="yellow"/>
        </w:rPr>
        <w:t>, increasing the overall total amount of</w:t>
      </w:r>
      <w:r w:rsidR="000810FA">
        <w:t xml:space="preserve"> the </w:t>
      </w:r>
      <w:r w:rsidR="000B42DD" w:rsidRPr="0032141B">
        <w:rPr>
          <w:highlight w:val="yellow"/>
        </w:rPr>
        <w:t>federal</w:t>
      </w:r>
      <w:r w:rsidR="000810FA" w:rsidRPr="0032141B">
        <w:rPr>
          <w:highlight w:val="yellow"/>
        </w:rPr>
        <w:t xml:space="preserve"> award (see 2 CFR 200.307 (b)(2</w:t>
      </w:r>
      <w:r w:rsidR="000810FA">
        <w:t>))</w:t>
      </w:r>
      <w:r>
        <w:t>.</w:t>
      </w:r>
    </w:p>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14:paraId="403EE5F7" w14:textId="77777777" w:rsidR="0075637F" w:rsidRDefault="0075637F" w:rsidP="0065782B">
      <w:pPr>
        <w:widowControl w:val="0"/>
        <w:autoSpaceDE w:val="0"/>
        <w:autoSpaceDN w:val="0"/>
        <w:adjustRightInd w:val="0"/>
        <w:rPr>
          <w:szCs w:val="24"/>
        </w:rPr>
      </w:pPr>
    </w:p>
    <w:p w14:paraId="468E8545" w14:textId="77777777" w:rsidR="005E7459" w:rsidRPr="0065782B" w:rsidRDefault="005E7459" w:rsidP="0065782B">
      <w:pPr>
        <w:widowControl w:val="0"/>
        <w:autoSpaceDE w:val="0"/>
        <w:autoSpaceDN w:val="0"/>
        <w:adjustRightInd w:val="0"/>
        <w:rPr>
          <w:szCs w:val="24"/>
        </w:rPr>
      </w:pPr>
    </w:p>
    <w:p w14:paraId="730A4CCE" w14:textId="2AABCD8C" w:rsidR="00986F36" w:rsidRPr="00D76AE8" w:rsidRDefault="0A3271FE" w:rsidP="00986F36">
      <w:pPr>
        <w:pStyle w:val="ListParagraph"/>
        <w:widowControl w:val="0"/>
        <w:numPr>
          <w:ilvl w:val="0"/>
          <w:numId w:val="66"/>
        </w:numPr>
        <w:autoSpaceDE w:val="0"/>
        <w:autoSpaceDN w:val="0"/>
        <w:adjustRightInd w:val="0"/>
        <w:outlineLvl w:val="1"/>
        <w:rPr>
          <w:b/>
          <w:bCs/>
        </w:rPr>
      </w:pPr>
      <w:bookmarkStart w:id="1317" w:name="_Toc171572267"/>
      <w:bookmarkStart w:id="1318" w:name="_Toc206600868"/>
      <w:bookmarkStart w:id="1319" w:name="_Toc306352980"/>
      <w:bookmarkStart w:id="1320" w:name="_Toc306353113"/>
      <w:bookmarkStart w:id="1321" w:name="_Toc306576513"/>
      <w:bookmarkStart w:id="1322" w:name="_Toc306576642"/>
      <w:bookmarkStart w:id="1323" w:name="_Toc306576772"/>
      <w:bookmarkStart w:id="1324" w:name="_Toc306576902"/>
      <w:bookmarkStart w:id="1325" w:name="_Toc306577038"/>
      <w:bookmarkStart w:id="1326" w:name="_Toc306699361"/>
      <w:bookmarkStart w:id="1327" w:name="_Toc306714752"/>
      <w:bookmarkStart w:id="1328" w:name="_Toc306733934"/>
      <w:bookmarkStart w:id="1329" w:name="_Toc306737548"/>
      <w:bookmarkStart w:id="1330" w:name="_Toc414363259"/>
      <w:bookmarkStart w:id="1331" w:name="_Toc37759278"/>
      <w:r w:rsidRPr="7DBC5597">
        <w:rPr>
          <w:b/>
          <w:bCs/>
          <w:sz w:val="28"/>
          <w:szCs w:val="28"/>
        </w:rPr>
        <w:t>Payment Procedures</w:t>
      </w:r>
      <w:bookmarkEnd w:id="1317"/>
      <w:bookmarkEnd w:id="1318"/>
      <w:r w:rsidRPr="7DBC5597">
        <w:rPr>
          <w:b/>
          <w:bCs/>
        </w:rPr>
        <w:t xml:space="preserve"> </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14:paraId="6D316528" w14:textId="77777777" w:rsidR="00986F36" w:rsidRPr="0065782B" w:rsidRDefault="0A3271FE" w:rsidP="00975FAA">
      <w:pPr>
        <w:pStyle w:val="ListParagraph"/>
        <w:widowControl w:val="0"/>
        <w:numPr>
          <w:ilvl w:val="0"/>
          <w:numId w:val="35"/>
        </w:numPr>
        <w:autoSpaceDE w:val="0"/>
        <w:autoSpaceDN w:val="0"/>
        <w:adjustRightInd w:val="0"/>
        <w:ind w:left="360"/>
      </w:pPr>
      <w:r w:rsidRPr="0A3271FE">
        <w:rPr>
          <w:b/>
          <w:bCs/>
        </w:rPr>
        <w:t>Method of Payment</w:t>
      </w:r>
    </w:p>
    <w:p w14:paraId="1B02A625" w14:textId="77777777" w:rsidR="00986F36" w:rsidRPr="0065782B" w:rsidRDefault="0A3271FE" w:rsidP="00F7314D">
      <w:pPr>
        <w:widowControl w:val="0"/>
        <w:autoSpaceDE w:val="0"/>
        <w:autoSpaceDN w:val="0"/>
        <w:adjustRightInd w:val="0"/>
        <w:ind w:left="360"/>
        <w:rPr>
          <w:color w:val="0000FF"/>
        </w:rPr>
      </w:pPr>
      <w:r>
        <w:t xml:space="preserve">Payment will be made by advances through the Department of Treasury’s ASAP system.  </w:t>
      </w:r>
    </w:p>
    <w:p w14:paraId="4FACA199" w14:textId="77777777" w:rsidR="00986F36" w:rsidRPr="0065782B" w:rsidRDefault="00986F36" w:rsidP="00F7314D">
      <w:pPr>
        <w:widowControl w:val="0"/>
        <w:autoSpaceDE w:val="0"/>
        <w:autoSpaceDN w:val="0"/>
        <w:adjustRightInd w:val="0"/>
        <w:ind w:left="360"/>
      </w:pPr>
    </w:p>
    <w:p w14:paraId="2CC0415A" w14:textId="77777777" w:rsidR="00986F36" w:rsidRPr="0065782B" w:rsidRDefault="0A3271FE" w:rsidP="00975FAA">
      <w:pPr>
        <w:pStyle w:val="ListParagraph"/>
        <w:widowControl w:val="0"/>
        <w:numPr>
          <w:ilvl w:val="0"/>
          <w:numId w:val="35"/>
        </w:numPr>
        <w:tabs>
          <w:tab w:val="num" w:pos="720"/>
        </w:tabs>
        <w:autoSpaceDE w:val="0"/>
        <w:autoSpaceDN w:val="0"/>
        <w:adjustRightInd w:val="0"/>
        <w:ind w:left="360"/>
      </w:pPr>
      <w:r w:rsidRPr="0A3271FE">
        <w:rPr>
          <w:b/>
          <w:bCs/>
        </w:rPr>
        <w:t>Requesting Advances</w:t>
      </w:r>
    </w:p>
    <w:p w14:paraId="6697DA35" w14:textId="5A17BD23" w:rsidR="00986F36" w:rsidRPr="0065782B" w:rsidRDefault="0A3271FE" w:rsidP="00F7314D">
      <w:pPr>
        <w:widowControl w:val="0"/>
        <w:autoSpaceDE w:val="0"/>
        <w:autoSpaceDN w:val="0"/>
        <w:adjustRightInd w:val="0"/>
        <w:ind w:left="360"/>
      </w:pPr>
      <w:r>
        <w:t xml:space="preserve">Requests for advances must be made through the ASAP system. The </w:t>
      </w:r>
      <w:r w:rsidR="000B42DD">
        <w:t>recipient</w:t>
      </w:r>
      <w:r>
        <w:t xml:space="preserve"> may submit requests as frequently as required to meet </w:t>
      </w:r>
      <w:proofErr w:type="gramStart"/>
      <w:r>
        <w:t>its</w:t>
      </w:r>
      <w:proofErr w:type="gramEnd"/>
      <w:r>
        <w:t xml:space="preserve"> needs to disburse funds for the </w:t>
      </w:r>
      <w:r w:rsidR="00436C25">
        <w:t>f</w:t>
      </w:r>
      <w:r w:rsidR="00D512AA">
        <w:t>ederal</w:t>
      </w:r>
      <w:r>
        <w:t xml:space="preserve"> share of project costs. If feasible, the </w:t>
      </w:r>
      <w:r w:rsidR="000B42DD">
        <w:t>recipient</w:t>
      </w:r>
      <w:r>
        <w:t xml:space="preserve"> should time each request so that the </w:t>
      </w:r>
      <w:r w:rsidR="000B42DD">
        <w:t>recipient</w:t>
      </w:r>
      <w:r>
        <w:t xml:space="preserve"> receives payment on the same day that the </w:t>
      </w:r>
      <w:r w:rsidR="000B42DD">
        <w:t>recipient</w:t>
      </w:r>
      <w:r>
        <w:t xml:space="preserve"> disburses funds for direct project costs and the proportionate share of any allowable indirect costs. If same-day transfers are not feasible, advance payments must be as close to actual disbursements as administratively feasible.  </w:t>
      </w:r>
    </w:p>
    <w:p w14:paraId="6A9B0C27" w14:textId="77777777" w:rsidR="00986F36" w:rsidRPr="0065782B" w:rsidRDefault="00986F36" w:rsidP="00F7314D">
      <w:pPr>
        <w:widowControl w:val="0"/>
        <w:autoSpaceDE w:val="0"/>
        <w:autoSpaceDN w:val="0"/>
        <w:adjustRightInd w:val="0"/>
      </w:pPr>
    </w:p>
    <w:p w14:paraId="592E1965" w14:textId="77777777" w:rsidR="00986F36" w:rsidRPr="0065782B" w:rsidRDefault="0A3271FE" w:rsidP="00975FAA">
      <w:pPr>
        <w:pStyle w:val="ListParagraph"/>
        <w:widowControl w:val="0"/>
        <w:numPr>
          <w:ilvl w:val="0"/>
          <w:numId w:val="35"/>
        </w:numPr>
        <w:tabs>
          <w:tab w:val="left" w:pos="900"/>
        </w:tabs>
        <w:autoSpaceDE w:val="0"/>
        <w:autoSpaceDN w:val="0"/>
        <w:adjustRightInd w:val="0"/>
        <w:ind w:left="360"/>
      </w:pPr>
      <w:r w:rsidRPr="0A3271FE">
        <w:rPr>
          <w:b/>
          <w:bCs/>
        </w:rPr>
        <w:t>Adjusting Payment Requests for Available Cash</w:t>
      </w:r>
    </w:p>
    <w:p w14:paraId="589120BD" w14:textId="39FF11E3" w:rsidR="00986F36" w:rsidRPr="0065782B" w:rsidRDefault="00986F36" w:rsidP="003F4CCB">
      <w:pPr>
        <w:widowControl w:val="0"/>
        <w:tabs>
          <w:tab w:val="left" w:pos="1080"/>
        </w:tabs>
        <w:spacing w:line="259" w:lineRule="auto"/>
        <w:ind w:left="360"/>
      </w:pPr>
      <w:r w:rsidRPr="0065782B">
        <w:t xml:space="preserve">The </w:t>
      </w:r>
      <w:r w:rsidR="000B42DD">
        <w:t>recipient</w:t>
      </w:r>
      <w:r w:rsidRPr="0065782B">
        <w:t xml:space="preserve"> must disburse any funds that are available from repayments </w:t>
      </w:r>
      <w:r w:rsidR="000B42DD" w:rsidRPr="0065782B">
        <w:t>to,</w:t>
      </w:r>
      <w:r w:rsidRPr="0065782B">
        <w:t xml:space="preserve"> and interest earned on a revolving fund, program income, rebates, refunds, contract settlements, audit recoveries, credits, discounts, and interest earned on any of those funds before requesting additional cash payments from </w:t>
      </w:r>
      <w:r w:rsidR="0006372F">
        <w:t>DOE</w:t>
      </w:r>
      <w:r w:rsidRPr="0065782B">
        <w:t>.</w:t>
      </w:r>
    </w:p>
    <w:p w14:paraId="52A1E5D3" w14:textId="77777777" w:rsidR="00986F36" w:rsidRPr="0065782B" w:rsidRDefault="00986F36" w:rsidP="00F7314D">
      <w:pPr>
        <w:widowControl w:val="0"/>
        <w:tabs>
          <w:tab w:val="left" w:pos="720"/>
        </w:tabs>
        <w:autoSpaceDE w:val="0"/>
        <w:autoSpaceDN w:val="0"/>
        <w:adjustRightInd w:val="0"/>
        <w:ind w:left="360" w:hanging="720"/>
      </w:pPr>
    </w:p>
    <w:p w14:paraId="27FAB076" w14:textId="77777777" w:rsidR="00986F36" w:rsidRPr="0065782B" w:rsidRDefault="0A3271FE" w:rsidP="00975FAA">
      <w:pPr>
        <w:pStyle w:val="ListParagraph"/>
        <w:widowControl w:val="0"/>
        <w:numPr>
          <w:ilvl w:val="0"/>
          <w:numId w:val="35"/>
        </w:numPr>
        <w:autoSpaceDE w:val="0"/>
        <w:autoSpaceDN w:val="0"/>
        <w:adjustRightInd w:val="0"/>
        <w:ind w:left="360"/>
      </w:pPr>
      <w:r w:rsidRPr="0A3271FE">
        <w:rPr>
          <w:b/>
          <w:bCs/>
        </w:rPr>
        <w:t>Payments</w:t>
      </w:r>
    </w:p>
    <w:p w14:paraId="57506C6B" w14:textId="0916C1F5" w:rsidR="00986F36" w:rsidRPr="0065782B" w:rsidRDefault="0A3271FE" w:rsidP="00F7314D">
      <w:pPr>
        <w:widowControl w:val="0"/>
        <w:tabs>
          <w:tab w:val="left" w:pos="270"/>
          <w:tab w:val="left" w:pos="720"/>
        </w:tabs>
        <w:autoSpaceDE w:val="0"/>
        <w:autoSpaceDN w:val="0"/>
        <w:adjustRightInd w:val="0"/>
        <w:ind w:left="360"/>
      </w:pPr>
      <w:r>
        <w:t xml:space="preserve">All payments are made by electronic funds transfer to the bank account identified on the Bank Information Form that the </w:t>
      </w:r>
      <w:r w:rsidR="000B42DD">
        <w:t>recipient</w:t>
      </w:r>
      <w:r>
        <w:t xml:space="preserve"> filed with the U.S. Department of Treasury.</w:t>
      </w:r>
    </w:p>
    <w:p w14:paraId="435C1EA3" w14:textId="77777777" w:rsidR="00986F36" w:rsidRPr="0065782B" w:rsidRDefault="00986F36" w:rsidP="00F7314D">
      <w:pPr>
        <w:widowControl w:val="0"/>
        <w:tabs>
          <w:tab w:val="left" w:pos="720"/>
        </w:tabs>
        <w:autoSpaceDE w:val="0"/>
        <w:autoSpaceDN w:val="0"/>
        <w:adjustRightInd w:val="0"/>
        <w:ind w:hanging="720"/>
        <w:contextualSpacing/>
      </w:pPr>
    </w:p>
    <w:p w14:paraId="40101DEB" w14:textId="77777777" w:rsidR="00986F36" w:rsidRPr="00EB1F46" w:rsidRDefault="0A3271FE" w:rsidP="00975FAA">
      <w:pPr>
        <w:pStyle w:val="ListParagraph"/>
        <w:widowControl w:val="0"/>
        <w:numPr>
          <w:ilvl w:val="0"/>
          <w:numId w:val="35"/>
        </w:numPr>
        <w:tabs>
          <w:tab w:val="left" w:pos="540"/>
        </w:tabs>
        <w:autoSpaceDE w:val="0"/>
        <w:autoSpaceDN w:val="0"/>
        <w:adjustRightInd w:val="0"/>
        <w:ind w:left="360"/>
      </w:pPr>
      <w:r w:rsidRPr="0A3271FE">
        <w:rPr>
          <w:b/>
          <w:bCs/>
        </w:rPr>
        <w:t>Unauthorized Drawdown of Federal Funds</w:t>
      </w:r>
    </w:p>
    <w:p w14:paraId="45589DE2" w14:textId="74438FAE" w:rsidR="00986F36" w:rsidRPr="0065782B" w:rsidRDefault="0A3271FE" w:rsidP="00F7314D">
      <w:pPr>
        <w:widowControl w:val="0"/>
        <w:tabs>
          <w:tab w:val="left" w:pos="720"/>
        </w:tabs>
        <w:autoSpaceDE w:val="0"/>
        <w:autoSpaceDN w:val="0"/>
        <w:adjustRightInd w:val="0"/>
        <w:ind w:left="360"/>
        <w:rPr>
          <w:szCs w:val="24"/>
        </w:rPr>
      </w:pPr>
      <w:r>
        <w:t xml:space="preserve">For each budget period, the </w:t>
      </w:r>
      <w:r w:rsidR="000B42DD">
        <w:t>recipient</w:t>
      </w:r>
      <w:r>
        <w:t xml:space="preserve"> may not spend more than the </w:t>
      </w:r>
      <w:r w:rsidR="009E19BC">
        <w:t>federal</w:t>
      </w:r>
      <w:r>
        <w:t xml:space="preserve"> share authorized </w:t>
      </w:r>
      <w:proofErr w:type="gramStart"/>
      <w:r>
        <w:t>to</w:t>
      </w:r>
      <w:proofErr w:type="gramEnd"/>
      <w:r>
        <w:t xml:space="preserve"> that </w:t>
      </w:r>
      <w:proofErr w:type="gramStart"/>
      <w:r>
        <w:t>particular budget</w:t>
      </w:r>
      <w:proofErr w:type="gramEnd"/>
      <w:r>
        <w:t xml:space="preserve"> period, without specific written approval from the </w:t>
      </w:r>
      <w:r w:rsidR="00EF2E3A">
        <w:t>Grants Officer</w:t>
      </w:r>
      <w:r>
        <w:t xml:space="preserve">. The </w:t>
      </w:r>
      <w:r w:rsidR="000B42DD">
        <w:t>recipient</w:t>
      </w:r>
      <w:r>
        <w:t xml:space="preserve"> must immediately refund </w:t>
      </w:r>
      <w:r w:rsidR="0006372F">
        <w:t>DOE</w:t>
      </w:r>
      <w:r>
        <w:t xml:space="preserve"> any </w:t>
      </w:r>
      <w:proofErr w:type="gramStart"/>
      <w:r>
        <w:t>amounts</w:t>
      </w:r>
      <w:proofErr w:type="gramEnd"/>
      <w:r>
        <w:t xml:space="preserve"> spent or drawn down </w:t>
      </w:r>
      <w:proofErr w:type="gramStart"/>
      <w:r>
        <w:t>in excess of</w:t>
      </w:r>
      <w:proofErr w:type="gramEnd"/>
      <w:r>
        <w:t xml:space="preserve"> the authorized amount for a budget period. The </w:t>
      </w:r>
      <w:r w:rsidR="000B42DD">
        <w:t>recipient</w:t>
      </w:r>
      <w:r>
        <w:t xml:space="preserve"> and sub</w:t>
      </w:r>
      <w:r w:rsidR="000B42DD">
        <w:t>recipient</w:t>
      </w:r>
      <w:r>
        <w:t xml:space="preserve">s shall promptly, but at least quarterly, remit to DOE interest earned on advances drawn </w:t>
      </w:r>
      <w:proofErr w:type="gramStart"/>
      <w:r>
        <w:t>in excess of</w:t>
      </w:r>
      <w:proofErr w:type="gramEnd"/>
      <w:r>
        <w:t xml:space="preserve"> disbursement </w:t>
      </w:r>
      <w:r w:rsidR="00E73B18">
        <w:t>needs and</w:t>
      </w:r>
      <w:r>
        <w:t xml:space="preserve"> shall comply with the procedure for remitting interest earned to the </w:t>
      </w:r>
      <w:r w:rsidR="009E19BC">
        <w:t>federal</w:t>
      </w:r>
      <w:r>
        <w:t xml:space="preserve"> government </w:t>
      </w:r>
      <w:proofErr w:type="gramStart"/>
      <w:r>
        <w:t>per</w:t>
      </w:r>
      <w:proofErr w:type="gramEnd"/>
      <w:r>
        <w:t xml:space="preserve"> 2 CFR 200.305, as applicable.  </w:t>
      </w:r>
    </w:p>
    <w:p w14:paraId="66F1BF7E" w14:textId="77777777" w:rsidR="0065782B" w:rsidRPr="0065782B" w:rsidRDefault="0065782B" w:rsidP="00D76AE8">
      <w:pPr>
        <w:widowControl w:val="0"/>
        <w:autoSpaceDE w:val="0"/>
        <w:autoSpaceDN w:val="0"/>
        <w:adjustRightInd w:val="0"/>
        <w:rPr>
          <w:szCs w:val="24"/>
        </w:rPr>
      </w:pPr>
    </w:p>
    <w:p w14:paraId="634C3CCF" w14:textId="3DCAD54F" w:rsidR="0065782B" w:rsidRPr="00E85164" w:rsidRDefault="0A3271FE" w:rsidP="00975FAA">
      <w:pPr>
        <w:pStyle w:val="ListParagraph"/>
        <w:widowControl w:val="0"/>
        <w:numPr>
          <w:ilvl w:val="0"/>
          <w:numId w:val="66"/>
        </w:numPr>
        <w:autoSpaceDE w:val="0"/>
        <w:autoSpaceDN w:val="0"/>
        <w:adjustRightInd w:val="0"/>
        <w:outlineLvl w:val="1"/>
        <w:rPr>
          <w:b/>
          <w:bCs/>
        </w:rPr>
      </w:pPr>
      <w:bookmarkStart w:id="1332" w:name="_Toc306737549"/>
      <w:bookmarkStart w:id="1333" w:name="_Toc414363260"/>
      <w:bookmarkStart w:id="1334" w:name="_Toc37759279"/>
      <w:bookmarkStart w:id="1335" w:name="_Toc171572268"/>
      <w:bookmarkStart w:id="1336" w:name="_Toc206600869"/>
      <w:r w:rsidRPr="0A3271FE">
        <w:rPr>
          <w:b/>
          <w:bCs/>
          <w:sz w:val="28"/>
          <w:szCs w:val="28"/>
        </w:rPr>
        <w:t>Budget Changes</w:t>
      </w:r>
      <w:bookmarkEnd w:id="1332"/>
      <w:bookmarkEnd w:id="1333"/>
      <w:bookmarkEnd w:id="1334"/>
      <w:bookmarkEnd w:id="1335"/>
      <w:bookmarkEnd w:id="1336"/>
    </w:p>
    <w:p w14:paraId="29661942" w14:textId="77777777" w:rsidR="00E85164" w:rsidRPr="00EF5CA8" w:rsidRDefault="00E85164" w:rsidP="00EF5CA8"/>
    <w:p w14:paraId="002E3116" w14:textId="77777777" w:rsidR="0065782B" w:rsidRPr="00603C27" w:rsidRDefault="0A3271FE" w:rsidP="00975FAA">
      <w:pPr>
        <w:pStyle w:val="ListParagraph"/>
        <w:widowControl w:val="0"/>
        <w:numPr>
          <w:ilvl w:val="0"/>
          <w:numId w:val="37"/>
        </w:numPr>
        <w:autoSpaceDE w:val="0"/>
        <w:autoSpaceDN w:val="0"/>
        <w:adjustRightInd w:val="0"/>
        <w:ind w:left="360"/>
      </w:pPr>
      <w:r w:rsidRPr="0A3271FE">
        <w:rPr>
          <w:b/>
          <w:bCs/>
        </w:rPr>
        <w:t>Budget Changes Generally</w:t>
      </w:r>
    </w:p>
    <w:p w14:paraId="071DBE63" w14:textId="1D2B2595" w:rsidR="0065782B" w:rsidRPr="0065782B" w:rsidRDefault="0A3271FE" w:rsidP="00F7314D">
      <w:pPr>
        <w:widowControl w:val="0"/>
        <w:autoSpaceDE w:val="0"/>
        <w:autoSpaceDN w:val="0"/>
        <w:adjustRightInd w:val="0"/>
        <w:ind w:left="360"/>
        <w:rPr>
          <w:szCs w:val="24"/>
        </w:rPr>
      </w:pPr>
      <w:r>
        <w:t xml:space="preserve">The </w:t>
      </w:r>
      <w:r w:rsidR="00EF2E3A">
        <w:t>Grants Officer</w:t>
      </w:r>
      <w:r>
        <w:t xml:space="preserve"> has reviewed and approved the SF-424A in Attachment 3 to this </w:t>
      </w:r>
      <w:r w:rsidR="000B42DD">
        <w:t>award</w:t>
      </w:r>
      <w:r>
        <w:t xml:space="preserve">.  </w:t>
      </w:r>
    </w:p>
    <w:p w14:paraId="1B1D8195" w14:textId="77777777" w:rsidR="0065782B" w:rsidRPr="0065782B" w:rsidRDefault="0065782B" w:rsidP="00F7314D">
      <w:pPr>
        <w:widowControl w:val="0"/>
        <w:autoSpaceDE w:val="0"/>
        <w:autoSpaceDN w:val="0"/>
        <w:adjustRightInd w:val="0"/>
        <w:ind w:left="360"/>
        <w:rPr>
          <w:szCs w:val="24"/>
        </w:rPr>
      </w:pPr>
    </w:p>
    <w:p w14:paraId="5600FA06" w14:textId="0757B5A1" w:rsidR="0065782B" w:rsidRPr="0065782B" w:rsidRDefault="0A3271FE" w:rsidP="00F7314D">
      <w:pPr>
        <w:widowControl w:val="0"/>
        <w:autoSpaceDE w:val="0"/>
        <w:autoSpaceDN w:val="0"/>
        <w:adjustRightInd w:val="0"/>
        <w:ind w:left="360"/>
        <w:rPr>
          <w:szCs w:val="24"/>
        </w:rPr>
      </w:pPr>
      <w:r>
        <w:lastRenderedPageBreak/>
        <w:t xml:space="preserve">Any increase in the total project cost, whether DOE share or Cost Share, which is stated as “Total” in Block 12 to the Assistance Agreement of this </w:t>
      </w:r>
      <w:r w:rsidR="000B42DD">
        <w:t>award</w:t>
      </w:r>
      <w:r>
        <w:t xml:space="preserve">, must be approved in advance and in writing by the </w:t>
      </w:r>
      <w:r w:rsidR="00EF2E3A">
        <w:t>Grants Officer</w:t>
      </w:r>
      <w:r>
        <w:t>.</w:t>
      </w:r>
    </w:p>
    <w:p w14:paraId="7E849F04" w14:textId="77777777" w:rsidR="0065782B" w:rsidRPr="0065782B" w:rsidRDefault="0065782B" w:rsidP="00F7314D">
      <w:pPr>
        <w:widowControl w:val="0"/>
        <w:autoSpaceDE w:val="0"/>
        <w:autoSpaceDN w:val="0"/>
        <w:adjustRightInd w:val="0"/>
        <w:rPr>
          <w:szCs w:val="24"/>
        </w:rPr>
      </w:pPr>
    </w:p>
    <w:p w14:paraId="40D55517" w14:textId="12F5530A" w:rsidR="0065782B" w:rsidRPr="0065782B" w:rsidRDefault="0A3271FE" w:rsidP="00F7314D">
      <w:pPr>
        <w:widowControl w:val="0"/>
        <w:autoSpaceDE w:val="0"/>
        <w:autoSpaceDN w:val="0"/>
        <w:adjustRightInd w:val="0"/>
        <w:ind w:left="360"/>
        <w:rPr>
          <w:szCs w:val="24"/>
        </w:rPr>
      </w:pPr>
      <w:r>
        <w:t xml:space="preserve">Any change that alters the project scope, milestones or deliverables requires prior written approval of the </w:t>
      </w:r>
      <w:r w:rsidR="00EF2E3A">
        <w:t>Grants Officer</w:t>
      </w:r>
      <w:r>
        <w:t xml:space="preserve">. </w:t>
      </w:r>
      <w:r w:rsidR="0006372F">
        <w:t>DOE</w:t>
      </w:r>
      <w:r>
        <w:t xml:space="preserve"> may deny reimbursement for any failure to comply with the requirements in this term. </w:t>
      </w:r>
    </w:p>
    <w:p w14:paraId="532E17EA" w14:textId="77777777" w:rsidR="0065782B" w:rsidRPr="0065782B" w:rsidRDefault="0065782B" w:rsidP="00F7314D">
      <w:pPr>
        <w:widowControl w:val="0"/>
        <w:autoSpaceDE w:val="0"/>
        <w:autoSpaceDN w:val="0"/>
        <w:adjustRightInd w:val="0"/>
        <w:ind w:left="360"/>
        <w:rPr>
          <w:szCs w:val="24"/>
        </w:rPr>
      </w:pPr>
    </w:p>
    <w:p w14:paraId="2A584D91" w14:textId="77777777" w:rsidR="0065782B" w:rsidRPr="00603C27" w:rsidRDefault="0A3271FE" w:rsidP="00975FAA">
      <w:pPr>
        <w:pStyle w:val="ListParagraph"/>
        <w:widowControl w:val="0"/>
        <w:numPr>
          <w:ilvl w:val="0"/>
          <w:numId w:val="37"/>
        </w:numPr>
        <w:autoSpaceDE w:val="0"/>
        <w:autoSpaceDN w:val="0"/>
        <w:adjustRightInd w:val="0"/>
        <w:ind w:left="360"/>
      </w:pPr>
      <w:r w:rsidRPr="0A3271FE">
        <w:rPr>
          <w:b/>
          <w:bCs/>
        </w:rPr>
        <w:t>Transfers of Funds Among Direct Cost Categories</w:t>
      </w:r>
    </w:p>
    <w:p w14:paraId="18A47A30" w14:textId="7EC17522" w:rsidR="0065782B" w:rsidRPr="0065782B" w:rsidRDefault="0A3271FE" w:rsidP="00F7314D">
      <w:pPr>
        <w:widowControl w:val="0"/>
        <w:autoSpaceDE w:val="0"/>
        <w:autoSpaceDN w:val="0"/>
        <w:adjustRightInd w:val="0"/>
        <w:ind w:left="360"/>
        <w:rPr>
          <w:szCs w:val="24"/>
        </w:rPr>
      </w:pPr>
      <w:r>
        <w:t xml:space="preserve">The </w:t>
      </w:r>
      <w:r w:rsidR="000B42DD">
        <w:t>recipient</w:t>
      </w:r>
      <w:r>
        <w:t xml:space="preserve"> is required to obtain the prior written approval of the </w:t>
      </w:r>
      <w:r w:rsidR="00EF2E3A">
        <w:t>Grants Officer</w:t>
      </w:r>
      <w:r>
        <w:t xml:space="preserve"> for any transfer of funds among direct cost categories where the cumulative amount of such transfers exceeds or is expected to exceed 10 percent of the total project cost, which is stated as “Total” in Block 12 to the Assistance Agreement of this </w:t>
      </w:r>
      <w:r w:rsidR="000B42DD">
        <w:t>award</w:t>
      </w:r>
      <w:r>
        <w:t xml:space="preserve">.  </w:t>
      </w:r>
    </w:p>
    <w:p w14:paraId="78F033FD" w14:textId="77777777" w:rsidR="0065782B" w:rsidRPr="0065782B" w:rsidRDefault="0065782B" w:rsidP="00F7314D">
      <w:pPr>
        <w:widowControl w:val="0"/>
        <w:autoSpaceDE w:val="0"/>
        <w:autoSpaceDN w:val="0"/>
        <w:adjustRightInd w:val="0"/>
        <w:ind w:left="360"/>
        <w:rPr>
          <w:szCs w:val="24"/>
        </w:rPr>
      </w:pPr>
    </w:p>
    <w:p w14:paraId="320765B9" w14:textId="41577344" w:rsidR="0065782B" w:rsidRPr="0065782B" w:rsidRDefault="0A3271FE" w:rsidP="49205239">
      <w:pPr>
        <w:widowControl w:val="0"/>
        <w:autoSpaceDE w:val="0"/>
        <w:autoSpaceDN w:val="0"/>
        <w:adjustRightInd w:val="0"/>
        <w:ind w:left="360"/>
      </w:pPr>
      <w:r w:rsidRPr="001E61E8">
        <w:rPr>
          <w:highlight w:val="yellow"/>
        </w:rPr>
        <w:t xml:space="preserve">The </w:t>
      </w:r>
      <w:commentRangeStart w:id="1337"/>
      <w:r w:rsidR="000B42DD" w:rsidRPr="001E61E8">
        <w:rPr>
          <w:highlight w:val="yellow"/>
        </w:rPr>
        <w:t>recipient</w:t>
      </w:r>
      <w:commentRangeEnd w:id="1337"/>
      <w:r w:rsidR="00BD5261">
        <w:rPr>
          <w:rStyle w:val="CommentReference"/>
        </w:rPr>
        <w:commentReference w:id="1337"/>
      </w:r>
      <w:r w:rsidRPr="001E61E8">
        <w:rPr>
          <w:highlight w:val="yellow"/>
        </w:rPr>
        <w:t xml:space="preserve"> is required to </w:t>
      </w:r>
      <w:r w:rsidRPr="001E61E8">
        <w:rPr>
          <w:highlight w:val="yellow"/>
          <w:u w:val="single"/>
        </w:rPr>
        <w:t>notify</w:t>
      </w:r>
      <w:r w:rsidRPr="001E61E8">
        <w:rPr>
          <w:highlight w:val="yellow"/>
        </w:rPr>
        <w:t xml:space="preserve"> the DOE Technology Manager/</w:t>
      </w:r>
      <w:r w:rsidR="364AF399" w:rsidRPr="001E61E8">
        <w:rPr>
          <w:highlight w:val="yellow"/>
        </w:rPr>
        <w:t>Federal Project Manager</w:t>
      </w:r>
      <w:r w:rsidRPr="001E61E8">
        <w:rPr>
          <w:b/>
          <w:bCs/>
          <w:i/>
          <w:iCs/>
          <w:highlight w:val="yellow"/>
        </w:rPr>
        <w:t xml:space="preserve"> </w:t>
      </w:r>
      <w:r w:rsidRPr="001E61E8">
        <w:rPr>
          <w:highlight w:val="yellow"/>
        </w:rPr>
        <w:t xml:space="preserve">of any transfer of funds among direct cost categories where the cumulative amount of such transfers is equal to or below 10 percent of the total project cost, which is stated as “Total” in Block 12 to the Assistance Agreement of this </w:t>
      </w:r>
      <w:r w:rsidR="000B42DD" w:rsidRPr="001E61E8">
        <w:rPr>
          <w:highlight w:val="yellow"/>
        </w:rPr>
        <w:t>award</w:t>
      </w:r>
      <w:r w:rsidRPr="001E61E8">
        <w:rPr>
          <w:highlight w:val="yellow"/>
        </w:rPr>
        <w:t>.</w:t>
      </w:r>
      <w:r>
        <w:t xml:space="preserve">  </w:t>
      </w:r>
    </w:p>
    <w:p w14:paraId="60D64AF0" w14:textId="77777777" w:rsidR="0065782B" w:rsidRPr="0065782B" w:rsidRDefault="0065782B" w:rsidP="00F7314D">
      <w:pPr>
        <w:widowControl w:val="0"/>
        <w:autoSpaceDE w:val="0"/>
        <w:autoSpaceDN w:val="0"/>
        <w:adjustRightInd w:val="0"/>
        <w:rPr>
          <w:szCs w:val="24"/>
        </w:rPr>
      </w:pPr>
    </w:p>
    <w:p w14:paraId="1805C623" w14:textId="77777777" w:rsidR="0065782B" w:rsidRPr="00603C27" w:rsidRDefault="0A3271FE" w:rsidP="00975FAA">
      <w:pPr>
        <w:pStyle w:val="ListParagraph"/>
        <w:widowControl w:val="0"/>
        <w:numPr>
          <w:ilvl w:val="0"/>
          <w:numId w:val="37"/>
        </w:numPr>
        <w:tabs>
          <w:tab w:val="left" w:pos="1890"/>
        </w:tabs>
        <w:autoSpaceDE w:val="0"/>
        <w:autoSpaceDN w:val="0"/>
        <w:adjustRightInd w:val="0"/>
        <w:ind w:left="360"/>
      </w:pPr>
      <w:r w:rsidRPr="0A3271FE">
        <w:rPr>
          <w:b/>
          <w:bCs/>
        </w:rPr>
        <w:t>Transfer of Funds Between Direct and Indirect Cost Categories</w:t>
      </w:r>
    </w:p>
    <w:p w14:paraId="308EE43D" w14:textId="085BB55F" w:rsidR="0065782B" w:rsidRPr="0065782B" w:rsidRDefault="0A3271FE" w:rsidP="00F7314D">
      <w:pPr>
        <w:widowControl w:val="0"/>
        <w:tabs>
          <w:tab w:val="left" w:pos="1890"/>
        </w:tabs>
        <w:autoSpaceDE w:val="0"/>
        <w:autoSpaceDN w:val="0"/>
        <w:adjustRightInd w:val="0"/>
        <w:ind w:left="360"/>
        <w:rPr>
          <w:szCs w:val="24"/>
        </w:rPr>
      </w:pPr>
      <w:r>
        <w:t xml:space="preserve">The </w:t>
      </w:r>
      <w:r w:rsidR="000B42DD">
        <w:t>recipient</w:t>
      </w:r>
      <w:r>
        <w:t xml:space="preserve"> is required to obtain the prior written approval of the </w:t>
      </w:r>
      <w:r w:rsidR="00EF2E3A">
        <w:t>Grants Officer</w:t>
      </w:r>
      <w:r>
        <w:t xml:space="preserve"> for any transfer of funds between direct and indirect cost categories. If the </w:t>
      </w:r>
      <w:r w:rsidR="000B42DD">
        <w:t>recipient</w:t>
      </w:r>
      <w:r>
        <w:t xml:space="preserve">’s actual allowable indirect costs are less than those budgeted in Attachment 3 to this </w:t>
      </w:r>
      <w:r w:rsidR="000B42DD">
        <w:t>award</w:t>
      </w:r>
      <w:r>
        <w:t xml:space="preserve">, the </w:t>
      </w:r>
      <w:r w:rsidR="000B42DD">
        <w:t>recipient</w:t>
      </w:r>
      <w:r>
        <w:t xml:space="preserve"> may use the difference to pay additional allowable direct costs during the period </w:t>
      </w:r>
      <w:r w:rsidR="00AD47D6">
        <w:t xml:space="preserve">of performance </w:t>
      </w:r>
      <w:r>
        <w:t xml:space="preserve">so long as the total difference is less than 10% of total project costs and the difference is reflected in actual requests for reimbursement to DOE.  </w:t>
      </w:r>
    </w:p>
    <w:p w14:paraId="74D6C27C" w14:textId="77777777" w:rsidR="0065782B" w:rsidRPr="0065782B" w:rsidRDefault="0065782B" w:rsidP="000F7627">
      <w:pPr>
        <w:widowControl w:val="0"/>
        <w:tabs>
          <w:tab w:val="left" w:pos="1890"/>
        </w:tabs>
        <w:autoSpaceDE w:val="0"/>
        <w:autoSpaceDN w:val="0"/>
        <w:adjustRightInd w:val="0"/>
        <w:ind w:left="1080"/>
        <w:rPr>
          <w:snapToGrid w:val="0"/>
          <w:color w:val="0000FF"/>
          <w:szCs w:val="24"/>
        </w:rPr>
      </w:pPr>
    </w:p>
    <w:p w14:paraId="33A3002F" w14:textId="4CD15590" w:rsidR="006119BD" w:rsidRPr="0067549A" w:rsidRDefault="006119BD" w:rsidP="00975FAA">
      <w:pPr>
        <w:pStyle w:val="ListParagraph"/>
        <w:widowControl w:val="0"/>
        <w:numPr>
          <w:ilvl w:val="0"/>
          <w:numId w:val="66"/>
        </w:numPr>
        <w:autoSpaceDE w:val="0"/>
        <w:autoSpaceDN w:val="0"/>
        <w:adjustRightInd w:val="0"/>
        <w:outlineLvl w:val="1"/>
        <w:rPr>
          <w:b/>
          <w:bCs/>
          <w:snapToGrid w:val="0"/>
          <w:color w:val="000000" w:themeColor="text1"/>
          <w:sz w:val="28"/>
          <w:szCs w:val="28"/>
        </w:rPr>
      </w:pPr>
      <w:bookmarkStart w:id="1338" w:name="_Toc206600870"/>
      <w:bookmarkStart w:id="1339" w:name="_Toc414363261"/>
      <w:bookmarkStart w:id="1340" w:name="_Toc37759280"/>
      <w:bookmarkStart w:id="1341" w:name="_Toc171572269"/>
      <w:r w:rsidRPr="0067549A">
        <w:rPr>
          <w:b/>
          <w:bCs/>
          <w:snapToGrid w:val="0"/>
          <w:color w:val="000000" w:themeColor="text1"/>
          <w:sz w:val="28"/>
          <w:szCs w:val="28"/>
        </w:rPr>
        <w:t>Carryover of Unobligated Balances</w:t>
      </w:r>
      <w:bookmarkEnd w:id="1338"/>
    </w:p>
    <w:p w14:paraId="762D7C89" w14:textId="55125727" w:rsidR="006119BD" w:rsidRDefault="006119BD" w:rsidP="0067549A">
      <w:r>
        <w:t xml:space="preserve">The recipient is hereby authorized to carry over unobligated balances of federal and non-federal funds from one budget period to a subsequent budget period, for program activities consistent with their approved State/Annual Plan, without prior approval by the </w:t>
      </w:r>
      <w:r w:rsidR="00015CFF">
        <w:t>Grants</w:t>
      </w:r>
      <w:r>
        <w:t xml:space="preserve"> Officer.  Should the recipient wish to use carryover funds for activities that are not consistent with the approved State/Annual Plan, a budget revision application must be submitted for approval by DOE.  </w:t>
      </w:r>
    </w:p>
    <w:p w14:paraId="4A0F7CAB" w14:textId="77777777" w:rsidR="006119BD" w:rsidRDefault="006119BD" w:rsidP="0067549A"/>
    <w:p w14:paraId="65C95DF8" w14:textId="649B7E15" w:rsidR="0013052F" w:rsidRDefault="006119BD" w:rsidP="00E90732">
      <w:r>
        <w:t>For purposes of this award, an unobligated balance is the portion of the funds authorized by DOE that have not been obligated by the recipient at the end of a budget period.  Recipients are advised to carefully manage grant funds to minimize unobligated balances each year, but especially at the end of the grant project period.</w:t>
      </w:r>
      <w:bookmarkEnd w:id="1339"/>
      <w:bookmarkEnd w:id="1340"/>
      <w:bookmarkEnd w:id="1341"/>
    </w:p>
    <w:p w14:paraId="715B615E" w14:textId="77777777" w:rsidR="0013052F" w:rsidRDefault="0013052F" w:rsidP="00E90732"/>
    <w:p w14:paraId="30C608BE" w14:textId="77777777" w:rsidR="003965AB" w:rsidRPr="00727AA4" w:rsidRDefault="003965AB" w:rsidP="00E90732"/>
    <w:p w14:paraId="51C9E8FC" w14:textId="1A2B1E4C" w:rsidR="0065782B" w:rsidRPr="00373730" w:rsidRDefault="0065782B" w:rsidP="0075637F">
      <w:pPr>
        <w:pStyle w:val="Heading1"/>
        <w:spacing w:before="0"/>
        <w:rPr>
          <w:color w:val="21409A"/>
        </w:rPr>
      </w:pPr>
      <w:bookmarkStart w:id="1342" w:name="_Toc306348262"/>
      <w:bookmarkStart w:id="1343" w:name="_Toc306348490"/>
      <w:bookmarkStart w:id="1344" w:name="_Toc306349067"/>
      <w:bookmarkStart w:id="1345" w:name="_Toc306352981"/>
      <w:bookmarkStart w:id="1346" w:name="_Toc306353114"/>
      <w:bookmarkStart w:id="1347" w:name="_Toc306576515"/>
      <w:bookmarkStart w:id="1348" w:name="_Toc306576644"/>
      <w:bookmarkStart w:id="1349" w:name="_Toc306576774"/>
      <w:bookmarkStart w:id="1350" w:name="_Toc306576904"/>
      <w:bookmarkStart w:id="1351" w:name="_Toc306577040"/>
      <w:bookmarkStart w:id="1352" w:name="_Toc306699363"/>
      <w:bookmarkStart w:id="1353" w:name="_Toc306714754"/>
      <w:bookmarkStart w:id="1354" w:name="_Toc306733936"/>
      <w:bookmarkStart w:id="1355" w:name="_Toc306737550"/>
      <w:bookmarkStart w:id="1356" w:name="_Toc244402091"/>
      <w:bookmarkStart w:id="1357" w:name="_Toc414363262"/>
      <w:bookmarkStart w:id="1358" w:name="_Toc37759281"/>
      <w:bookmarkStart w:id="1359" w:name="_Toc171572270"/>
      <w:bookmarkStart w:id="1360" w:name="_Toc206600871"/>
      <w:r w:rsidRPr="00373730">
        <w:rPr>
          <w:color w:val="21409A"/>
        </w:rPr>
        <w:t>Subpart C.</w:t>
      </w:r>
      <w:r w:rsidRPr="00373730">
        <w:rPr>
          <w:color w:val="21409A"/>
        </w:rPr>
        <w:tab/>
      </w:r>
      <w:r w:rsidR="00397B10" w:rsidRPr="00373730">
        <w:rPr>
          <w:color w:val="21409A"/>
        </w:rPr>
        <w:t xml:space="preserve"> </w:t>
      </w:r>
      <w:r w:rsidR="000E65CD" w:rsidRPr="00373730">
        <w:rPr>
          <w:color w:val="21409A"/>
        </w:rPr>
        <w:t xml:space="preserve">   </w:t>
      </w:r>
      <w:r w:rsidR="00893EF9" w:rsidRPr="00373730">
        <w:rPr>
          <w:color w:val="21409A"/>
        </w:rPr>
        <w:t>Miscellaneous Provisio</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sidR="00962EF7" w:rsidRPr="00373730">
        <w:rPr>
          <w:color w:val="21409A"/>
        </w:rPr>
        <w:t>ns</w:t>
      </w:r>
      <w:bookmarkEnd w:id="1358"/>
      <w:bookmarkEnd w:id="1359"/>
      <w:bookmarkEnd w:id="1360"/>
    </w:p>
    <w:p w14:paraId="6EC417EF" w14:textId="102A59C8" w:rsidR="0065782B" w:rsidRPr="00B331F6" w:rsidRDefault="0065782B" w:rsidP="00B331F6"/>
    <w:p w14:paraId="73D72116" w14:textId="64ACFD87" w:rsidR="0065782B" w:rsidRDefault="0A3271FE" w:rsidP="00975FAA">
      <w:pPr>
        <w:widowControl w:val="0"/>
        <w:numPr>
          <w:ilvl w:val="0"/>
          <w:numId w:val="66"/>
        </w:numPr>
        <w:autoSpaceDE w:val="0"/>
        <w:autoSpaceDN w:val="0"/>
        <w:adjustRightInd w:val="0"/>
        <w:contextualSpacing/>
        <w:outlineLvl w:val="1"/>
        <w:rPr>
          <w:b/>
          <w:bCs/>
        </w:rPr>
      </w:pPr>
      <w:bookmarkStart w:id="1361" w:name="_Toc171572274"/>
      <w:bookmarkStart w:id="1362" w:name="_Toc206600872"/>
      <w:bookmarkStart w:id="1363" w:name="_Toc363203335"/>
      <w:bookmarkStart w:id="1364" w:name="_Toc37759285"/>
      <w:bookmarkStart w:id="1365" w:name="_Toc414363266"/>
      <w:bookmarkStart w:id="1366" w:name="_Toc306348266"/>
      <w:bookmarkStart w:id="1367" w:name="_Toc306348494"/>
      <w:bookmarkStart w:id="1368" w:name="_Toc306349071"/>
      <w:bookmarkStart w:id="1369" w:name="_Toc306352985"/>
      <w:bookmarkStart w:id="1370" w:name="_Toc306353118"/>
      <w:bookmarkStart w:id="1371" w:name="_Toc306576519"/>
      <w:bookmarkStart w:id="1372" w:name="_Toc306576648"/>
      <w:bookmarkStart w:id="1373" w:name="_Toc306576778"/>
      <w:bookmarkStart w:id="1374" w:name="_Toc306576908"/>
      <w:bookmarkStart w:id="1375" w:name="_Toc306577044"/>
      <w:bookmarkStart w:id="1376" w:name="_Toc306699367"/>
      <w:bookmarkStart w:id="1377" w:name="_Toc306714758"/>
      <w:bookmarkStart w:id="1378" w:name="_Toc306733940"/>
      <w:bookmarkStart w:id="1379" w:name="_Toc306737554"/>
      <w:r w:rsidRPr="0A3271FE">
        <w:rPr>
          <w:b/>
          <w:bCs/>
          <w:sz w:val="28"/>
          <w:szCs w:val="28"/>
        </w:rPr>
        <w:t>Reporting Subawards and Executive Compensation</w:t>
      </w:r>
      <w:bookmarkEnd w:id="1361"/>
      <w:bookmarkEnd w:id="1362"/>
      <w:r w:rsidRPr="0A3271FE">
        <w:rPr>
          <w:b/>
          <w:bCs/>
        </w:rPr>
        <w:t xml:space="preserve"> </w:t>
      </w:r>
      <w:bookmarkEnd w:id="1363"/>
      <w:bookmarkEnd w:id="1364"/>
      <w:bookmarkEnd w:id="1365"/>
    </w:p>
    <w:p w14:paraId="5B870B4B" w14:textId="77777777" w:rsidR="00E85164" w:rsidRPr="00EF5CA8" w:rsidRDefault="00E85164" w:rsidP="00EF5CA8"/>
    <w:p w14:paraId="3D5AC547" w14:textId="77777777" w:rsidR="0065782B" w:rsidRPr="00C72AAC" w:rsidRDefault="0A3271FE" w:rsidP="00975FAA">
      <w:pPr>
        <w:pStyle w:val="ListParagraph"/>
        <w:widowControl w:val="0"/>
        <w:numPr>
          <w:ilvl w:val="0"/>
          <w:numId w:val="38"/>
        </w:numPr>
        <w:autoSpaceDE w:val="0"/>
        <w:autoSpaceDN w:val="0"/>
        <w:adjustRightInd w:val="0"/>
        <w:ind w:left="360"/>
      </w:pPr>
      <w:r w:rsidRPr="0A3271FE">
        <w:rPr>
          <w:b/>
          <w:bCs/>
        </w:rPr>
        <w:t>Reporting of first-tier subawards</w:t>
      </w:r>
    </w:p>
    <w:p w14:paraId="5E4F1BE5" w14:textId="77777777" w:rsidR="00C72AAC" w:rsidRPr="00893EF9" w:rsidRDefault="00C72AAC" w:rsidP="00F7314D">
      <w:pPr>
        <w:pStyle w:val="ListParagraph"/>
        <w:widowControl w:val="0"/>
        <w:autoSpaceDE w:val="0"/>
        <w:autoSpaceDN w:val="0"/>
        <w:adjustRightInd w:val="0"/>
        <w:ind w:left="360"/>
        <w:rPr>
          <w:szCs w:val="24"/>
        </w:rPr>
      </w:pPr>
    </w:p>
    <w:p w14:paraId="73ABFF9F" w14:textId="22C10F8F" w:rsidR="003F51E3" w:rsidRPr="00E90732" w:rsidRDefault="0A3271FE" w:rsidP="00E90732">
      <w:pPr>
        <w:pStyle w:val="ListParagraph"/>
        <w:widowControl w:val="0"/>
        <w:numPr>
          <w:ilvl w:val="0"/>
          <w:numId w:val="153"/>
        </w:numPr>
        <w:autoSpaceDE w:val="0"/>
        <w:autoSpaceDN w:val="0"/>
        <w:adjustRightInd w:val="0"/>
        <w:ind w:left="720"/>
        <w:rPr>
          <w:b/>
        </w:rPr>
      </w:pPr>
      <w:r w:rsidRPr="00E90732">
        <w:rPr>
          <w:b/>
        </w:rPr>
        <w:t xml:space="preserve">Applicability.  </w:t>
      </w:r>
    </w:p>
    <w:p w14:paraId="729D6596" w14:textId="2ED66926" w:rsidR="009022FC" w:rsidRPr="00893EF9" w:rsidRDefault="0A3271FE" w:rsidP="00F43A54">
      <w:pPr>
        <w:ind w:left="720"/>
      </w:pPr>
      <w:r>
        <w:t xml:space="preserve">Unless the </w:t>
      </w:r>
      <w:r w:rsidR="000B42DD">
        <w:t>recipient</w:t>
      </w:r>
      <w:r>
        <w:t xml:space="preserve"> is exempt as provided in pa</w:t>
      </w:r>
      <w:r w:rsidRPr="00361320">
        <w:t>ragraph D. of thi</w:t>
      </w:r>
      <w:r>
        <w:t xml:space="preserve">s award term, the </w:t>
      </w:r>
      <w:r w:rsidR="000B42DD">
        <w:t>recipient</w:t>
      </w:r>
      <w:r>
        <w:t xml:space="preserve"> must report each </w:t>
      </w:r>
      <w:r w:rsidR="000810FA">
        <w:t xml:space="preserve">subaward </w:t>
      </w:r>
      <w:r>
        <w:t xml:space="preserve">that </w:t>
      </w:r>
      <w:r w:rsidR="008E5A7B">
        <w:t xml:space="preserve">equals or exceeds </w:t>
      </w:r>
      <w:r>
        <w:t>$</w:t>
      </w:r>
      <w:r w:rsidR="00520711">
        <w:t>30</w:t>
      </w:r>
      <w:r>
        <w:t xml:space="preserve">,000 in </w:t>
      </w:r>
      <w:r w:rsidR="009E19BC">
        <w:t>federal</w:t>
      </w:r>
      <w:r>
        <w:t xml:space="preserve"> funds for a subaward to an entity </w:t>
      </w:r>
      <w:r w:rsidR="000810FA" w:rsidRPr="005B5BAA">
        <w:rPr>
          <w:highlight w:val="yellow"/>
        </w:rPr>
        <w:t xml:space="preserve">or </w:t>
      </w:r>
      <w:r w:rsidR="000B42DD" w:rsidRPr="005B5BAA">
        <w:rPr>
          <w:highlight w:val="yellow"/>
        </w:rPr>
        <w:t>federal</w:t>
      </w:r>
      <w:r w:rsidR="000810FA" w:rsidRPr="005B5BAA">
        <w:rPr>
          <w:highlight w:val="yellow"/>
        </w:rPr>
        <w:t xml:space="preserve"> agency</w:t>
      </w:r>
      <w:r w:rsidRPr="005B5BAA">
        <w:rPr>
          <w:highlight w:val="yellow"/>
        </w:rPr>
        <w:t>.</w:t>
      </w:r>
      <w:r w:rsidR="003864F7" w:rsidRPr="005B5BAA">
        <w:rPr>
          <w:highlight w:val="yellow"/>
        </w:rPr>
        <w:t xml:space="preserve"> </w:t>
      </w:r>
      <w:r w:rsidR="009022FC" w:rsidRPr="005B5BAA">
        <w:rPr>
          <w:highlight w:val="yellow"/>
        </w:rPr>
        <w:t xml:space="preserve">The </w:t>
      </w:r>
      <w:r w:rsidR="000B42DD" w:rsidRPr="005B5BAA">
        <w:rPr>
          <w:highlight w:val="yellow"/>
        </w:rPr>
        <w:t>recipient</w:t>
      </w:r>
      <w:r w:rsidR="009022FC" w:rsidRPr="005B5BAA">
        <w:rPr>
          <w:highlight w:val="yellow"/>
        </w:rPr>
        <w:t xml:space="preserve"> must also report a subaward if a modification increases the </w:t>
      </w:r>
      <w:r w:rsidR="000B42DD" w:rsidRPr="005B5BAA">
        <w:rPr>
          <w:highlight w:val="yellow"/>
        </w:rPr>
        <w:t>f</w:t>
      </w:r>
      <w:r w:rsidR="009022FC" w:rsidRPr="005B5BAA">
        <w:rPr>
          <w:highlight w:val="yellow"/>
        </w:rPr>
        <w:t>ederal funding to an amount that equals or exceeds $30,000. All reported subawards should reflect the total amount of the subaward.</w:t>
      </w:r>
    </w:p>
    <w:p w14:paraId="1341DAB8" w14:textId="77777777" w:rsidR="0065782B" w:rsidRPr="003514A0" w:rsidRDefault="0065782B" w:rsidP="00F43A54">
      <w:pPr>
        <w:widowControl w:val="0"/>
        <w:tabs>
          <w:tab w:val="left" w:pos="2790"/>
        </w:tabs>
        <w:autoSpaceDE w:val="0"/>
        <w:autoSpaceDN w:val="0"/>
        <w:adjustRightInd w:val="0"/>
      </w:pPr>
    </w:p>
    <w:p w14:paraId="607088A7" w14:textId="08FAD027" w:rsidR="0065782B" w:rsidRPr="00F43A54" w:rsidRDefault="009022FC" w:rsidP="00F43A54">
      <w:pPr>
        <w:pStyle w:val="ListParagraph"/>
        <w:widowControl w:val="0"/>
        <w:numPr>
          <w:ilvl w:val="0"/>
          <w:numId w:val="153"/>
        </w:numPr>
        <w:autoSpaceDE w:val="0"/>
        <w:autoSpaceDN w:val="0"/>
        <w:adjustRightInd w:val="0"/>
        <w:ind w:left="720"/>
        <w:rPr>
          <w:b/>
          <w:bCs/>
        </w:rPr>
      </w:pPr>
      <w:r w:rsidRPr="00F43A54">
        <w:rPr>
          <w:b/>
          <w:bCs/>
        </w:rPr>
        <w:t>Reporting Requirements</w:t>
      </w:r>
      <w:r w:rsidR="0A3271FE" w:rsidRPr="00F43A54">
        <w:rPr>
          <w:b/>
          <w:bCs/>
        </w:rPr>
        <w:t xml:space="preserve">. </w:t>
      </w:r>
    </w:p>
    <w:p w14:paraId="58375744" w14:textId="77777777" w:rsidR="00C72AAC" w:rsidRPr="00C72AAC" w:rsidRDefault="00C72AAC" w:rsidP="00F7314D">
      <w:pPr>
        <w:widowControl w:val="0"/>
        <w:autoSpaceDE w:val="0"/>
        <w:autoSpaceDN w:val="0"/>
        <w:adjustRightInd w:val="0"/>
        <w:rPr>
          <w:szCs w:val="24"/>
        </w:rPr>
      </w:pPr>
    </w:p>
    <w:p w14:paraId="5E1BBB6B" w14:textId="7B8247B4" w:rsidR="0065782B" w:rsidRDefault="4947107E" w:rsidP="00F43A54">
      <w:pPr>
        <w:pStyle w:val="ListParagraph"/>
        <w:widowControl w:val="0"/>
        <w:numPr>
          <w:ilvl w:val="0"/>
          <w:numId w:val="161"/>
        </w:numPr>
        <w:autoSpaceDE w:val="0"/>
        <w:autoSpaceDN w:val="0"/>
        <w:adjustRightInd w:val="0"/>
        <w:ind w:left="1080" w:hanging="180"/>
      </w:pPr>
      <w:r>
        <w:t>The</w:t>
      </w:r>
      <w:r w:rsidR="00001FBB">
        <w:t xml:space="preserve"> </w:t>
      </w:r>
      <w:r w:rsidR="000B42DD">
        <w:t>recipient</w:t>
      </w:r>
      <w:r w:rsidR="00001FBB">
        <w:t xml:space="preserve"> </w:t>
      </w:r>
      <w:r>
        <w:t xml:space="preserve">must report each </w:t>
      </w:r>
      <w:r w:rsidR="009022FC">
        <w:t>subaward</w:t>
      </w:r>
      <w:r>
        <w:t xml:space="preserve"> described in paragraph A.</w:t>
      </w:r>
      <w:r w:rsidR="00A875F2">
        <w:t>1</w:t>
      </w:r>
      <w:r>
        <w:t xml:space="preserve">. of this award term to </w:t>
      </w:r>
      <w:r w:rsidR="009022FC">
        <w:t xml:space="preserve">the </w:t>
      </w:r>
      <w:r w:rsidR="009022FC" w:rsidRPr="009022FC">
        <w:t xml:space="preserve">Federal Funding Accountability and Transparency Act Subaward Reporting System (FSRS) </w:t>
      </w:r>
      <w:r w:rsidR="0013175D">
        <w:t xml:space="preserve">within SAM.gov </w:t>
      </w:r>
      <w:r w:rsidR="009022FC" w:rsidRPr="009022FC">
        <w:t xml:space="preserve">at </w:t>
      </w:r>
      <w:r w:rsidR="00594562" w:rsidRPr="00594562">
        <w:t>https://sam.gov/fsrs</w:t>
      </w:r>
      <w:r>
        <w:t xml:space="preserve">. </w:t>
      </w:r>
    </w:p>
    <w:p w14:paraId="24C6EE16" w14:textId="1E21B7EF" w:rsidR="0065782B" w:rsidRPr="00176755" w:rsidRDefault="0A3271FE" w:rsidP="00E90732">
      <w:pPr>
        <w:pStyle w:val="ListParagraph"/>
        <w:numPr>
          <w:ilvl w:val="0"/>
          <w:numId w:val="161"/>
        </w:numPr>
        <w:ind w:left="1080" w:hanging="180"/>
      </w:pPr>
      <w:r>
        <w:t xml:space="preserve">For subaward information, report no later than the end of the month following the month in which the </w:t>
      </w:r>
      <w:r w:rsidR="00A30FA5">
        <w:t>subaward was issued</w:t>
      </w:r>
      <w:r>
        <w:t xml:space="preserve">. (For example, if the </w:t>
      </w:r>
      <w:r w:rsidR="00A30FA5">
        <w:t xml:space="preserve">subaward </w:t>
      </w:r>
      <w:r>
        <w:t>was made on November 7</w:t>
      </w:r>
      <w:r w:rsidR="00A30FA5">
        <w:t>, 2025,</w:t>
      </w:r>
      <w:r>
        <w:t xml:space="preserve"> the </w:t>
      </w:r>
      <w:r w:rsidR="00A30FA5">
        <w:t>subaward</w:t>
      </w:r>
      <w:r>
        <w:t xml:space="preserve"> must be reported no later than December 31</w:t>
      </w:r>
      <w:r w:rsidR="00A30FA5">
        <w:t>, 2025</w:t>
      </w:r>
      <w:r>
        <w:t>.)</w:t>
      </w:r>
      <w:r w:rsidR="00001FBB">
        <w:t xml:space="preserve">  </w:t>
      </w:r>
    </w:p>
    <w:p w14:paraId="2EA49B72" w14:textId="77777777" w:rsidR="0065782B" w:rsidRPr="0065782B" w:rsidRDefault="00335CDA" w:rsidP="00E90732">
      <w:pPr>
        <w:widowControl w:val="0"/>
        <w:autoSpaceDE w:val="0"/>
        <w:autoSpaceDN w:val="0"/>
        <w:adjustRightInd w:val="0"/>
        <w:ind w:firstLine="270"/>
        <w:contextualSpacing/>
        <w:rPr>
          <w:szCs w:val="24"/>
        </w:rPr>
      </w:pPr>
      <w:commentRangeStart w:id="1380"/>
      <w:commentRangeEnd w:id="1380"/>
      <w:r>
        <w:rPr>
          <w:rStyle w:val="CommentReference"/>
        </w:rPr>
        <w:commentReference w:id="1380"/>
      </w:r>
    </w:p>
    <w:p w14:paraId="7BEC2FCA" w14:textId="7CF22EB6" w:rsidR="0065782B" w:rsidRPr="00176755" w:rsidRDefault="0A3271FE" w:rsidP="00975FAA">
      <w:pPr>
        <w:pStyle w:val="ListParagraph"/>
        <w:widowControl w:val="0"/>
        <w:numPr>
          <w:ilvl w:val="0"/>
          <w:numId w:val="38"/>
        </w:numPr>
        <w:autoSpaceDE w:val="0"/>
        <w:autoSpaceDN w:val="0"/>
        <w:adjustRightInd w:val="0"/>
        <w:ind w:left="360"/>
      </w:pPr>
      <w:r w:rsidRPr="0A3271FE">
        <w:rPr>
          <w:b/>
          <w:bCs/>
        </w:rPr>
        <w:t xml:space="preserve">Reporting Total Compensation of </w:t>
      </w:r>
      <w:r w:rsidR="000B42DD">
        <w:rPr>
          <w:b/>
          <w:bCs/>
        </w:rPr>
        <w:t>recipient</w:t>
      </w:r>
      <w:r w:rsidRPr="0A3271FE">
        <w:rPr>
          <w:b/>
          <w:bCs/>
        </w:rPr>
        <w:t xml:space="preserve"> Executives</w:t>
      </w:r>
      <w:r w:rsidR="009022FC">
        <w:rPr>
          <w:b/>
          <w:bCs/>
        </w:rPr>
        <w:t xml:space="preserve"> for Entities</w:t>
      </w:r>
    </w:p>
    <w:p w14:paraId="2EF24E3F" w14:textId="77777777" w:rsidR="0065782B" w:rsidRPr="0065782B" w:rsidRDefault="0065782B" w:rsidP="00F7314D">
      <w:pPr>
        <w:widowControl w:val="0"/>
        <w:autoSpaceDE w:val="0"/>
        <w:autoSpaceDN w:val="0"/>
        <w:adjustRightInd w:val="0"/>
        <w:contextualSpacing/>
        <w:rPr>
          <w:szCs w:val="24"/>
        </w:rPr>
      </w:pPr>
    </w:p>
    <w:p w14:paraId="608AF763" w14:textId="1B4788EB" w:rsidR="0009630A" w:rsidRPr="00F43A54" w:rsidRDefault="0A3271FE" w:rsidP="00F43A54">
      <w:pPr>
        <w:pStyle w:val="ListParagraph"/>
        <w:widowControl w:val="0"/>
        <w:numPr>
          <w:ilvl w:val="0"/>
          <w:numId w:val="160"/>
        </w:numPr>
        <w:autoSpaceDE w:val="0"/>
        <w:autoSpaceDN w:val="0"/>
        <w:adjustRightInd w:val="0"/>
        <w:ind w:left="720"/>
        <w:rPr>
          <w:b/>
          <w:bCs/>
        </w:rPr>
      </w:pPr>
      <w:r w:rsidRPr="00E90732">
        <w:rPr>
          <w:b/>
        </w:rPr>
        <w:t>Applicability</w:t>
      </w:r>
      <w:r w:rsidRPr="00F43A54">
        <w:rPr>
          <w:b/>
          <w:bCs/>
        </w:rPr>
        <w:t xml:space="preserve">. </w:t>
      </w:r>
    </w:p>
    <w:p w14:paraId="20B09617" w14:textId="3423E797" w:rsidR="0065782B" w:rsidRPr="00176755" w:rsidRDefault="0A3271FE" w:rsidP="00E90732">
      <w:pPr>
        <w:widowControl w:val="0"/>
        <w:autoSpaceDE w:val="0"/>
        <w:autoSpaceDN w:val="0"/>
        <w:adjustRightInd w:val="0"/>
        <w:ind w:left="720"/>
      </w:pPr>
      <w:r>
        <w:t xml:space="preserve">The </w:t>
      </w:r>
      <w:r w:rsidR="000B42DD">
        <w:t>recipient</w:t>
      </w:r>
      <w:r>
        <w:t xml:space="preserve"> must report </w:t>
      </w:r>
      <w:r w:rsidR="009022FC">
        <w:t xml:space="preserve">the </w:t>
      </w:r>
      <w:r>
        <w:t xml:space="preserve">total compensation for each of </w:t>
      </w:r>
      <w:r w:rsidR="009022FC">
        <w:t xml:space="preserve">the </w:t>
      </w:r>
      <w:r w:rsidR="000B42DD">
        <w:t>recipient</w:t>
      </w:r>
      <w:r w:rsidR="009022FC">
        <w:t>’s</w:t>
      </w:r>
      <w:r>
        <w:t xml:space="preserve"> five most highly compensated executives for the preceding completed fiscal year</w:t>
      </w:r>
      <w:r w:rsidR="00A30FA5">
        <w:t xml:space="preserve"> </w:t>
      </w:r>
      <w:r>
        <w:t>if:</w:t>
      </w:r>
    </w:p>
    <w:p w14:paraId="317AA39C" w14:textId="77777777" w:rsidR="0065782B" w:rsidRPr="0065782B" w:rsidRDefault="0065782B" w:rsidP="00F7314D">
      <w:pPr>
        <w:widowControl w:val="0"/>
        <w:autoSpaceDE w:val="0"/>
        <w:autoSpaceDN w:val="0"/>
        <w:adjustRightInd w:val="0"/>
        <w:ind w:firstLine="270"/>
        <w:contextualSpacing/>
        <w:rPr>
          <w:szCs w:val="24"/>
        </w:rPr>
      </w:pPr>
    </w:p>
    <w:p w14:paraId="48E35470" w14:textId="7917C3E1" w:rsidR="0065782B" w:rsidRDefault="0A3271FE" w:rsidP="00E90732">
      <w:pPr>
        <w:pStyle w:val="ListParagraph"/>
        <w:widowControl w:val="0"/>
        <w:numPr>
          <w:ilvl w:val="0"/>
          <w:numId w:val="162"/>
        </w:numPr>
        <w:autoSpaceDE w:val="0"/>
        <w:autoSpaceDN w:val="0"/>
        <w:adjustRightInd w:val="0"/>
        <w:ind w:left="1080" w:hanging="180"/>
      </w:pPr>
      <w:r>
        <w:t xml:space="preserve">The total </w:t>
      </w:r>
      <w:r w:rsidR="009E19BC">
        <w:t>federal</w:t>
      </w:r>
      <w:r>
        <w:t xml:space="preserve"> funding authorized to date under this </w:t>
      </w:r>
      <w:r w:rsidR="007E235A">
        <w:t>a</w:t>
      </w:r>
      <w:r>
        <w:t xml:space="preserve">ward </w:t>
      </w:r>
      <w:r w:rsidR="007661E5">
        <w:t>equals or exceeds</w:t>
      </w:r>
      <w:r>
        <w:t xml:space="preserve"> </w:t>
      </w:r>
      <w:proofErr w:type="gramStart"/>
      <w:r>
        <w:t>$</w:t>
      </w:r>
      <w:r w:rsidR="00520711">
        <w:t>30</w:t>
      </w:r>
      <w:r>
        <w:t>,000;</w:t>
      </w:r>
      <w:proofErr w:type="gramEnd"/>
    </w:p>
    <w:p w14:paraId="183AE628" w14:textId="01CBDE6A" w:rsidR="0065782B" w:rsidRPr="00176755" w:rsidRDefault="0A3271FE" w:rsidP="00E90732">
      <w:pPr>
        <w:pStyle w:val="ListParagraph"/>
        <w:numPr>
          <w:ilvl w:val="0"/>
          <w:numId w:val="162"/>
        </w:numPr>
        <w:ind w:left="1080" w:hanging="180"/>
      </w:pPr>
      <w:r>
        <w:t xml:space="preserve">In the preceding fiscal year, the </w:t>
      </w:r>
      <w:r w:rsidR="000B42DD">
        <w:t>recipient</w:t>
      </w:r>
      <w:r>
        <w:t xml:space="preserve"> </w:t>
      </w:r>
      <w:proofErr w:type="gramStart"/>
      <w:r>
        <w:t>received;</w:t>
      </w:r>
      <w:proofErr w:type="gramEnd"/>
    </w:p>
    <w:p w14:paraId="269C3C7D" w14:textId="77777777" w:rsidR="0065782B" w:rsidRPr="0065782B" w:rsidRDefault="0065782B" w:rsidP="00F7314D">
      <w:pPr>
        <w:widowControl w:val="0"/>
        <w:autoSpaceDE w:val="0"/>
        <w:autoSpaceDN w:val="0"/>
        <w:adjustRightInd w:val="0"/>
        <w:contextualSpacing/>
        <w:rPr>
          <w:szCs w:val="24"/>
        </w:rPr>
      </w:pPr>
    </w:p>
    <w:p w14:paraId="52C9447A" w14:textId="157C3401" w:rsidR="0065782B" w:rsidRDefault="0A3271FE" w:rsidP="00E90732">
      <w:pPr>
        <w:pStyle w:val="ListParagraph"/>
        <w:widowControl w:val="0"/>
        <w:numPr>
          <w:ilvl w:val="1"/>
          <w:numId w:val="33"/>
        </w:numPr>
        <w:autoSpaceDE w:val="0"/>
        <w:autoSpaceDN w:val="0"/>
        <w:adjustRightInd w:val="0"/>
        <w:ind w:left="1440"/>
      </w:pPr>
      <w:r>
        <w:t xml:space="preserve">80 percent or more of the </w:t>
      </w:r>
      <w:r w:rsidR="000B42DD">
        <w:t>recipient</w:t>
      </w:r>
      <w:r>
        <w:t xml:space="preserve">’s annual gross revenues from </w:t>
      </w:r>
      <w:r w:rsidR="009E19BC">
        <w:t>federal</w:t>
      </w:r>
      <w:r>
        <w:t xml:space="preserve"> procurement contracts (and subcontracts) and </w:t>
      </w:r>
      <w:r w:rsidR="000B42DD">
        <w:t>federal</w:t>
      </w:r>
      <w:r>
        <w:t xml:space="preserve"> </w:t>
      </w:r>
      <w:r w:rsidR="009022FC">
        <w:t>awards</w:t>
      </w:r>
      <w:r>
        <w:t xml:space="preserve"> </w:t>
      </w:r>
      <w:r w:rsidR="00A30FA5">
        <w:t>(</w:t>
      </w:r>
      <w:r w:rsidR="00520961">
        <w:t xml:space="preserve">and </w:t>
      </w:r>
      <w:r w:rsidR="00A30FA5">
        <w:t xml:space="preserve">subawards) </w:t>
      </w:r>
      <w:r>
        <w:t>subject to the Transparency Act; and</w:t>
      </w:r>
    </w:p>
    <w:p w14:paraId="0E54D796" w14:textId="77777777" w:rsidR="00C72AAC" w:rsidRPr="00176755" w:rsidRDefault="00C72AAC" w:rsidP="00E90732">
      <w:pPr>
        <w:pStyle w:val="ListParagraph"/>
        <w:widowControl w:val="0"/>
        <w:autoSpaceDE w:val="0"/>
        <w:autoSpaceDN w:val="0"/>
        <w:adjustRightInd w:val="0"/>
        <w:ind w:left="1440"/>
        <w:rPr>
          <w:szCs w:val="24"/>
        </w:rPr>
      </w:pPr>
    </w:p>
    <w:p w14:paraId="67DF521B" w14:textId="68E956F4" w:rsidR="0065782B" w:rsidRPr="00176755" w:rsidRDefault="0A3271FE" w:rsidP="00E90732">
      <w:pPr>
        <w:pStyle w:val="ListParagraph"/>
        <w:widowControl w:val="0"/>
        <w:numPr>
          <w:ilvl w:val="1"/>
          <w:numId w:val="33"/>
        </w:numPr>
        <w:autoSpaceDE w:val="0"/>
        <w:autoSpaceDN w:val="0"/>
        <w:adjustRightInd w:val="0"/>
        <w:ind w:left="1440"/>
      </w:pPr>
      <w:r>
        <w:t xml:space="preserve">$25,000,000 or more in annual gross revenues from </w:t>
      </w:r>
      <w:r w:rsidR="000B42DD">
        <w:t>federal</w:t>
      </w:r>
      <w:r>
        <w:t xml:space="preserve"> procurement contracts (and subcontracts) and </w:t>
      </w:r>
      <w:r w:rsidR="000B42DD">
        <w:t>federal</w:t>
      </w:r>
      <w:r>
        <w:t xml:space="preserve"> </w:t>
      </w:r>
      <w:r w:rsidR="002D6833">
        <w:t xml:space="preserve">awards (and subawards) </w:t>
      </w:r>
      <w:r>
        <w:t>subject to the Transparency Act</w:t>
      </w:r>
      <w:r w:rsidR="00B236E9">
        <w:t>; and</w:t>
      </w:r>
    </w:p>
    <w:p w14:paraId="7D5DD3FC" w14:textId="77777777" w:rsidR="0065782B" w:rsidRPr="0065782B" w:rsidRDefault="0065782B" w:rsidP="00F7314D">
      <w:pPr>
        <w:widowControl w:val="0"/>
        <w:autoSpaceDE w:val="0"/>
        <w:autoSpaceDN w:val="0"/>
        <w:adjustRightInd w:val="0"/>
        <w:contextualSpacing/>
        <w:rPr>
          <w:szCs w:val="24"/>
        </w:rPr>
      </w:pPr>
    </w:p>
    <w:p w14:paraId="139A6642" w14:textId="29D510C4" w:rsidR="0065782B" w:rsidRPr="00176755" w:rsidRDefault="0A3271FE" w:rsidP="00E90732">
      <w:pPr>
        <w:pStyle w:val="ListParagraph"/>
        <w:widowControl w:val="0"/>
        <w:numPr>
          <w:ilvl w:val="0"/>
          <w:numId w:val="162"/>
        </w:numPr>
        <w:autoSpaceDE w:val="0"/>
        <w:autoSpaceDN w:val="0"/>
        <w:adjustRightInd w:val="0"/>
        <w:ind w:left="1080" w:hanging="180"/>
      </w:pPr>
      <w:r>
        <w:t>The public does not have access to information about the compensation of the executives through periodic reports filed under section 13(a) or 15(d) of the Securities Exchange Act of 1934 (15 U.S.C. 78m(a), 78o(d)) or section 6104 of the Internal Revenue Code of 1986</w:t>
      </w:r>
      <w:r w:rsidR="002D6833">
        <w:t xml:space="preserve"> after receiving this subaward</w:t>
      </w:r>
      <w:r>
        <w:t xml:space="preserve">. (To determine if the public has access to the compensation information, see the U.S. Security and Exchange Commission total compensation filings at </w:t>
      </w:r>
      <w:hyperlink r:id="rId24" w:history="1">
        <w:r w:rsidR="007C22B8" w:rsidRPr="00C45A11">
          <w:rPr>
            <w:rStyle w:val="Hyperlink"/>
          </w:rPr>
          <w:t>https://www.sec.gov/answers/execomp.htm</w:t>
        </w:r>
      </w:hyperlink>
      <w:r>
        <w:t>).</w:t>
      </w:r>
    </w:p>
    <w:p w14:paraId="2551A142" w14:textId="77777777" w:rsidR="0065782B" w:rsidRPr="0065782B" w:rsidRDefault="0065782B" w:rsidP="00F7314D">
      <w:pPr>
        <w:widowControl w:val="0"/>
        <w:autoSpaceDE w:val="0"/>
        <w:autoSpaceDN w:val="0"/>
        <w:adjustRightInd w:val="0"/>
        <w:contextualSpacing/>
        <w:rPr>
          <w:szCs w:val="24"/>
        </w:rPr>
      </w:pPr>
    </w:p>
    <w:p w14:paraId="1534A1D4" w14:textId="3A6D9DC1" w:rsidR="00204DC9" w:rsidRPr="00F43A54" w:rsidRDefault="002D6833" w:rsidP="00F43A54">
      <w:pPr>
        <w:pStyle w:val="ListParagraph"/>
        <w:widowControl w:val="0"/>
        <w:numPr>
          <w:ilvl w:val="0"/>
          <w:numId w:val="160"/>
        </w:numPr>
        <w:autoSpaceDE w:val="0"/>
        <w:autoSpaceDN w:val="0"/>
        <w:adjustRightInd w:val="0"/>
        <w:ind w:left="720"/>
        <w:rPr>
          <w:b/>
          <w:bCs/>
        </w:rPr>
      </w:pPr>
      <w:r w:rsidRPr="00F43A54">
        <w:rPr>
          <w:b/>
          <w:bCs/>
        </w:rPr>
        <w:t>Reporting Requirements</w:t>
      </w:r>
      <w:r w:rsidR="4947107E" w:rsidRPr="00F43A54">
        <w:rPr>
          <w:b/>
          <w:bCs/>
        </w:rPr>
        <w:t xml:space="preserve">. </w:t>
      </w:r>
    </w:p>
    <w:p w14:paraId="47A42C0E" w14:textId="289A05CD" w:rsidR="0065782B" w:rsidRPr="00176755" w:rsidRDefault="4947107E" w:rsidP="00E90732">
      <w:pPr>
        <w:widowControl w:val="0"/>
        <w:autoSpaceDE w:val="0"/>
        <w:autoSpaceDN w:val="0"/>
        <w:adjustRightInd w:val="0"/>
        <w:ind w:left="720"/>
      </w:pPr>
      <w:r>
        <w:t xml:space="preserve">The </w:t>
      </w:r>
      <w:r w:rsidR="000B42DD">
        <w:t>recipient</w:t>
      </w:r>
      <w:r>
        <w:t xml:space="preserve"> must report executive total compensation described in paragraph B.</w:t>
      </w:r>
      <w:r w:rsidR="003C59CD">
        <w:t>1</w:t>
      </w:r>
      <w:r>
        <w:t>. of this award term:</w:t>
      </w:r>
    </w:p>
    <w:p w14:paraId="003AEF14" w14:textId="77777777" w:rsidR="0065782B" w:rsidRPr="0065782B" w:rsidRDefault="0065782B" w:rsidP="00F7314D">
      <w:pPr>
        <w:widowControl w:val="0"/>
        <w:autoSpaceDE w:val="0"/>
        <w:autoSpaceDN w:val="0"/>
        <w:adjustRightInd w:val="0"/>
        <w:ind w:firstLine="270"/>
        <w:contextualSpacing/>
        <w:rPr>
          <w:szCs w:val="24"/>
        </w:rPr>
      </w:pPr>
    </w:p>
    <w:p w14:paraId="6FF28B82" w14:textId="3F3E3384" w:rsidR="0065782B" w:rsidRDefault="0A3271FE" w:rsidP="00E90732">
      <w:pPr>
        <w:pStyle w:val="ListParagraph"/>
        <w:widowControl w:val="0"/>
        <w:numPr>
          <w:ilvl w:val="0"/>
          <w:numId w:val="41"/>
        </w:numPr>
        <w:autoSpaceDE w:val="0"/>
        <w:autoSpaceDN w:val="0"/>
        <w:adjustRightInd w:val="0"/>
        <w:ind w:left="1080" w:hanging="180"/>
      </w:pPr>
      <w:r>
        <w:t xml:space="preserve">As part of the </w:t>
      </w:r>
      <w:r w:rsidR="000B42DD">
        <w:t>recipient</w:t>
      </w:r>
      <w:r>
        <w:t xml:space="preserve">’s registration profile at </w:t>
      </w:r>
      <w:hyperlink r:id="rId25" w:history="1">
        <w:r w:rsidR="00C9719E" w:rsidRPr="00F43A54">
          <w:rPr>
            <w:rStyle w:val="Hyperlink"/>
          </w:rPr>
          <w:t>https://www.sam.gov</w:t>
        </w:r>
      </w:hyperlink>
      <w:r>
        <w:t>.</w:t>
      </w:r>
    </w:p>
    <w:p w14:paraId="71ECBD18" w14:textId="7950A7CE" w:rsidR="0065782B" w:rsidRDefault="002D6833" w:rsidP="00E90732">
      <w:pPr>
        <w:pStyle w:val="ListParagraph"/>
        <w:widowControl w:val="0"/>
        <w:numPr>
          <w:ilvl w:val="0"/>
          <w:numId w:val="41"/>
        </w:numPr>
        <w:autoSpaceDE w:val="0"/>
        <w:autoSpaceDN w:val="0"/>
        <w:adjustRightInd w:val="0"/>
        <w:ind w:left="1080" w:hanging="180"/>
      </w:pPr>
      <w:r w:rsidRPr="009E0568">
        <w:rPr>
          <w:highlight w:val="yellow"/>
        </w:rPr>
        <w:t>No later than</w:t>
      </w:r>
      <w:r w:rsidRPr="002D6833">
        <w:t xml:space="preserve"> the month following the month in which this </w:t>
      </w:r>
      <w:r w:rsidR="000B42DD">
        <w:t>federal</w:t>
      </w:r>
      <w:r w:rsidRPr="002D6833">
        <w:t xml:space="preserve"> award is made, and annually </w:t>
      </w:r>
      <w:r w:rsidRPr="002645FA">
        <w:rPr>
          <w:highlight w:val="yellow"/>
        </w:rPr>
        <w:t xml:space="preserve">after that. (For example, if this </w:t>
      </w:r>
      <w:r w:rsidR="000B42DD" w:rsidRPr="002645FA">
        <w:rPr>
          <w:highlight w:val="yellow"/>
        </w:rPr>
        <w:t>federal</w:t>
      </w:r>
      <w:r w:rsidRPr="002645FA">
        <w:rPr>
          <w:highlight w:val="yellow"/>
        </w:rPr>
        <w:t xml:space="preserve"> award was made on November 7, 2025, the executive total compensation must be reported by no later than December 31, 2025.)</w:t>
      </w:r>
    </w:p>
    <w:p w14:paraId="0AF01EEE" w14:textId="77777777" w:rsidR="005E20FE" w:rsidRDefault="005E20FE" w:rsidP="00E90732">
      <w:pPr>
        <w:widowControl w:val="0"/>
        <w:autoSpaceDE w:val="0"/>
        <w:autoSpaceDN w:val="0"/>
        <w:adjustRightInd w:val="0"/>
      </w:pPr>
    </w:p>
    <w:p w14:paraId="21598D47" w14:textId="160212B2" w:rsidR="0065782B" w:rsidRPr="00B42AB3" w:rsidRDefault="0A3271FE" w:rsidP="00975FAA">
      <w:pPr>
        <w:pStyle w:val="ListParagraph"/>
        <w:widowControl w:val="0"/>
        <w:numPr>
          <w:ilvl w:val="0"/>
          <w:numId w:val="38"/>
        </w:numPr>
        <w:autoSpaceDE w:val="0"/>
        <w:autoSpaceDN w:val="0"/>
        <w:adjustRightInd w:val="0"/>
        <w:ind w:left="360"/>
      </w:pPr>
      <w:r w:rsidRPr="0A3271FE">
        <w:rPr>
          <w:b/>
          <w:bCs/>
        </w:rPr>
        <w:t xml:space="preserve">Reporting </w:t>
      </w:r>
      <w:proofErr w:type="gramStart"/>
      <w:r w:rsidRPr="0A3271FE">
        <w:rPr>
          <w:b/>
          <w:bCs/>
        </w:rPr>
        <w:t>of</w:t>
      </w:r>
      <w:proofErr w:type="gramEnd"/>
      <w:r w:rsidRPr="0A3271FE">
        <w:rPr>
          <w:b/>
          <w:bCs/>
        </w:rPr>
        <w:t xml:space="preserve"> Total Compensation of Sub</w:t>
      </w:r>
      <w:r w:rsidR="000B42DD">
        <w:rPr>
          <w:b/>
          <w:bCs/>
        </w:rPr>
        <w:t>recipient</w:t>
      </w:r>
      <w:r w:rsidRPr="0A3271FE">
        <w:rPr>
          <w:b/>
          <w:bCs/>
        </w:rPr>
        <w:t xml:space="preserve"> Executives</w:t>
      </w:r>
    </w:p>
    <w:p w14:paraId="038DA494" w14:textId="77777777" w:rsidR="0065782B" w:rsidRPr="0065782B" w:rsidRDefault="0065782B" w:rsidP="00F7314D">
      <w:pPr>
        <w:widowControl w:val="0"/>
        <w:autoSpaceDE w:val="0"/>
        <w:autoSpaceDN w:val="0"/>
        <w:adjustRightInd w:val="0"/>
        <w:contextualSpacing/>
        <w:rPr>
          <w:szCs w:val="24"/>
        </w:rPr>
      </w:pPr>
    </w:p>
    <w:p w14:paraId="38C74BC3" w14:textId="05EDB19B" w:rsidR="00C9719E" w:rsidRPr="00F43A54" w:rsidRDefault="0A3271FE" w:rsidP="00F43A54">
      <w:pPr>
        <w:pStyle w:val="ListParagraph"/>
        <w:widowControl w:val="0"/>
        <w:numPr>
          <w:ilvl w:val="0"/>
          <w:numId w:val="163"/>
        </w:numPr>
        <w:autoSpaceDE w:val="0"/>
        <w:autoSpaceDN w:val="0"/>
        <w:adjustRightInd w:val="0"/>
        <w:ind w:left="720"/>
        <w:rPr>
          <w:b/>
          <w:bCs/>
        </w:rPr>
      </w:pPr>
      <w:r w:rsidRPr="00E90732">
        <w:rPr>
          <w:b/>
        </w:rPr>
        <w:t>Applicability</w:t>
      </w:r>
      <w:r w:rsidRPr="00F43A54">
        <w:rPr>
          <w:b/>
          <w:bCs/>
        </w:rPr>
        <w:t xml:space="preserve">. </w:t>
      </w:r>
    </w:p>
    <w:p w14:paraId="6BEF75B0" w14:textId="6E7FC461" w:rsidR="0065782B" w:rsidRPr="000B4222" w:rsidRDefault="0A3271FE" w:rsidP="00E90732">
      <w:pPr>
        <w:widowControl w:val="0"/>
        <w:autoSpaceDE w:val="0"/>
        <w:autoSpaceDN w:val="0"/>
        <w:adjustRightInd w:val="0"/>
        <w:ind w:left="720"/>
      </w:pPr>
      <w:r>
        <w:t xml:space="preserve">Unless </w:t>
      </w:r>
      <w:r w:rsidR="002D6833" w:rsidRPr="002D6833">
        <w:t>a first-tier sub</w:t>
      </w:r>
      <w:r w:rsidR="000B42DD">
        <w:t>recipient</w:t>
      </w:r>
      <w:r>
        <w:t xml:space="preserve"> is exempt as provided in paragraph D. of this award term, the </w:t>
      </w:r>
      <w:r w:rsidR="000B42DD">
        <w:t>recipient</w:t>
      </w:r>
      <w:r>
        <w:t xml:space="preserve"> </w:t>
      </w:r>
      <w:r w:rsidR="002D6833">
        <w:t>must</w:t>
      </w:r>
      <w:r>
        <w:t xml:space="preserve"> report the </w:t>
      </w:r>
      <w:proofErr w:type="gramStart"/>
      <w:r w:rsidR="002D6833">
        <w:t>executive</w:t>
      </w:r>
      <w:r>
        <w:t xml:space="preserve"> total</w:t>
      </w:r>
      <w:proofErr w:type="gramEnd"/>
      <w:r>
        <w:t xml:space="preserve"> compensation of each of the sub</w:t>
      </w:r>
      <w:r w:rsidR="000B42DD">
        <w:t>recipient</w:t>
      </w:r>
      <w:r>
        <w:t>'s five most highly compensated executives for the sub</w:t>
      </w:r>
      <w:r w:rsidR="000B42DD">
        <w:t>recipient</w:t>
      </w:r>
      <w:r>
        <w:t>'s preceding completed fiscal year if:</w:t>
      </w:r>
    </w:p>
    <w:p w14:paraId="5C82DC6B" w14:textId="77777777" w:rsidR="0065782B" w:rsidRPr="0065782B" w:rsidRDefault="0065782B" w:rsidP="00F7314D">
      <w:pPr>
        <w:widowControl w:val="0"/>
        <w:autoSpaceDE w:val="0"/>
        <w:autoSpaceDN w:val="0"/>
        <w:adjustRightInd w:val="0"/>
        <w:ind w:firstLine="270"/>
        <w:contextualSpacing/>
        <w:rPr>
          <w:szCs w:val="24"/>
        </w:rPr>
      </w:pPr>
    </w:p>
    <w:p w14:paraId="55840487" w14:textId="62F864E5" w:rsidR="0065782B" w:rsidRPr="00155F9E" w:rsidRDefault="00B011CA" w:rsidP="00F43A54">
      <w:pPr>
        <w:pStyle w:val="ListParagraph"/>
        <w:widowControl w:val="0"/>
        <w:numPr>
          <w:ilvl w:val="0"/>
          <w:numId w:val="164"/>
        </w:numPr>
        <w:autoSpaceDE w:val="0"/>
        <w:autoSpaceDN w:val="0"/>
        <w:adjustRightInd w:val="0"/>
        <w:ind w:left="1080" w:hanging="180"/>
        <w:rPr>
          <w:highlight w:val="yellow"/>
        </w:rPr>
      </w:pPr>
      <w:r w:rsidRPr="00155F9E">
        <w:rPr>
          <w:highlight w:val="yellow"/>
        </w:rPr>
        <w:t xml:space="preserve">The total </w:t>
      </w:r>
      <w:r w:rsidR="000B42DD" w:rsidRPr="00155F9E">
        <w:rPr>
          <w:highlight w:val="yellow"/>
        </w:rPr>
        <w:t>federal</w:t>
      </w:r>
      <w:r w:rsidRPr="00155F9E">
        <w:rPr>
          <w:highlight w:val="yellow"/>
        </w:rPr>
        <w:t xml:space="preserve"> funding authorized to date under the subaward equals or exceeds </w:t>
      </w:r>
      <w:proofErr w:type="gramStart"/>
      <w:r w:rsidRPr="00155F9E">
        <w:rPr>
          <w:highlight w:val="yellow"/>
        </w:rPr>
        <w:t>$30,000</w:t>
      </w:r>
      <w:r w:rsidR="0A3271FE" w:rsidRPr="00155F9E">
        <w:rPr>
          <w:highlight w:val="yellow"/>
        </w:rPr>
        <w:t>;</w:t>
      </w:r>
      <w:proofErr w:type="gramEnd"/>
      <w:r w:rsidR="0A3271FE" w:rsidRPr="00155F9E">
        <w:rPr>
          <w:highlight w:val="yellow"/>
        </w:rPr>
        <w:t xml:space="preserve"> </w:t>
      </w:r>
    </w:p>
    <w:p w14:paraId="42C8110A" w14:textId="71AC5CA6" w:rsidR="00B011CA" w:rsidRDefault="00B011CA" w:rsidP="00E90732">
      <w:pPr>
        <w:pStyle w:val="ListParagraph"/>
        <w:widowControl w:val="0"/>
        <w:numPr>
          <w:ilvl w:val="0"/>
          <w:numId w:val="164"/>
        </w:numPr>
        <w:autoSpaceDE w:val="0"/>
        <w:autoSpaceDN w:val="0"/>
        <w:adjustRightInd w:val="0"/>
        <w:ind w:left="1080" w:hanging="180"/>
      </w:pPr>
      <w:r w:rsidRPr="00B011CA">
        <w:t>In the sub</w:t>
      </w:r>
      <w:r w:rsidR="000B42DD">
        <w:t>recipient</w:t>
      </w:r>
      <w:r w:rsidRPr="00B011CA">
        <w:t>’s preceding fiscal year, the sub</w:t>
      </w:r>
      <w:r w:rsidR="000B42DD">
        <w:t>recipient</w:t>
      </w:r>
      <w:r w:rsidRPr="00B011CA">
        <w:t xml:space="preserve"> received</w:t>
      </w:r>
      <w:r>
        <w:t>:</w:t>
      </w:r>
    </w:p>
    <w:p w14:paraId="10429769" w14:textId="77777777" w:rsidR="00B011CA" w:rsidRDefault="00B011CA" w:rsidP="00E90732">
      <w:pPr>
        <w:pStyle w:val="ListParagraph"/>
      </w:pPr>
    </w:p>
    <w:p w14:paraId="792A5C39" w14:textId="36821506" w:rsidR="0065782B" w:rsidRDefault="00B011CA" w:rsidP="00E90732">
      <w:pPr>
        <w:pStyle w:val="ListParagraph"/>
        <w:widowControl w:val="0"/>
        <w:numPr>
          <w:ilvl w:val="0"/>
          <w:numId w:val="165"/>
        </w:numPr>
        <w:autoSpaceDE w:val="0"/>
        <w:autoSpaceDN w:val="0"/>
        <w:adjustRightInd w:val="0"/>
        <w:ind w:left="1440"/>
      </w:pPr>
      <w:r w:rsidRPr="00B011CA">
        <w:t xml:space="preserve">80 percent or more of its annual gross revenues from </w:t>
      </w:r>
      <w:r w:rsidR="000B42DD">
        <w:t>federal</w:t>
      </w:r>
      <w:r w:rsidRPr="00B011CA">
        <w:t xml:space="preserve"> procurement contracts (and subcontracts) and </w:t>
      </w:r>
      <w:r w:rsidR="000B42DD">
        <w:t>federal</w:t>
      </w:r>
      <w:r w:rsidRPr="00B011CA">
        <w:t xml:space="preserve"> awards (and subawards) subject to the Transparency Act; and</w:t>
      </w:r>
      <w:r w:rsidRPr="00B011CA" w:rsidDel="00B011CA">
        <w:t xml:space="preserve"> </w:t>
      </w:r>
    </w:p>
    <w:p w14:paraId="0971D933" w14:textId="1F6C4996" w:rsidR="00B011CA" w:rsidRDefault="00B011CA" w:rsidP="00E90732">
      <w:pPr>
        <w:pStyle w:val="ListParagraph"/>
        <w:widowControl w:val="0"/>
        <w:numPr>
          <w:ilvl w:val="0"/>
          <w:numId w:val="165"/>
        </w:numPr>
        <w:autoSpaceDE w:val="0"/>
        <w:autoSpaceDN w:val="0"/>
        <w:adjustRightInd w:val="0"/>
        <w:ind w:left="1440"/>
      </w:pPr>
      <w:r w:rsidRPr="00652C3C">
        <w:rPr>
          <w:rFonts w:cstheme="minorHAnsi"/>
        </w:rPr>
        <w:t xml:space="preserve">$25,000,000 or more in annual gross revenues from </w:t>
      </w:r>
      <w:r w:rsidR="000B42DD">
        <w:rPr>
          <w:rFonts w:cstheme="minorHAnsi"/>
        </w:rPr>
        <w:t>federal</w:t>
      </w:r>
      <w:r w:rsidRPr="00652C3C">
        <w:rPr>
          <w:rFonts w:cstheme="minorHAnsi"/>
        </w:rPr>
        <w:t xml:space="preserve"> procurement contracts (and subcontracts), and </w:t>
      </w:r>
      <w:r w:rsidR="000B42DD">
        <w:rPr>
          <w:rFonts w:cstheme="minorHAnsi"/>
        </w:rPr>
        <w:t>federal</w:t>
      </w:r>
      <w:r w:rsidRPr="00652C3C">
        <w:rPr>
          <w:rFonts w:cstheme="minorHAnsi"/>
        </w:rPr>
        <w:t xml:space="preserve"> awards (and subawards) subject to the Transparency Act; and</w:t>
      </w:r>
    </w:p>
    <w:p w14:paraId="6920FB07" w14:textId="77777777" w:rsidR="0065782B" w:rsidRPr="0065782B" w:rsidRDefault="0065782B" w:rsidP="00F7314D">
      <w:pPr>
        <w:widowControl w:val="0"/>
        <w:autoSpaceDE w:val="0"/>
        <w:autoSpaceDN w:val="0"/>
        <w:adjustRightInd w:val="0"/>
        <w:contextualSpacing/>
        <w:rPr>
          <w:szCs w:val="24"/>
        </w:rPr>
      </w:pPr>
    </w:p>
    <w:p w14:paraId="314B335B" w14:textId="522BFFAD" w:rsidR="0065782B" w:rsidRPr="00766CF0" w:rsidRDefault="0A3271FE" w:rsidP="00E90732">
      <w:pPr>
        <w:pStyle w:val="ListParagraph"/>
        <w:widowControl w:val="0"/>
        <w:numPr>
          <w:ilvl w:val="0"/>
          <w:numId w:val="164"/>
        </w:numPr>
        <w:autoSpaceDE w:val="0"/>
        <w:autoSpaceDN w:val="0"/>
        <w:adjustRightInd w:val="0"/>
        <w:ind w:left="1080" w:hanging="180"/>
      </w:pPr>
      <w:r>
        <w:t>The public does not have access to information about the compensation of the executives through periodic reports filed under section 13(a) or 15(d) of the Securities Exchange Act of 1934 (15 U.S.C. 78m(a), 78o(d)) or section 6104 of the Internal Revenue Code of 1986</w:t>
      </w:r>
      <w:r w:rsidR="003F0429">
        <w:t xml:space="preserve"> after receiving this subaward</w:t>
      </w:r>
      <w:r>
        <w:t>.</w:t>
      </w:r>
      <w:r w:rsidR="003F0429">
        <w:t xml:space="preserve"> </w:t>
      </w:r>
      <w:r>
        <w:t xml:space="preserve">  (To determine if the public has access to the compensation information, see the U.S. Security and Exchange Commission total compensation filings at</w:t>
      </w:r>
      <w:r w:rsidR="00B878E9">
        <w:t xml:space="preserve"> </w:t>
      </w:r>
      <w:hyperlink r:id="rId26" w:history="1">
        <w:r w:rsidR="00B878E9" w:rsidRPr="00C45A11">
          <w:rPr>
            <w:rStyle w:val="Hyperlink"/>
          </w:rPr>
          <w:t>https://www.sec.gov/answers/execomp.htm</w:t>
        </w:r>
      </w:hyperlink>
      <w:r>
        <w:t>).</w:t>
      </w:r>
    </w:p>
    <w:p w14:paraId="2CFDEE8B" w14:textId="77777777" w:rsidR="0065782B" w:rsidRPr="0065782B" w:rsidRDefault="0065782B" w:rsidP="00F7314D">
      <w:pPr>
        <w:widowControl w:val="0"/>
        <w:autoSpaceDE w:val="0"/>
        <w:autoSpaceDN w:val="0"/>
        <w:adjustRightInd w:val="0"/>
        <w:contextualSpacing/>
        <w:rPr>
          <w:szCs w:val="24"/>
        </w:rPr>
      </w:pPr>
    </w:p>
    <w:p w14:paraId="009CBE48" w14:textId="7D61571D" w:rsidR="00B60154" w:rsidRPr="00F43A54" w:rsidRDefault="003F0429" w:rsidP="00F43A54">
      <w:pPr>
        <w:pStyle w:val="ListParagraph"/>
        <w:widowControl w:val="0"/>
        <w:numPr>
          <w:ilvl w:val="0"/>
          <w:numId w:val="163"/>
        </w:numPr>
        <w:autoSpaceDE w:val="0"/>
        <w:autoSpaceDN w:val="0"/>
        <w:adjustRightInd w:val="0"/>
        <w:ind w:left="720"/>
        <w:rPr>
          <w:b/>
          <w:bCs/>
        </w:rPr>
      </w:pPr>
      <w:r w:rsidRPr="00F43A54">
        <w:rPr>
          <w:b/>
          <w:bCs/>
        </w:rPr>
        <w:t>Reporting Requirements</w:t>
      </w:r>
      <w:r w:rsidR="4947107E" w:rsidRPr="00F43A54">
        <w:rPr>
          <w:b/>
          <w:bCs/>
        </w:rPr>
        <w:t xml:space="preserve">. </w:t>
      </w:r>
      <w:r w:rsidR="00527186" w:rsidRPr="00F43A54">
        <w:rPr>
          <w:b/>
          <w:bCs/>
        </w:rPr>
        <w:t xml:space="preserve"> </w:t>
      </w:r>
    </w:p>
    <w:p w14:paraId="24B52516" w14:textId="5005CE68" w:rsidR="0065782B" w:rsidRPr="00B42AB3" w:rsidRDefault="0036573B" w:rsidP="00E90732">
      <w:pPr>
        <w:widowControl w:val="0"/>
        <w:autoSpaceDE w:val="0"/>
        <w:autoSpaceDN w:val="0"/>
        <w:adjustRightInd w:val="0"/>
        <w:ind w:left="720"/>
      </w:pPr>
      <w:r w:rsidRPr="0036573B">
        <w:t>Sub</w:t>
      </w:r>
      <w:r w:rsidR="000B42DD">
        <w:t>recipient</w:t>
      </w:r>
      <w:r w:rsidRPr="0036573B">
        <w:t xml:space="preserve">s must report to the </w:t>
      </w:r>
      <w:r w:rsidR="000B42DD">
        <w:t>recipient</w:t>
      </w:r>
      <w:r w:rsidRPr="0036573B">
        <w:t xml:space="preserve"> their</w:t>
      </w:r>
      <w:r w:rsidR="4947107E">
        <w:t xml:space="preserve"> executive total compensation described in paragraph C.</w:t>
      </w:r>
      <w:r w:rsidR="00B60154">
        <w:t>1</w:t>
      </w:r>
      <w:r w:rsidR="4947107E">
        <w:t>. of this award term</w:t>
      </w:r>
      <w:r w:rsidR="0078642F">
        <w:t>.</w:t>
      </w:r>
      <w:r w:rsidR="00B74A81">
        <w:t xml:space="preserve"> </w:t>
      </w:r>
      <w:r w:rsidR="00B74A81" w:rsidRPr="00952936">
        <w:rPr>
          <w:rFonts w:cstheme="minorHAnsi"/>
          <w:szCs w:val="24"/>
          <w:highlight w:val="yellow"/>
        </w:rPr>
        <w:t xml:space="preserve">The </w:t>
      </w:r>
      <w:r w:rsidR="000B42DD" w:rsidRPr="00952936">
        <w:rPr>
          <w:rFonts w:cstheme="minorHAnsi"/>
          <w:szCs w:val="24"/>
          <w:highlight w:val="yellow"/>
        </w:rPr>
        <w:t>recipient</w:t>
      </w:r>
      <w:r w:rsidR="00B74A81" w:rsidRPr="00952936">
        <w:rPr>
          <w:rFonts w:cstheme="minorHAnsi"/>
          <w:szCs w:val="24"/>
          <w:highlight w:val="yellow"/>
        </w:rPr>
        <w:t xml:space="preserve"> is required to submit this information to the Federal Funding Accountability and Transparency Act Subaward Reporting System (FSRS) </w:t>
      </w:r>
      <w:r w:rsidR="00374025" w:rsidRPr="00952936">
        <w:rPr>
          <w:rFonts w:cstheme="minorHAnsi"/>
          <w:szCs w:val="24"/>
          <w:highlight w:val="yellow"/>
        </w:rPr>
        <w:t xml:space="preserve">within SAM.gov </w:t>
      </w:r>
      <w:r w:rsidR="00B74A81" w:rsidRPr="00952936">
        <w:rPr>
          <w:rFonts w:cstheme="minorHAnsi"/>
          <w:szCs w:val="24"/>
          <w:highlight w:val="yellow"/>
        </w:rPr>
        <w:t xml:space="preserve">at </w:t>
      </w:r>
      <w:r w:rsidR="003F73FC" w:rsidRPr="00952936">
        <w:rPr>
          <w:rFonts w:cstheme="minorHAnsi"/>
          <w:szCs w:val="24"/>
          <w:highlight w:val="yellow"/>
        </w:rPr>
        <w:t>https://sam.gov/fsrs</w:t>
      </w:r>
      <w:r w:rsidR="00B74A81" w:rsidRPr="00952936">
        <w:rPr>
          <w:rFonts w:cstheme="minorHAnsi"/>
          <w:szCs w:val="24"/>
          <w:highlight w:val="yellow"/>
        </w:rPr>
        <w:t xml:space="preserve"> no later t</w:t>
      </w:r>
      <w:r w:rsidR="00B74A81" w:rsidRPr="00AE3F00">
        <w:rPr>
          <w:rFonts w:cstheme="minorHAnsi"/>
          <w:szCs w:val="24"/>
          <w:highlight w:val="yellow"/>
        </w:rPr>
        <w:t>han the end of the month following the month in which</w:t>
      </w:r>
      <w:r w:rsidR="007E6722" w:rsidRPr="00AE3F00">
        <w:rPr>
          <w:rFonts w:cstheme="minorHAnsi"/>
          <w:szCs w:val="24"/>
          <w:highlight w:val="yellow"/>
        </w:rPr>
        <w:t xml:space="preserve"> the subaward was made. (For example, if</w:t>
      </w:r>
      <w:r w:rsidR="007E1651" w:rsidRPr="00AE3F00">
        <w:rPr>
          <w:rFonts w:cstheme="minorHAnsi"/>
          <w:szCs w:val="24"/>
          <w:highlight w:val="yellow"/>
        </w:rPr>
        <w:t xml:space="preserve"> the subaward was made on November 7, 2025</w:t>
      </w:r>
      <w:r w:rsidR="003414E7" w:rsidRPr="00AE3F00">
        <w:rPr>
          <w:rFonts w:cstheme="minorHAnsi"/>
          <w:szCs w:val="24"/>
          <w:highlight w:val="yellow"/>
        </w:rPr>
        <w:t xml:space="preserve">, the subaward must be </w:t>
      </w:r>
      <w:proofErr w:type="gramStart"/>
      <w:r w:rsidR="003414E7" w:rsidRPr="00AE3F00">
        <w:rPr>
          <w:rFonts w:cstheme="minorHAnsi"/>
          <w:szCs w:val="24"/>
          <w:highlight w:val="yellow"/>
        </w:rPr>
        <w:t>reported by</w:t>
      </w:r>
      <w:proofErr w:type="gramEnd"/>
      <w:r w:rsidR="003414E7" w:rsidRPr="00AE3F00">
        <w:rPr>
          <w:rFonts w:cstheme="minorHAnsi"/>
          <w:szCs w:val="24"/>
          <w:highlight w:val="yellow"/>
        </w:rPr>
        <w:t xml:space="preserve"> no later than </w:t>
      </w:r>
      <w:r w:rsidR="003414E7" w:rsidRPr="00AE3F00">
        <w:rPr>
          <w:rFonts w:cstheme="minorHAnsi"/>
          <w:szCs w:val="24"/>
          <w:highlight w:val="yellow"/>
        </w:rPr>
        <w:lastRenderedPageBreak/>
        <w:t>December 31, 2025).</w:t>
      </w:r>
    </w:p>
    <w:p w14:paraId="1EE6BB9C" w14:textId="77777777" w:rsidR="005E7459" w:rsidRPr="0065782B" w:rsidRDefault="005E7459" w:rsidP="00F7314D">
      <w:pPr>
        <w:widowControl w:val="0"/>
        <w:autoSpaceDE w:val="0"/>
        <w:autoSpaceDN w:val="0"/>
        <w:adjustRightInd w:val="0"/>
        <w:ind w:firstLine="270"/>
        <w:contextualSpacing/>
        <w:rPr>
          <w:szCs w:val="24"/>
        </w:rPr>
      </w:pPr>
    </w:p>
    <w:p w14:paraId="0313C9FA" w14:textId="77777777" w:rsidR="0065782B" w:rsidRPr="00766CF0" w:rsidRDefault="0A3271FE" w:rsidP="00975FAA">
      <w:pPr>
        <w:pStyle w:val="ListParagraph"/>
        <w:widowControl w:val="0"/>
        <w:numPr>
          <w:ilvl w:val="0"/>
          <w:numId w:val="38"/>
        </w:numPr>
        <w:autoSpaceDE w:val="0"/>
        <w:autoSpaceDN w:val="0"/>
        <w:adjustRightInd w:val="0"/>
        <w:ind w:left="360"/>
      </w:pPr>
      <w:r w:rsidRPr="0A3271FE">
        <w:rPr>
          <w:b/>
          <w:bCs/>
        </w:rPr>
        <w:t>Exemptions</w:t>
      </w:r>
    </w:p>
    <w:p w14:paraId="29382B1A" w14:textId="5D372143" w:rsidR="0065782B" w:rsidRPr="0065782B" w:rsidRDefault="00E61428" w:rsidP="00F7314D">
      <w:pPr>
        <w:widowControl w:val="0"/>
        <w:autoSpaceDE w:val="0"/>
        <w:autoSpaceDN w:val="0"/>
        <w:adjustRightInd w:val="0"/>
        <w:ind w:left="360"/>
        <w:contextualSpacing/>
        <w:rPr>
          <w:szCs w:val="24"/>
        </w:rPr>
      </w:pPr>
      <w:r w:rsidRPr="00E61428">
        <w:t xml:space="preserve">A </w:t>
      </w:r>
      <w:r w:rsidR="000B42DD">
        <w:t>recipient</w:t>
      </w:r>
      <w:r w:rsidRPr="00E61428">
        <w:t xml:space="preserve"> with gross income under $300,000 in the previous tax year is exempt from the requirements to report</w:t>
      </w:r>
      <w:r w:rsidR="0A3271FE">
        <w:t>:</w:t>
      </w:r>
    </w:p>
    <w:p w14:paraId="6ADA4F86" w14:textId="77777777" w:rsidR="0065782B" w:rsidRPr="0065782B" w:rsidRDefault="0065782B" w:rsidP="00F7314D">
      <w:pPr>
        <w:widowControl w:val="0"/>
        <w:autoSpaceDE w:val="0"/>
        <w:autoSpaceDN w:val="0"/>
        <w:adjustRightInd w:val="0"/>
        <w:rPr>
          <w:szCs w:val="24"/>
        </w:rPr>
      </w:pPr>
    </w:p>
    <w:p w14:paraId="5429B8AC" w14:textId="5259E1F0" w:rsidR="0065782B" w:rsidRDefault="0A3271FE" w:rsidP="00E90732">
      <w:pPr>
        <w:pStyle w:val="ListParagraph"/>
        <w:widowControl w:val="0"/>
        <w:numPr>
          <w:ilvl w:val="0"/>
          <w:numId w:val="166"/>
        </w:numPr>
        <w:autoSpaceDE w:val="0"/>
        <w:autoSpaceDN w:val="0"/>
        <w:adjustRightInd w:val="0"/>
      </w:pPr>
      <w:r>
        <w:t xml:space="preserve">Subawards; and </w:t>
      </w:r>
    </w:p>
    <w:p w14:paraId="5CFC5F83" w14:textId="0214DC22" w:rsidR="0065782B" w:rsidRPr="00766CF0" w:rsidRDefault="0A3271FE" w:rsidP="00E90732">
      <w:pPr>
        <w:pStyle w:val="ListParagraph"/>
        <w:numPr>
          <w:ilvl w:val="0"/>
          <w:numId w:val="166"/>
        </w:numPr>
      </w:pPr>
      <w:r>
        <w:t>The total compensation of the five most highly compensated executives of any sub</w:t>
      </w:r>
      <w:r w:rsidR="000B42DD">
        <w:t>recipient</w:t>
      </w:r>
      <w:r>
        <w:t>.</w:t>
      </w:r>
    </w:p>
    <w:p w14:paraId="58E919DA" w14:textId="77777777" w:rsidR="0065782B" w:rsidRPr="0065782B" w:rsidRDefault="0065782B" w:rsidP="00F7314D">
      <w:pPr>
        <w:widowControl w:val="0"/>
        <w:autoSpaceDE w:val="0"/>
        <w:autoSpaceDN w:val="0"/>
        <w:adjustRightInd w:val="0"/>
        <w:ind w:firstLine="270"/>
        <w:contextualSpacing/>
        <w:rPr>
          <w:szCs w:val="24"/>
        </w:rPr>
      </w:pPr>
    </w:p>
    <w:p w14:paraId="0191A44E" w14:textId="77777777" w:rsidR="00766CF0" w:rsidRDefault="0A3271FE" w:rsidP="00975FAA">
      <w:pPr>
        <w:pStyle w:val="ListParagraph"/>
        <w:widowControl w:val="0"/>
        <w:numPr>
          <w:ilvl w:val="0"/>
          <w:numId w:val="38"/>
        </w:numPr>
        <w:autoSpaceDE w:val="0"/>
        <w:autoSpaceDN w:val="0"/>
        <w:adjustRightInd w:val="0"/>
        <w:ind w:left="360"/>
      </w:pPr>
      <w:r w:rsidRPr="0A3271FE">
        <w:rPr>
          <w:b/>
          <w:bCs/>
        </w:rPr>
        <w:t>Definitions</w:t>
      </w:r>
      <w:r>
        <w:t xml:space="preserve"> </w:t>
      </w:r>
    </w:p>
    <w:p w14:paraId="4B58EB39" w14:textId="14AD1AC9" w:rsidR="0065782B" w:rsidRPr="00766CF0" w:rsidRDefault="0A3271FE" w:rsidP="00F7314D">
      <w:pPr>
        <w:pStyle w:val="ListParagraph"/>
        <w:widowControl w:val="0"/>
        <w:autoSpaceDE w:val="0"/>
        <w:autoSpaceDN w:val="0"/>
        <w:adjustRightInd w:val="0"/>
        <w:ind w:left="360"/>
        <w:rPr>
          <w:szCs w:val="24"/>
        </w:rPr>
      </w:pPr>
      <w:r>
        <w:t xml:space="preserve">For purposes of this </w:t>
      </w:r>
      <w:r w:rsidR="000B42DD">
        <w:t>award</w:t>
      </w:r>
      <w:r>
        <w:t xml:space="preserve"> term:</w:t>
      </w:r>
    </w:p>
    <w:p w14:paraId="2D44CDF7" w14:textId="77777777" w:rsidR="0065782B" w:rsidRPr="0065782B" w:rsidRDefault="0065782B" w:rsidP="00F7314D">
      <w:pPr>
        <w:widowControl w:val="0"/>
        <w:autoSpaceDE w:val="0"/>
        <w:autoSpaceDN w:val="0"/>
        <w:adjustRightInd w:val="0"/>
        <w:ind w:firstLine="270"/>
        <w:contextualSpacing/>
        <w:rPr>
          <w:szCs w:val="24"/>
        </w:rPr>
      </w:pPr>
    </w:p>
    <w:p w14:paraId="439E3D05" w14:textId="746C92B1" w:rsidR="0065782B" w:rsidRPr="00B51F1D" w:rsidRDefault="0A3271FE" w:rsidP="00F43A54">
      <w:pPr>
        <w:pStyle w:val="ListParagraph"/>
        <w:widowControl w:val="0"/>
        <w:numPr>
          <w:ilvl w:val="0"/>
          <w:numId w:val="167"/>
        </w:numPr>
        <w:autoSpaceDE w:val="0"/>
        <w:autoSpaceDN w:val="0"/>
        <w:adjustRightInd w:val="0"/>
        <w:ind w:left="720"/>
        <w:rPr>
          <w:highlight w:val="yellow"/>
        </w:rPr>
      </w:pPr>
      <w:r w:rsidRPr="00B51F1D">
        <w:rPr>
          <w:i/>
          <w:iCs/>
          <w:highlight w:val="yellow"/>
        </w:rPr>
        <w:t>Entity</w:t>
      </w:r>
      <w:r w:rsidRPr="00B51F1D">
        <w:rPr>
          <w:highlight w:val="yellow"/>
        </w:rPr>
        <w:t xml:space="preserve"> </w:t>
      </w:r>
      <w:r w:rsidR="00CD5EB7" w:rsidRPr="00B51F1D">
        <w:rPr>
          <w:highlight w:val="yellow"/>
        </w:rPr>
        <w:t>includes</w:t>
      </w:r>
      <w:r w:rsidRPr="00B51F1D">
        <w:rPr>
          <w:highlight w:val="yellow"/>
        </w:rPr>
        <w:t>:</w:t>
      </w:r>
    </w:p>
    <w:p w14:paraId="2897BCD0" w14:textId="77777777" w:rsidR="0065782B" w:rsidRPr="00B51F1D" w:rsidRDefault="0065782B" w:rsidP="00F7314D">
      <w:pPr>
        <w:widowControl w:val="0"/>
        <w:autoSpaceDE w:val="0"/>
        <w:autoSpaceDN w:val="0"/>
        <w:adjustRightInd w:val="0"/>
        <w:ind w:firstLine="270"/>
        <w:contextualSpacing/>
        <w:rPr>
          <w:szCs w:val="24"/>
          <w:highlight w:val="yellow"/>
        </w:rPr>
      </w:pPr>
    </w:p>
    <w:p w14:paraId="13AAF201" w14:textId="044496CD" w:rsidR="000706C7" w:rsidRPr="00B51F1D" w:rsidRDefault="000706C7" w:rsidP="00F43A54">
      <w:pPr>
        <w:pStyle w:val="ListParagraph"/>
        <w:widowControl w:val="0"/>
        <w:numPr>
          <w:ilvl w:val="0"/>
          <w:numId w:val="170"/>
        </w:numPr>
        <w:autoSpaceDE w:val="0"/>
        <w:autoSpaceDN w:val="0"/>
        <w:adjustRightInd w:val="0"/>
        <w:ind w:left="1080" w:hanging="180"/>
        <w:rPr>
          <w:highlight w:val="yellow"/>
        </w:rPr>
      </w:pPr>
      <w:r w:rsidRPr="00B51F1D">
        <w:rPr>
          <w:highlight w:val="yellow"/>
        </w:rPr>
        <w:t>Whether for profit or non-profit</w:t>
      </w:r>
      <w:r w:rsidR="00B94D08" w:rsidRPr="00B51F1D">
        <w:rPr>
          <w:highlight w:val="yellow"/>
        </w:rPr>
        <w:t>:</w:t>
      </w:r>
    </w:p>
    <w:p w14:paraId="67F4DB0C" w14:textId="77777777" w:rsidR="00B94D08" w:rsidRPr="00B51F1D" w:rsidRDefault="00B94D08" w:rsidP="00F43A54">
      <w:pPr>
        <w:widowControl w:val="0"/>
        <w:autoSpaceDE w:val="0"/>
        <w:autoSpaceDN w:val="0"/>
        <w:adjustRightInd w:val="0"/>
        <w:rPr>
          <w:highlight w:val="yellow"/>
        </w:rPr>
      </w:pPr>
    </w:p>
    <w:p w14:paraId="40F32C2B" w14:textId="24B5788B" w:rsidR="00E0187E" w:rsidRPr="00B51F1D" w:rsidRDefault="00374D40" w:rsidP="00F43A54">
      <w:pPr>
        <w:pStyle w:val="ListParagraph"/>
        <w:widowControl w:val="0"/>
        <w:numPr>
          <w:ilvl w:val="0"/>
          <w:numId w:val="171"/>
        </w:numPr>
        <w:tabs>
          <w:tab w:val="left" w:pos="2520"/>
        </w:tabs>
        <w:autoSpaceDE w:val="0"/>
        <w:autoSpaceDN w:val="0"/>
        <w:adjustRightInd w:val="0"/>
        <w:ind w:left="1440"/>
        <w:rPr>
          <w:highlight w:val="yellow"/>
        </w:rPr>
      </w:pPr>
      <w:r w:rsidRPr="00B51F1D">
        <w:rPr>
          <w:highlight w:val="yellow"/>
        </w:rPr>
        <w:t xml:space="preserve">A </w:t>
      </w:r>
      <w:proofErr w:type="gramStart"/>
      <w:r w:rsidRPr="00B51F1D">
        <w:rPr>
          <w:highlight w:val="yellow"/>
        </w:rPr>
        <w:t>corporation</w:t>
      </w:r>
      <w:r w:rsidR="00E0187E" w:rsidRPr="00B51F1D">
        <w:rPr>
          <w:highlight w:val="yellow"/>
        </w:rPr>
        <w:t>;</w:t>
      </w:r>
      <w:proofErr w:type="gramEnd"/>
    </w:p>
    <w:p w14:paraId="4BF233E7" w14:textId="0AE84ADA" w:rsidR="00E0187E" w:rsidRPr="00B51F1D" w:rsidRDefault="00E618C4" w:rsidP="00F43A54">
      <w:pPr>
        <w:pStyle w:val="ListParagraph"/>
        <w:widowControl w:val="0"/>
        <w:numPr>
          <w:ilvl w:val="0"/>
          <w:numId w:val="171"/>
        </w:numPr>
        <w:tabs>
          <w:tab w:val="left" w:pos="2520"/>
        </w:tabs>
        <w:autoSpaceDE w:val="0"/>
        <w:autoSpaceDN w:val="0"/>
        <w:adjustRightInd w:val="0"/>
        <w:ind w:left="1440"/>
        <w:rPr>
          <w:highlight w:val="yellow"/>
        </w:rPr>
      </w:pPr>
      <w:r w:rsidRPr="00B51F1D">
        <w:rPr>
          <w:highlight w:val="yellow"/>
        </w:rPr>
        <w:t xml:space="preserve">An </w:t>
      </w:r>
      <w:proofErr w:type="gramStart"/>
      <w:r w:rsidRPr="00B51F1D">
        <w:rPr>
          <w:highlight w:val="yellow"/>
        </w:rPr>
        <w:t>association;</w:t>
      </w:r>
      <w:proofErr w:type="gramEnd"/>
    </w:p>
    <w:p w14:paraId="25BE0D4C" w14:textId="4C014C1A" w:rsidR="00E0187E" w:rsidRPr="00B51F1D" w:rsidRDefault="00E618C4" w:rsidP="00F43A54">
      <w:pPr>
        <w:pStyle w:val="ListParagraph"/>
        <w:widowControl w:val="0"/>
        <w:numPr>
          <w:ilvl w:val="0"/>
          <w:numId w:val="171"/>
        </w:numPr>
        <w:autoSpaceDE w:val="0"/>
        <w:autoSpaceDN w:val="0"/>
        <w:adjustRightInd w:val="0"/>
        <w:ind w:left="1440"/>
        <w:rPr>
          <w:highlight w:val="yellow"/>
        </w:rPr>
      </w:pPr>
      <w:r w:rsidRPr="00B51F1D">
        <w:rPr>
          <w:highlight w:val="yellow"/>
        </w:rPr>
        <w:t xml:space="preserve">A </w:t>
      </w:r>
      <w:proofErr w:type="gramStart"/>
      <w:r w:rsidRPr="00B51F1D">
        <w:rPr>
          <w:highlight w:val="yellow"/>
        </w:rPr>
        <w:t>partnership</w:t>
      </w:r>
      <w:r w:rsidR="004813E0" w:rsidRPr="00B51F1D">
        <w:rPr>
          <w:highlight w:val="yellow"/>
        </w:rPr>
        <w:t>;</w:t>
      </w:r>
      <w:proofErr w:type="gramEnd"/>
    </w:p>
    <w:p w14:paraId="4944FE22" w14:textId="542E3172" w:rsidR="004813E0" w:rsidRPr="00B51F1D" w:rsidRDefault="004813E0" w:rsidP="00F43A54">
      <w:pPr>
        <w:pStyle w:val="ListParagraph"/>
        <w:widowControl w:val="0"/>
        <w:numPr>
          <w:ilvl w:val="0"/>
          <w:numId w:val="171"/>
        </w:numPr>
        <w:autoSpaceDE w:val="0"/>
        <w:autoSpaceDN w:val="0"/>
        <w:adjustRightInd w:val="0"/>
        <w:ind w:left="1440"/>
        <w:rPr>
          <w:highlight w:val="yellow"/>
        </w:rPr>
      </w:pPr>
      <w:r w:rsidRPr="00B51F1D">
        <w:rPr>
          <w:highlight w:val="yellow"/>
        </w:rPr>
        <w:t xml:space="preserve">A limited liability </w:t>
      </w:r>
      <w:proofErr w:type="gramStart"/>
      <w:r w:rsidRPr="00B51F1D">
        <w:rPr>
          <w:highlight w:val="yellow"/>
        </w:rPr>
        <w:t>company;</w:t>
      </w:r>
      <w:proofErr w:type="gramEnd"/>
    </w:p>
    <w:p w14:paraId="19934290" w14:textId="471895F3" w:rsidR="004813E0" w:rsidRPr="00B51F1D" w:rsidRDefault="004813E0" w:rsidP="00F43A54">
      <w:pPr>
        <w:pStyle w:val="ListParagraph"/>
        <w:widowControl w:val="0"/>
        <w:numPr>
          <w:ilvl w:val="0"/>
          <w:numId w:val="171"/>
        </w:numPr>
        <w:autoSpaceDE w:val="0"/>
        <w:autoSpaceDN w:val="0"/>
        <w:adjustRightInd w:val="0"/>
        <w:ind w:left="1440"/>
        <w:rPr>
          <w:highlight w:val="yellow"/>
        </w:rPr>
      </w:pPr>
      <w:r w:rsidRPr="00B51F1D">
        <w:rPr>
          <w:highlight w:val="yellow"/>
        </w:rPr>
        <w:t xml:space="preserve">A limited liability </w:t>
      </w:r>
      <w:proofErr w:type="gramStart"/>
      <w:r w:rsidRPr="00B51F1D">
        <w:rPr>
          <w:highlight w:val="yellow"/>
        </w:rPr>
        <w:t>partnership;</w:t>
      </w:r>
      <w:proofErr w:type="gramEnd"/>
    </w:p>
    <w:p w14:paraId="1F1CBC61" w14:textId="41CBF90B" w:rsidR="004813E0" w:rsidRPr="00B51F1D" w:rsidRDefault="004813E0" w:rsidP="00F43A54">
      <w:pPr>
        <w:pStyle w:val="ListParagraph"/>
        <w:widowControl w:val="0"/>
        <w:numPr>
          <w:ilvl w:val="0"/>
          <w:numId w:val="171"/>
        </w:numPr>
        <w:autoSpaceDE w:val="0"/>
        <w:autoSpaceDN w:val="0"/>
        <w:adjustRightInd w:val="0"/>
        <w:ind w:left="1440"/>
        <w:rPr>
          <w:highlight w:val="yellow"/>
        </w:rPr>
      </w:pPr>
      <w:r w:rsidRPr="00B51F1D">
        <w:rPr>
          <w:highlight w:val="yellow"/>
        </w:rPr>
        <w:t>A sole proprietorship</w:t>
      </w:r>
    </w:p>
    <w:p w14:paraId="0ECBDB16" w14:textId="470DC904" w:rsidR="004813E0" w:rsidRPr="00B51F1D" w:rsidRDefault="00366E69" w:rsidP="00F43A54">
      <w:pPr>
        <w:pStyle w:val="ListParagraph"/>
        <w:widowControl w:val="0"/>
        <w:numPr>
          <w:ilvl w:val="0"/>
          <w:numId w:val="171"/>
        </w:numPr>
        <w:autoSpaceDE w:val="0"/>
        <w:autoSpaceDN w:val="0"/>
        <w:adjustRightInd w:val="0"/>
        <w:ind w:left="1440"/>
        <w:rPr>
          <w:highlight w:val="yellow"/>
        </w:rPr>
      </w:pPr>
      <w:r w:rsidRPr="00B51F1D">
        <w:rPr>
          <w:highlight w:val="yellow"/>
        </w:rPr>
        <w:t xml:space="preserve">Any other legal business </w:t>
      </w:r>
      <w:proofErr w:type="gramStart"/>
      <w:r w:rsidRPr="00B51F1D">
        <w:rPr>
          <w:highlight w:val="yellow"/>
        </w:rPr>
        <w:t>entity;</w:t>
      </w:r>
      <w:proofErr w:type="gramEnd"/>
    </w:p>
    <w:p w14:paraId="35B0E7D1" w14:textId="1EDA2C32" w:rsidR="00366E69" w:rsidRPr="00B51F1D" w:rsidRDefault="00366E69" w:rsidP="00F43A54">
      <w:pPr>
        <w:pStyle w:val="ListParagraph"/>
        <w:widowControl w:val="0"/>
        <w:numPr>
          <w:ilvl w:val="0"/>
          <w:numId w:val="171"/>
        </w:numPr>
        <w:autoSpaceDE w:val="0"/>
        <w:autoSpaceDN w:val="0"/>
        <w:adjustRightInd w:val="0"/>
        <w:ind w:left="1440"/>
        <w:rPr>
          <w:highlight w:val="yellow"/>
        </w:rPr>
      </w:pPr>
      <w:r w:rsidRPr="00B51F1D">
        <w:rPr>
          <w:highlight w:val="yellow"/>
        </w:rPr>
        <w:t xml:space="preserve">Another grantee or contractor that is not excluded by subparagraph </w:t>
      </w:r>
      <w:r w:rsidR="00964B94" w:rsidRPr="00B51F1D">
        <w:rPr>
          <w:highlight w:val="yellow"/>
        </w:rPr>
        <w:t>2</w:t>
      </w:r>
      <w:r w:rsidR="002A12B4" w:rsidRPr="00B51F1D">
        <w:rPr>
          <w:highlight w:val="yellow"/>
        </w:rPr>
        <w:t>; and</w:t>
      </w:r>
    </w:p>
    <w:p w14:paraId="7944923F" w14:textId="382014C8" w:rsidR="002A12B4" w:rsidRPr="00B51F1D" w:rsidRDefault="002A12B4" w:rsidP="00E90732">
      <w:pPr>
        <w:pStyle w:val="ListParagraph"/>
        <w:widowControl w:val="0"/>
        <w:numPr>
          <w:ilvl w:val="0"/>
          <w:numId w:val="171"/>
        </w:numPr>
        <w:autoSpaceDE w:val="0"/>
        <w:autoSpaceDN w:val="0"/>
        <w:adjustRightInd w:val="0"/>
        <w:ind w:left="1440"/>
        <w:rPr>
          <w:highlight w:val="yellow"/>
        </w:rPr>
      </w:pPr>
      <w:r w:rsidRPr="00B51F1D">
        <w:rPr>
          <w:highlight w:val="yellow"/>
        </w:rPr>
        <w:t xml:space="preserve">Any State </w:t>
      </w:r>
      <w:r w:rsidR="00CF6418" w:rsidRPr="00B51F1D">
        <w:rPr>
          <w:highlight w:val="yellow"/>
        </w:rPr>
        <w:t xml:space="preserve">or </w:t>
      </w:r>
      <w:proofErr w:type="gramStart"/>
      <w:r w:rsidR="00CF6418" w:rsidRPr="00B51F1D">
        <w:rPr>
          <w:highlight w:val="yellow"/>
        </w:rPr>
        <w:t>locality</w:t>
      </w:r>
      <w:proofErr w:type="gramEnd"/>
      <w:r w:rsidR="00CF6418" w:rsidRPr="00B51F1D">
        <w:rPr>
          <w:highlight w:val="yellow"/>
        </w:rPr>
        <w:t>.</w:t>
      </w:r>
    </w:p>
    <w:p w14:paraId="603342CA" w14:textId="52B5DDD8" w:rsidR="0065782B" w:rsidRPr="00B51F1D" w:rsidRDefault="0065782B" w:rsidP="00EF362C">
      <w:pPr>
        <w:pStyle w:val="ListParagraph"/>
        <w:widowControl w:val="0"/>
        <w:autoSpaceDE w:val="0"/>
        <w:autoSpaceDN w:val="0"/>
        <w:adjustRightInd w:val="0"/>
        <w:ind w:left="1800"/>
        <w:rPr>
          <w:highlight w:val="yellow"/>
        </w:rPr>
      </w:pPr>
    </w:p>
    <w:p w14:paraId="2996274F" w14:textId="4B252A36" w:rsidR="0065782B" w:rsidRPr="00B51F1D" w:rsidRDefault="00CF6418" w:rsidP="00F43A54">
      <w:pPr>
        <w:pStyle w:val="ListParagraph"/>
        <w:widowControl w:val="0"/>
        <w:numPr>
          <w:ilvl w:val="0"/>
          <w:numId w:val="170"/>
        </w:numPr>
        <w:autoSpaceDE w:val="0"/>
        <w:autoSpaceDN w:val="0"/>
        <w:adjustRightInd w:val="0"/>
        <w:ind w:left="1080" w:hanging="180"/>
        <w:rPr>
          <w:highlight w:val="yellow"/>
        </w:rPr>
      </w:pPr>
      <w:r w:rsidRPr="00B51F1D">
        <w:rPr>
          <w:highlight w:val="yellow"/>
        </w:rPr>
        <w:t>Does not include:</w:t>
      </w:r>
    </w:p>
    <w:p w14:paraId="7A1F012E" w14:textId="4723E826" w:rsidR="00CF6418" w:rsidRPr="00B51F1D" w:rsidRDefault="004F7EE8" w:rsidP="00F43A54">
      <w:pPr>
        <w:pStyle w:val="ListParagraph"/>
        <w:widowControl w:val="0"/>
        <w:numPr>
          <w:ilvl w:val="0"/>
          <w:numId w:val="172"/>
        </w:numPr>
        <w:autoSpaceDE w:val="0"/>
        <w:autoSpaceDN w:val="0"/>
        <w:adjustRightInd w:val="0"/>
        <w:rPr>
          <w:highlight w:val="yellow"/>
        </w:rPr>
      </w:pPr>
      <w:r w:rsidRPr="00B51F1D">
        <w:rPr>
          <w:highlight w:val="yellow"/>
        </w:rPr>
        <w:t xml:space="preserve">An individual </w:t>
      </w:r>
      <w:r w:rsidR="000B42DD" w:rsidRPr="00B51F1D">
        <w:rPr>
          <w:highlight w:val="yellow"/>
        </w:rPr>
        <w:t>recipient</w:t>
      </w:r>
      <w:r w:rsidRPr="00B51F1D">
        <w:rPr>
          <w:highlight w:val="yellow"/>
        </w:rPr>
        <w:t xml:space="preserve"> of </w:t>
      </w:r>
      <w:r w:rsidR="000B42DD" w:rsidRPr="00B51F1D">
        <w:rPr>
          <w:highlight w:val="yellow"/>
        </w:rPr>
        <w:t>federal</w:t>
      </w:r>
      <w:r w:rsidRPr="00B51F1D">
        <w:rPr>
          <w:highlight w:val="yellow"/>
        </w:rPr>
        <w:t xml:space="preserve"> financial assistance</w:t>
      </w:r>
      <w:r w:rsidR="00CF6418" w:rsidRPr="00B51F1D">
        <w:rPr>
          <w:highlight w:val="yellow"/>
        </w:rPr>
        <w:t>;</w:t>
      </w:r>
      <w:r w:rsidR="00A52208" w:rsidRPr="00B51F1D">
        <w:rPr>
          <w:highlight w:val="yellow"/>
        </w:rPr>
        <w:t xml:space="preserve"> or</w:t>
      </w:r>
    </w:p>
    <w:p w14:paraId="127D3D1F" w14:textId="293938E1" w:rsidR="00CF6418" w:rsidRPr="00B51F1D" w:rsidRDefault="00A52208" w:rsidP="00F43A54">
      <w:pPr>
        <w:pStyle w:val="ListParagraph"/>
        <w:widowControl w:val="0"/>
        <w:numPr>
          <w:ilvl w:val="0"/>
          <w:numId w:val="172"/>
        </w:numPr>
        <w:autoSpaceDE w:val="0"/>
        <w:autoSpaceDN w:val="0"/>
        <w:adjustRightInd w:val="0"/>
        <w:rPr>
          <w:highlight w:val="yellow"/>
        </w:rPr>
      </w:pPr>
      <w:r w:rsidRPr="00B51F1D">
        <w:rPr>
          <w:highlight w:val="yellow"/>
        </w:rPr>
        <w:t xml:space="preserve">A </w:t>
      </w:r>
      <w:r w:rsidR="000B42DD" w:rsidRPr="00B51F1D">
        <w:rPr>
          <w:highlight w:val="yellow"/>
        </w:rPr>
        <w:t>federal</w:t>
      </w:r>
      <w:r w:rsidRPr="00B51F1D">
        <w:rPr>
          <w:highlight w:val="yellow"/>
        </w:rPr>
        <w:t xml:space="preserve"> employee.</w:t>
      </w:r>
    </w:p>
    <w:p w14:paraId="71C30A11" w14:textId="77777777" w:rsidR="0065782B" w:rsidRPr="0065782B" w:rsidRDefault="0065782B" w:rsidP="00F7314D">
      <w:pPr>
        <w:widowControl w:val="0"/>
        <w:autoSpaceDE w:val="0"/>
        <w:autoSpaceDN w:val="0"/>
        <w:adjustRightInd w:val="0"/>
        <w:contextualSpacing/>
        <w:rPr>
          <w:szCs w:val="24"/>
        </w:rPr>
      </w:pPr>
    </w:p>
    <w:p w14:paraId="62661965" w14:textId="4452E639" w:rsidR="0065782B" w:rsidRPr="00766CF0" w:rsidRDefault="0A3271FE" w:rsidP="00E90732">
      <w:pPr>
        <w:pStyle w:val="ListParagraph"/>
        <w:widowControl w:val="0"/>
        <w:numPr>
          <w:ilvl w:val="0"/>
          <w:numId w:val="167"/>
        </w:numPr>
        <w:autoSpaceDE w:val="0"/>
        <w:autoSpaceDN w:val="0"/>
        <w:adjustRightInd w:val="0"/>
        <w:ind w:left="720"/>
      </w:pPr>
      <w:r w:rsidRPr="00E90732">
        <w:rPr>
          <w:i/>
        </w:rPr>
        <w:t>Executive</w:t>
      </w:r>
      <w:r>
        <w:t xml:space="preserve"> means </w:t>
      </w:r>
      <w:r w:rsidR="0080367B">
        <w:t xml:space="preserve">an </w:t>
      </w:r>
      <w:r>
        <w:t>officer, managing partner, or any other employee</w:t>
      </w:r>
      <w:r w:rsidR="0080367B">
        <w:t xml:space="preserve"> holding a</w:t>
      </w:r>
      <w:r>
        <w:t xml:space="preserve"> management position.</w:t>
      </w:r>
    </w:p>
    <w:p w14:paraId="6AAAA284" w14:textId="0243874B" w:rsidR="0065782B" w:rsidRDefault="0A3271FE" w:rsidP="00E90732">
      <w:pPr>
        <w:pStyle w:val="ListParagraph"/>
        <w:widowControl w:val="0"/>
        <w:numPr>
          <w:ilvl w:val="0"/>
          <w:numId w:val="167"/>
        </w:numPr>
        <w:autoSpaceDE w:val="0"/>
        <w:autoSpaceDN w:val="0"/>
        <w:adjustRightInd w:val="0"/>
        <w:ind w:left="720"/>
      </w:pPr>
      <w:r w:rsidRPr="00E90732">
        <w:rPr>
          <w:i/>
        </w:rPr>
        <w:t>Subaward</w:t>
      </w:r>
      <w:r w:rsidR="0080367B" w:rsidRPr="0080367B">
        <w:t xml:space="preserve"> has the meaning given in 2 CFR 200.1</w:t>
      </w:r>
      <w:r w:rsidR="0080367B">
        <w:t>.</w:t>
      </w:r>
      <w:r>
        <w:t xml:space="preserve"> </w:t>
      </w:r>
    </w:p>
    <w:p w14:paraId="13F7C40E" w14:textId="75A8E4DC" w:rsidR="0065782B" w:rsidRPr="00766CF0" w:rsidRDefault="0A3271FE" w:rsidP="00E90732">
      <w:pPr>
        <w:pStyle w:val="ListParagraph"/>
        <w:widowControl w:val="0"/>
        <w:numPr>
          <w:ilvl w:val="0"/>
          <w:numId w:val="167"/>
        </w:numPr>
        <w:autoSpaceDE w:val="0"/>
        <w:autoSpaceDN w:val="0"/>
        <w:adjustRightInd w:val="0"/>
        <w:ind w:left="720"/>
      </w:pPr>
      <w:r w:rsidRPr="00E90732">
        <w:rPr>
          <w:i/>
        </w:rPr>
        <w:t>Sub</w:t>
      </w:r>
      <w:r w:rsidR="000B42DD">
        <w:rPr>
          <w:i/>
        </w:rPr>
        <w:t>recipient</w:t>
      </w:r>
      <w:r>
        <w:t xml:space="preserve"> </w:t>
      </w:r>
      <w:r w:rsidR="0080367B" w:rsidRPr="0080367B">
        <w:t>has the meaning given in 2 CFR 200.1</w:t>
      </w:r>
      <w:r w:rsidR="0080367B">
        <w:t>.</w:t>
      </w:r>
    </w:p>
    <w:p w14:paraId="1EEF8191" w14:textId="2E13D90A" w:rsidR="0065782B" w:rsidRPr="00766CF0" w:rsidRDefault="0A3271FE" w:rsidP="00E90732">
      <w:pPr>
        <w:pStyle w:val="ListParagraph"/>
        <w:widowControl w:val="0"/>
        <w:numPr>
          <w:ilvl w:val="0"/>
          <w:numId w:val="167"/>
        </w:numPr>
        <w:autoSpaceDE w:val="0"/>
        <w:autoSpaceDN w:val="0"/>
        <w:adjustRightInd w:val="0"/>
        <w:ind w:left="720"/>
      </w:pPr>
      <w:r w:rsidRPr="00E90732">
        <w:rPr>
          <w:i/>
        </w:rPr>
        <w:t>Total compensation</w:t>
      </w:r>
      <w:r>
        <w:t xml:space="preserve"> means the cash and noncash dollar value </w:t>
      </w:r>
      <w:r w:rsidR="000F4297">
        <w:t>an</w:t>
      </w:r>
      <w:r>
        <w:t xml:space="preserve"> executive </w:t>
      </w:r>
      <w:r w:rsidR="000F4297">
        <w:t xml:space="preserve">earns </w:t>
      </w:r>
      <w:proofErr w:type="gramStart"/>
      <w:r>
        <w:t>during</w:t>
      </w:r>
      <w:proofErr w:type="gramEnd"/>
      <w:r>
        <w:t xml:space="preserve"> </w:t>
      </w:r>
      <w:proofErr w:type="gramStart"/>
      <w:r w:rsidR="000F4297">
        <w:t>an</w:t>
      </w:r>
      <w:proofErr w:type="gramEnd"/>
      <w:r w:rsidR="000F4297">
        <w:t xml:space="preserve"> entity</w:t>
      </w:r>
      <w:r>
        <w:t>'s preceding fiscal year</w:t>
      </w:r>
      <w:r w:rsidR="000F4297">
        <w:t>. This</w:t>
      </w:r>
      <w:r>
        <w:t xml:space="preserve"> includes </w:t>
      </w:r>
      <w:r w:rsidR="000F4297">
        <w:t>all items of compensation as prescribed in</w:t>
      </w:r>
      <w:r>
        <w:t xml:space="preserve"> 17 CFR 229.402(c)(2)</w:t>
      </w:r>
      <w:r w:rsidR="000F4297">
        <w:t>.</w:t>
      </w:r>
    </w:p>
    <w:p w14:paraId="3C7F4526" w14:textId="77777777" w:rsidR="0065782B" w:rsidRDefault="0065782B" w:rsidP="0065782B">
      <w:pPr>
        <w:widowControl w:val="0"/>
        <w:autoSpaceDE w:val="0"/>
        <w:autoSpaceDN w:val="0"/>
        <w:adjustRightInd w:val="0"/>
        <w:rPr>
          <w:szCs w:val="24"/>
        </w:rPr>
      </w:pPr>
    </w:p>
    <w:p w14:paraId="798C94C6" w14:textId="1F0545C3" w:rsidR="0065782B" w:rsidRDefault="0A3271FE" w:rsidP="00975FAA">
      <w:pPr>
        <w:pStyle w:val="ListParagraph"/>
        <w:widowControl w:val="0"/>
        <w:numPr>
          <w:ilvl w:val="0"/>
          <w:numId w:val="66"/>
        </w:numPr>
        <w:autoSpaceDE w:val="0"/>
        <w:autoSpaceDN w:val="0"/>
        <w:adjustRightInd w:val="0"/>
        <w:outlineLvl w:val="1"/>
        <w:rPr>
          <w:b/>
          <w:bCs/>
        </w:rPr>
      </w:pPr>
      <w:bookmarkStart w:id="1381" w:name="_Toc171572275"/>
      <w:bookmarkStart w:id="1382" w:name="_Toc206600873"/>
      <w:bookmarkStart w:id="1383" w:name="_Toc363203336"/>
      <w:bookmarkStart w:id="1384" w:name="_Toc37759286"/>
      <w:bookmarkStart w:id="1385" w:name="_Toc414363267"/>
      <w:r w:rsidRPr="0A3271FE">
        <w:rPr>
          <w:b/>
          <w:bCs/>
          <w:sz w:val="28"/>
          <w:szCs w:val="28"/>
        </w:rPr>
        <w:t>System for Award Management and Universal Identifier Requirements</w:t>
      </w:r>
      <w:bookmarkEnd w:id="1381"/>
      <w:bookmarkEnd w:id="1382"/>
      <w:r w:rsidRPr="0A3271FE">
        <w:rPr>
          <w:b/>
          <w:bCs/>
        </w:rPr>
        <w:t xml:space="preserve">  </w:t>
      </w:r>
      <w:bookmarkEnd w:id="1383"/>
      <w:bookmarkEnd w:id="1384"/>
      <w:bookmarkEnd w:id="1385"/>
    </w:p>
    <w:p w14:paraId="28520902" w14:textId="77777777" w:rsidR="00E85164" w:rsidRPr="00EF5CA8" w:rsidRDefault="00E85164" w:rsidP="00EF5CA8"/>
    <w:p w14:paraId="721AECFA" w14:textId="5ACBE20C" w:rsidR="0065782B" w:rsidRPr="00582BAE" w:rsidRDefault="0A3271FE" w:rsidP="00975FAA">
      <w:pPr>
        <w:pStyle w:val="ListParagraph"/>
        <w:widowControl w:val="0"/>
        <w:numPr>
          <w:ilvl w:val="0"/>
          <w:numId w:val="54"/>
        </w:numPr>
        <w:autoSpaceDE w:val="0"/>
        <w:autoSpaceDN w:val="0"/>
        <w:adjustRightInd w:val="0"/>
        <w:ind w:left="360"/>
        <w:rPr>
          <w:b/>
          <w:bCs/>
        </w:rPr>
      </w:pPr>
      <w:r w:rsidRPr="0A3271FE">
        <w:rPr>
          <w:b/>
          <w:bCs/>
        </w:rPr>
        <w:t>Requirement for System for Award Management (SAM</w:t>
      </w:r>
      <w:r w:rsidR="00DF09DD">
        <w:rPr>
          <w:b/>
          <w:bCs/>
        </w:rPr>
        <w:t>.gov</w:t>
      </w:r>
      <w:r w:rsidRPr="0A3271FE">
        <w:rPr>
          <w:b/>
          <w:bCs/>
        </w:rPr>
        <w:t>)</w:t>
      </w:r>
    </w:p>
    <w:p w14:paraId="1693EC9C" w14:textId="49BA1324" w:rsidR="00C421DA" w:rsidRPr="00C421DA" w:rsidRDefault="0A3271FE" w:rsidP="00F7314D">
      <w:pPr>
        <w:widowControl w:val="0"/>
        <w:autoSpaceDE w:val="0"/>
        <w:autoSpaceDN w:val="0"/>
        <w:adjustRightInd w:val="0"/>
        <w:ind w:left="360"/>
        <w:contextualSpacing/>
      </w:pPr>
      <w:r>
        <w:t xml:space="preserve">Unless exempt from this requirement under 2 CFR 25.110, the </w:t>
      </w:r>
      <w:r w:rsidR="000B42DD">
        <w:t>recipient</w:t>
      </w:r>
      <w:r>
        <w:t xml:space="preserve"> must maintain </w:t>
      </w:r>
      <w:r w:rsidR="00B90D8F">
        <w:t xml:space="preserve">a </w:t>
      </w:r>
      <w:r>
        <w:t>curren</w:t>
      </w:r>
      <w:r w:rsidR="00B90D8F">
        <w:t>t</w:t>
      </w:r>
      <w:r>
        <w:t xml:space="preserve"> </w:t>
      </w:r>
      <w:r w:rsidR="00B90D8F">
        <w:t xml:space="preserve">and active registration in SAM.gov. </w:t>
      </w:r>
      <w:r w:rsidR="00B90D8F" w:rsidRPr="008200B5">
        <w:rPr>
          <w:highlight w:val="yellow"/>
        </w:rPr>
        <w:t xml:space="preserve">The </w:t>
      </w:r>
      <w:r w:rsidR="000B42DD" w:rsidRPr="008200B5">
        <w:rPr>
          <w:highlight w:val="yellow"/>
        </w:rPr>
        <w:t>recipient</w:t>
      </w:r>
      <w:r w:rsidR="00B90D8F" w:rsidRPr="008200B5">
        <w:rPr>
          <w:highlight w:val="yellow"/>
        </w:rPr>
        <w:t xml:space="preserve">’s registration must always be </w:t>
      </w:r>
      <w:r w:rsidR="00B90D8F" w:rsidRPr="008200B5">
        <w:rPr>
          <w:highlight w:val="yellow"/>
        </w:rPr>
        <w:lastRenderedPageBreak/>
        <w:t>current and active</w:t>
      </w:r>
      <w:r w:rsidR="00B90D8F">
        <w:t xml:space="preserve"> until the </w:t>
      </w:r>
      <w:r w:rsidR="000B42DD">
        <w:t>recipient</w:t>
      </w:r>
      <w:r w:rsidR="00B90D8F">
        <w:t xml:space="preserve"> submits all final reports required under this </w:t>
      </w:r>
      <w:r w:rsidR="000B42DD">
        <w:t>federal</w:t>
      </w:r>
      <w:r w:rsidR="00B90D8F">
        <w:t xml:space="preserve"> award or receives the final payment, whichever is later. The </w:t>
      </w:r>
      <w:r w:rsidR="000B42DD">
        <w:t>recipient</w:t>
      </w:r>
      <w:r w:rsidR="00B90D8F">
        <w:t xml:space="preserve"> must review and update i</w:t>
      </w:r>
      <w:r>
        <w:t>ts information in SAM</w:t>
      </w:r>
      <w:r w:rsidR="00B90D8F">
        <w:t xml:space="preserve">.gov at least annually from the date of its initial registration </w:t>
      </w:r>
      <w:r w:rsidR="00B90D8F" w:rsidRPr="006C1029">
        <w:rPr>
          <w:highlight w:val="yellow"/>
        </w:rPr>
        <w:t xml:space="preserve">or any subsequent updates to ensure it is current, accurate, and complete. If applicable, this includes identifying the </w:t>
      </w:r>
      <w:r w:rsidR="000B42DD" w:rsidRPr="006C1029">
        <w:rPr>
          <w:highlight w:val="yellow"/>
        </w:rPr>
        <w:t>recipient</w:t>
      </w:r>
      <w:r w:rsidR="00B90D8F" w:rsidRPr="006C1029">
        <w:rPr>
          <w:highlight w:val="yellow"/>
        </w:rPr>
        <w:t xml:space="preserve">’s immediate and highest-level owner and subsidiaries and providing information about the </w:t>
      </w:r>
      <w:r w:rsidR="000B42DD" w:rsidRPr="006C1029">
        <w:rPr>
          <w:highlight w:val="yellow"/>
        </w:rPr>
        <w:t>recipient</w:t>
      </w:r>
      <w:r w:rsidR="00B90D8F" w:rsidRPr="006C1029">
        <w:rPr>
          <w:highlight w:val="yellow"/>
        </w:rPr>
        <w:t xml:space="preserve">’s predecessors that have received a </w:t>
      </w:r>
      <w:r w:rsidR="000B42DD" w:rsidRPr="006C1029">
        <w:rPr>
          <w:highlight w:val="yellow"/>
        </w:rPr>
        <w:t>federal</w:t>
      </w:r>
      <w:r w:rsidR="00B90D8F" w:rsidRPr="006C1029">
        <w:rPr>
          <w:highlight w:val="yellow"/>
        </w:rPr>
        <w:t xml:space="preserve"> award or contract with</w:t>
      </w:r>
      <w:r w:rsidR="00714CD0" w:rsidRPr="006C1029">
        <w:rPr>
          <w:highlight w:val="yellow"/>
        </w:rPr>
        <w:t>in</w:t>
      </w:r>
      <w:r w:rsidR="00B90D8F" w:rsidRPr="006C1029">
        <w:rPr>
          <w:highlight w:val="yellow"/>
        </w:rPr>
        <w:t xml:space="preserve"> the last three years.</w:t>
      </w:r>
      <w:r w:rsidR="00B90D8F">
        <w:t xml:space="preserve"> </w:t>
      </w:r>
      <w:r>
        <w:t xml:space="preserve"> </w:t>
      </w:r>
    </w:p>
    <w:p w14:paraId="32AB6B83" w14:textId="3170196D" w:rsidR="0065782B" w:rsidRPr="0065782B" w:rsidRDefault="0065782B" w:rsidP="00F7314D">
      <w:pPr>
        <w:widowControl w:val="0"/>
        <w:autoSpaceDE w:val="0"/>
        <w:autoSpaceDN w:val="0"/>
        <w:adjustRightInd w:val="0"/>
        <w:contextualSpacing/>
        <w:rPr>
          <w:szCs w:val="24"/>
        </w:rPr>
      </w:pPr>
    </w:p>
    <w:p w14:paraId="754847EB" w14:textId="24DC549C" w:rsidR="0065782B" w:rsidRPr="00F955CE" w:rsidRDefault="00B90D8F" w:rsidP="00975FAA">
      <w:pPr>
        <w:pStyle w:val="ListParagraph"/>
        <w:widowControl w:val="0"/>
        <w:numPr>
          <w:ilvl w:val="0"/>
          <w:numId w:val="54"/>
        </w:numPr>
        <w:autoSpaceDE w:val="0"/>
        <w:autoSpaceDN w:val="0"/>
        <w:adjustRightInd w:val="0"/>
        <w:ind w:left="360"/>
        <w:rPr>
          <w:b/>
          <w:bCs/>
        </w:rPr>
      </w:pPr>
      <w:r>
        <w:rPr>
          <w:b/>
          <w:bCs/>
        </w:rPr>
        <w:t xml:space="preserve">Requirements for </w:t>
      </w:r>
      <w:r w:rsidR="009D547B">
        <w:rPr>
          <w:b/>
          <w:bCs/>
        </w:rPr>
        <w:t>Unique Entity Identifier (UEI)</w:t>
      </w:r>
    </w:p>
    <w:p w14:paraId="70FBFF93" w14:textId="435C8AAD" w:rsidR="0065782B" w:rsidRPr="0065782B" w:rsidRDefault="0A3271FE" w:rsidP="00F7314D">
      <w:pPr>
        <w:widowControl w:val="0"/>
        <w:autoSpaceDE w:val="0"/>
        <w:autoSpaceDN w:val="0"/>
        <w:adjustRightInd w:val="0"/>
        <w:ind w:left="360"/>
        <w:contextualSpacing/>
        <w:rPr>
          <w:szCs w:val="24"/>
        </w:rPr>
      </w:pPr>
      <w:r>
        <w:t xml:space="preserve">If the </w:t>
      </w:r>
      <w:r w:rsidR="000B42DD">
        <w:t>recipient</w:t>
      </w:r>
      <w:r>
        <w:t xml:space="preserve"> is authorized to make subawards under this </w:t>
      </w:r>
      <w:r w:rsidR="000B42DD">
        <w:t>award</w:t>
      </w:r>
      <w:r>
        <w:t xml:space="preserve">, the </w:t>
      </w:r>
      <w:r w:rsidR="000B42DD">
        <w:t>recipient</w:t>
      </w:r>
      <w:r>
        <w:t>:</w:t>
      </w:r>
    </w:p>
    <w:p w14:paraId="0E889853" w14:textId="5FEBB330" w:rsidR="0065782B" w:rsidRPr="0065782B" w:rsidRDefault="0065782B" w:rsidP="00F7314D">
      <w:pPr>
        <w:widowControl w:val="0"/>
        <w:autoSpaceDE w:val="0"/>
        <w:autoSpaceDN w:val="0"/>
        <w:adjustRightInd w:val="0"/>
        <w:ind w:left="360"/>
        <w:contextualSpacing/>
        <w:rPr>
          <w:szCs w:val="24"/>
        </w:rPr>
      </w:pPr>
    </w:p>
    <w:p w14:paraId="29486D9D" w14:textId="52C2FECE" w:rsidR="0065782B" w:rsidRPr="00F955CE" w:rsidRDefault="0A3271FE" w:rsidP="00E90732">
      <w:pPr>
        <w:pStyle w:val="ListParagraph"/>
        <w:widowControl w:val="0"/>
        <w:numPr>
          <w:ilvl w:val="0"/>
          <w:numId w:val="174"/>
        </w:numPr>
        <w:autoSpaceDE w:val="0"/>
        <w:autoSpaceDN w:val="0"/>
        <w:adjustRightInd w:val="0"/>
      </w:pPr>
      <w:r>
        <w:t>Must notify potential sub</w:t>
      </w:r>
      <w:r w:rsidR="000B42DD">
        <w:t>recipient</w:t>
      </w:r>
      <w:r>
        <w:t xml:space="preserve">s that no entity may receive a subaward </w:t>
      </w:r>
      <w:r w:rsidR="00B90D8F">
        <w:t>until</w:t>
      </w:r>
      <w:r>
        <w:t xml:space="preserve"> the entity has provided its </w:t>
      </w:r>
      <w:r w:rsidR="00E22DF5">
        <w:t>UEI</w:t>
      </w:r>
      <w:r>
        <w:t xml:space="preserve"> to the </w:t>
      </w:r>
      <w:r w:rsidR="000B42DD">
        <w:t>recipient</w:t>
      </w:r>
      <w:r>
        <w:t>.</w:t>
      </w:r>
    </w:p>
    <w:p w14:paraId="0F6CA10C" w14:textId="6D4DBE1B" w:rsidR="0065782B" w:rsidRPr="00F955CE" w:rsidRDefault="0A3271FE" w:rsidP="00E90732">
      <w:pPr>
        <w:pStyle w:val="ListParagraph"/>
        <w:numPr>
          <w:ilvl w:val="0"/>
          <w:numId w:val="174"/>
        </w:numPr>
      </w:pPr>
      <w:r>
        <w:t xml:space="preserve">May not make a subaward to an entity unless the entity has provided its </w:t>
      </w:r>
      <w:r w:rsidR="00E22DF5">
        <w:t>UEI</w:t>
      </w:r>
      <w:r>
        <w:t xml:space="preserve"> number to the </w:t>
      </w:r>
      <w:r w:rsidR="000B42DD">
        <w:t>recipient</w:t>
      </w:r>
      <w:r>
        <w:t xml:space="preserve">. </w:t>
      </w:r>
      <w:r w:rsidR="00B90D8F" w:rsidRPr="00C84D7A">
        <w:rPr>
          <w:highlight w:val="yellow"/>
        </w:rPr>
        <w:t>Sub</w:t>
      </w:r>
      <w:r w:rsidR="000B42DD" w:rsidRPr="00C84D7A">
        <w:rPr>
          <w:highlight w:val="yellow"/>
        </w:rPr>
        <w:t>recipient</w:t>
      </w:r>
      <w:r w:rsidR="00B90D8F" w:rsidRPr="00C84D7A">
        <w:rPr>
          <w:highlight w:val="yellow"/>
        </w:rPr>
        <w:t>s are not required to complete full registration in SAM.gov to obtain</w:t>
      </w:r>
      <w:r w:rsidR="003D44FB" w:rsidRPr="00C84D7A">
        <w:rPr>
          <w:highlight w:val="yellow"/>
        </w:rPr>
        <w:t xml:space="preserve"> a UEI.</w:t>
      </w:r>
      <w:r w:rsidR="003D44FB">
        <w:t xml:space="preserve"> </w:t>
      </w:r>
    </w:p>
    <w:p w14:paraId="556AFE68" w14:textId="77777777" w:rsidR="0065782B" w:rsidRPr="0065782B" w:rsidRDefault="0065782B" w:rsidP="00F7314D">
      <w:pPr>
        <w:widowControl w:val="0"/>
        <w:autoSpaceDE w:val="0"/>
        <w:autoSpaceDN w:val="0"/>
        <w:adjustRightInd w:val="0"/>
        <w:ind w:firstLine="270"/>
        <w:contextualSpacing/>
        <w:rPr>
          <w:szCs w:val="24"/>
        </w:rPr>
      </w:pPr>
    </w:p>
    <w:p w14:paraId="04AECCB4" w14:textId="77777777" w:rsidR="0065782B" w:rsidRPr="00F955CE" w:rsidRDefault="0A3271FE" w:rsidP="00975FAA">
      <w:pPr>
        <w:pStyle w:val="ListParagraph"/>
        <w:widowControl w:val="0"/>
        <w:numPr>
          <w:ilvl w:val="0"/>
          <w:numId w:val="54"/>
        </w:numPr>
        <w:autoSpaceDE w:val="0"/>
        <w:autoSpaceDN w:val="0"/>
        <w:adjustRightInd w:val="0"/>
        <w:ind w:left="360"/>
        <w:rPr>
          <w:b/>
          <w:bCs/>
        </w:rPr>
      </w:pPr>
      <w:r w:rsidRPr="0A3271FE">
        <w:rPr>
          <w:b/>
          <w:bCs/>
        </w:rPr>
        <w:t>Definitions</w:t>
      </w:r>
    </w:p>
    <w:p w14:paraId="40EFBE9A" w14:textId="77777777" w:rsidR="0065782B" w:rsidRPr="0065782B" w:rsidRDefault="0A3271FE" w:rsidP="00F7314D">
      <w:pPr>
        <w:widowControl w:val="0"/>
        <w:autoSpaceDE w:val="0"/>
        <w:autoSpaceDN w:val="0"/>
        <w:adjustRightInd w:val="0"/>
        <w:ind w:left="360"/>
        <w:contextualSpacing/>
        <w:rPr>
          <w:szCs w:val="24"/>
        </w:rPr>
      </w:pPr>
      <w:r>
        <w:t>For purposes of this award term:</w:t>
      </w:r>
    </w:p>
    <w:p w14:paraId="486FF00A" w14:textId="77777777" w:rsidR="0065782B" w:rsidRPr="0065782B" w:rsidRDefault="0065782B" w:rsidP="00F7314D">
      <w:pPr>
        <w:widowControl w:val="0"/>
        <w:autoSpaceDE w:val="0"/>
        <w:autoSpaceDN w:val="0"/>
        <w:adjustRightInd w:val="0"/>
        <w:ind w:firstLine="270"/>
        <w:contextualSpacing/>
        <w:rPr>
          <w:szCs w:val="24"/>
        </w:rPr>
      </w:pPr>
    </w:p>
    <w:p w14:paraId="09587E29" w14:textId="67A63A4F" w:rsidR="0065782B" w:rsidRPr="00F955CE" w:rsidRDefault="0A3271FE" w:rsidP="00CC3311">
      <w:pPr>
        <w:pStyle w:val="ListParagraph"/>
        <w:widowControl w:val="0"/>
        <w:numPr>
          <w:ilvl w:val="0"/>
          <w:numId w:val="224"/>
        </w:numPr>
        <w:tabs>
          <w:tab w:val="left" w:pos="5220"/>
        </w:tabs>
        <w:autoSpaceDE w:val="0"/>
        <w:autoSpaceDN w:val="0"/>
        <w:adjustRightInd w:val="0"/>
        <w:ind w:left="720"/>
      </w:pPr>
      <w:r w:rsidRPr="00E90732">
        <w:rPr>
          <w:i/>
        </w:rPr>
        <w:t>System for Award Management (SAM</w:t>
      </w:r>
      <w:r w:rsidR="00DF09DD" w:rsidRPr="00F43A54">
        <w:rPr>
          <w:i/>
          <w:iCs/>
        </w:rPr>
        <w:t>.gov</w:t>
      </w:r>
      <w:r w:rsidRPr="00E90732">
        <w:rPr>
          <w:i/>
        </w:rPr>
        <w:t>)</w:t>
      </w:r>
      <w:r>
        <w:t xml:space="preserve"> means the </w:t>
      </w:r>
      <w:r w:rsidR="009E19BC">
        <w:t>federal</w:t>
      </w:r>
      <w:r>
        <w:t xml:space="preserve"> repository into which </w:t>
      </w:r>
      <w:r w:rsidR="003D44FB">
        <w:t xml:space="preserve">a </w:t>
      </w:r>
      <w:r w:rsidR="000B42DD">
        <w:t>recipient</w:t>
      </w:r>
      <w:r>
        <w:t xml:space="preserve"> must provide</w:t>
      </w:r>
      <w:r w:rsidR="003D44FB">
        <w:t xml:space="preserve"> the</w:t>
      </w:r>
      <w:r>
        <w:t xml:space="preserve"> information required for the conduct of business as a </w:t>
      </w:r>
      <w:r w:rsidR="000B42DD">
        <w:t>recipient</w:t>
      </w:r>
      <w:r>
        <w:t xml:space="preserve">. Additional information about registration procedures may be found </w:t>
      </w:r>
      <w:r w:rsidR="003D44FB">
        <w:t>in</w:t>
      </w:r>
      <w:r>
        <w:t xml:space="preserve"> SAM</w:t>
      </w:r>
      <w:r w:rsidR="003D44FB">
        <w:t>.gov</w:t>
      </w:r>
      <w:r>
        <w:t xml:space="preserve"> (currently at </w:t>
      </w:r>
      <w:hyperlink r:id="rId27">
        <w:r w:rsidRPr="0A3271FE">
          <w:rPr>
            <w:color w:val="0000FF"/>
            <w:u w:val="single"/>
          </w:rPr>
          <w:t>https://www.sam.gov</w:t>
        </w:r>
      </w:hyperlink>
      <w:r>
        <w:t>).</w:t>
      </w:r>
    </w:p>
    <w:p w14:paraId="6C955C63" w14:textId="7231824F" w:rsidR="0065782B" w:rsidRPr="00F955CE" w:rsidRDefault="00BE0AE9" w:rsidP="00CC3311">
      <w:pPr>
        <w:pStyle w:val="ListParagraph"/>
        <w:widowControl w:val="0"/>
        <w:numPr>
          <w:ilvl w:val="0"/>
          <w:numId w:val="224"/>
        </w:numPr>
        <w:autoSpaceDE w:val="0"/>
        <w:autoSpaceDN w:val="0"/>
        <w:adjustRightInd w:val="0"/>
        <w:ind w:left="720"/>
      </w:pPr>
      <w:bookmarkStart w:id="1386" w:name="_Hlk97815754"/>
      <w:r w:rsidRPr="00E90732">
        <w:rPr>
          <w:i/>
        </w:rPr>
        <w:t>Unique Entity Identifier (UEI)</w:t>
      </w:r>
      <w:r>
        <w:t xml:space="preserve"> </w:t>
      </w:r>
      <w:r w:rsidR="003D44FB" w:rsidRPr="003D44FB">
        <w:t>means the universal identifier assigned by SAM.gov to uniquely identi</w:t>
      </w:r>
      <w:r w:rsidR="003D44FB">
        <w:t>fy an entity</w:t>
      </w:r>
      <w:r w:rsidRPr="00BE0AE9">
        <w:t>.</w:t>
      </w:r>
      <w:r w:rsidRPr="00BE0AE9">
        <w:rPr>
          <w:rFonts w:ascii="Helvetica" w:hAnsi="Helvetica" w:cs="Helvetica"/>
          <w:color w:val="1B1B1B"/>
          <w:shd w:val="clear" w:color="auto" w:fill="FFFFFF"/>
        </w:rPr>
        <w:t xml:space="preserve"> </w:t>
      </w:r>
      <w:bookmarkEnd w:id="1386"/>
    </w:p>
    <w:p w14:paraId="3BAD30D7" w14:textId="5C846AF5" w:rsidR="0065782B" w:rsidRPr="00F955CE" w:rsidRDefault="0A3271FE" w:rsidP="00CC3311">
      <w:pPr>
        <w:pStyle w:val="ListParagraph"/>
        <w:widowControl w:val="0"/>
        <w:numPr>
          <w:ilvl w:val="0"/>
          <w:numId w:val="224"/>
        </w:numPr>
        <w:autoSpaceDE w:val="0"/>
        <w:autoSpaceDN w:val="0"/>
        <w:adjustRightInd w:val="0"/>
        <w:ind w:left="720"/>
      </w:pPr>
      <w:r w:rsidRPr="00E90732">
        <w:rPr>
          <w:i/>
        </w:rPr>
        <w:t>Entity</w:t>
      </w:r>
      <w:r w:rsidR="003D44FB">
        <w:t xml:space="preserve"> is</w:t>
      </w:r>
      <w:r>
        <w:t xml:space="preserve"> defined at 2 CFR Part 25</w:t>
      </w:r>
      <w:r w:rsidR="003D44FB">
        <w:t xml:space="preserve">.400 and includes </w:t>
      </w:r>
      <w:proofErr w:type="gramStart"/>
      <w:r w:rsidR="003D44FB">
        <w:t>all of</w:t>
      </w:r>
      <w:proofErr w:type="gramEnd"/>
      <w:r w:rsidR="003D44FB">
        <w:t xml:space="preserve"> the following types as </w:t>
      </w:r>
      <w:proofErr w:type="gramStart"/>
      <w:r w:rsidR="003D44FB">
        <w:t>define</w:t>
      </w:r>
      <w:proofErr w:type="gramEnd"/>
      <w:r w:rsidR="003D44FB">
        <w:t xml:space="preserve"> in 2 CFR 200.1</w:t>
      </w:r>
      <w:r>
        <w:t>:</w:t>
      </w:r>
    </w:p>
    <w:p w14:paraId="7E377F05" w14:textId="77777777" w:rsidR="0065782B" w:rsidRPr="0065782B" w:rsidRDefault="0065782B" w:rsidP="00F7314D">
      <w:pPr>
        <w:widowControl w:val="0"/>
        <w:autoSpaceDE w:val="0"/>
        <w:autoSpaceDN w:val="0"/>
        <w:adjustRightInd w:val="0"/>
        <w:ind w:firstLine="270"/>
        <w:contextualSpacing/>
        <w:rPr>
          <w:szCs w:val="24"/>
        </w:rPr>
      </w:pPr>
    </w:p>
    <w:p w14:paraId="3210D7A1" w14:textId="1591EC1B" w:rsidR="0065782B" w:rsidRPr="00F955CE" w:rsidRDefault="003D44FB" w:rsidP="00CC3311">
      <w:pPr>
        <w:pStyle w:val="ListParagraph"/>
        <w:widowControl w:val="0"/>
        <w:numPr>
          <w:ilvl w:val="0"/>
          <w:numId w:val="170"/>
        </w:numPr>
        <w:autoSpaceDE w:val="0"/>
        <w:autoSpaceDN w:val="0"/>
        <w:adjustRightInd w:val="0"/>
        <w:ind w:left="1080" w:hanging="180"/>
      </w:pPr>
      <w:r w:rsidRPr="003D44FB">
        <w:t>Non-</w:t>
      </w:r>
      <w:r w:rsidR="000B42DD">
        <w:t>federal</w:t>
      </w:r>
      <w:r w:rsidRPr="003D44FB">
        <w:t xml:space="preserve"> </w:t>
      </w:r>
      <w:proofErr w:type="gramStart"/>
      <w:r w:rsidRPr="003D44FB">
        <w:t>entity</w:t>
      </w:r>
      <w:r>
        <w:t>;</w:t>
      </w:r>
      <w:proofErr w:type="gramEnd"/>
    </w:p>
    <w:p w14:paraId="4B2D1C38" w14:textId="2E31176B" w:rsidR="0065782B" w:rsidRPr="00F955CE" w:rsidRDefault="003D44FB" w:rsidP="00CC3311">
      <w:pPr>
        <w:pStyle w:val="ListParagraph"/>
        <w:widowControl w:val="0"/>
        <w:numPr>
          <w:ilvl w:val="0"/>
          <w:numId w:val="170"/>
        </w:numPr>
        <w:autoSpaceDE w:val="0"/>
        <w:autoSpaceDN w:val="0"/>
        <w:adjustRightInd w:val="0"/>
        <w:ind w:left="1080" w:hanging="180"/>
      </w:pPr>
      <w:r w:rsidRPr="003D44FB">
        <w:t xml:space="preserve">Foreign </w:t>
      </w:r>
      <w:proofErr w:type="gramStart"/>
      <w:r w:rsidRPr="003D44FB">
        <w:t>organization;</w:t>
      </w:r>
      <w:proofErr w:type="gramEnd"/>
    </w:p>
    <w:p w14:paraId="1CA07D4B" w14:textId="2F1A7661" w:rsidR="0065782B" w:rsidRPr="00F955CE" w:rsidRDefault="003D44FB" w:rsidP="00CC3311">
      <w:pPr>
        <w:pStyle w:val="ListParagraph"/>
        <w:widowControl w:val="0"/>
        <w:numPr>
          <w:ilvl w:val="0"/>
          <w:numId w:val="170"/>
        </w:numPr>
        <w:autoSpaceDE w:val="0"/>
        <w:autoSpaceDN w:val="0"/>
        <w:adjustRightInd w:val="0"/>
        <w:ind w:left="1080" w:hanging="180"/>
      </w:pPr>
      <w:r w:rsidRPr="003D44FB">
        <w:t xml:space="preserve">Foreign public </w:t>
      </w:r>
      <w:proofErr w:type="gramStart"/>
      <w:r w:rsidRPr="003D44FB">
        <w:t>entity;</w:t>
      </w:r>
      <w:proofErr w:type="gramEnd"/>
    </w:p>
    <w:p w14:paraId="53F35DC4" w14:textId="253C3384" w:rsidR="0065782B" w:rsidRPr="00F955CE" w:rsidRDefault="003D44FB" w:rsidP="00CC3311">
      <w:pPr>
        <w:pStyle w:val="ListParagraph"/>
        <w:widowControl w:val="0"/>
        <w:numPr>
          <w:ilvl w:val="0"/>
          <w:numId w:val="170"/>
        </w:numPr>
        <w:autoSpaceDE w:val="0"/>
        <w:autoSpaceDN w:val="0"/>
        <w:adjustRightInd w:val="0"/>
        <w:ind w:left="1080" w:hanging="180"/>
      </w:pPr>
      <w:r>
        <w:t>D</w:t>
      </w:r>
      <w:r w:rsidR="0A3271FE">
        <w:t>omestic for-profit organization</w:t>
      </w:r>
      <w:r>
        <w:t>; and</w:t>
      </w:r>
    </w:p>
    <w:p w14:paraId="3A6118E5" w14:textId="3E7DD790" w:rsidR="0065782B" w:rsidRPr="00410D04" w:rsidRDefault="003D44FB" w:rsidP="00CC3311">
      <w:pPr>
        <w:pStyle w:val="ListParagraph"/>
        <w:widowControl w:val="0"/>
        <w:numPr>
          <w:ilvl w:val="0"/>
          <w:numId w:val="170"/>
        </w:numPr>
        <w:autoSpaceDE w:val="0"/>
        <w:autoSpaceDN w:val="0"/>
        <w:adjustRightInd w:val="0"/>
        <w:ind w:left="1080" w:hanging="180"/>
      </w:pPr>
      <w:r>
        <w:t>F</w:t>
      </w:r>
      <w:r w:rsidR="009E19BC">
        <w:t>ederal</w:t>
      </w:r>
      <w:r w:rsidR="0A3271FE">
        <w:t xml:space="preserve"> agency.</w:t>
      </w:r>
    </w:p>
    <w:p w14:paraId="3A04EA39" w14:textId="77777777" w:rsidR="0065782B" w:rsidRPr="0065782B" w:rsidRDefault="0065782B" w:rsidP="00F7314D">
      <w:pPr>
        <w:widowControl w:val="0"/>
        <w:autoSpaceDE w:val="0"/>
        <w:autoSpaceDN w:val="0"/>
        <w:adjustRightInd w:val="0"/>
        <w:ind w:firstLine="270"/>
        <w:contextualSpacing/>
        <w:rPr>
          <w:szCs w:val="24"/>
        </w:rPr>
      </w:pPr>
    </w:p>
    <w:p w14:paraId="699A6F29" w14:textId="5F578FF3" w:rsidR="0065782B" w:rsidRPr="00410D04" w:rsidRDefault="0A3271FE" w:rsidP="00CC3311">
      <w:pPr>
        <w:pStyle w:val="ListParagraph"/>
        <w:widowControl w:val="0"/>
        <w:numPr>
          <w:ilvl w:val="0"/>
          <w:numId w:val="226"/>
        </w:numPr>
        <w:autoSpaceDE w:val="0"/>
        <w:autoSpaceDN w:val="0"/>
        <w:adjustRightInd w:val="0"/>
        <w:ind w:left="720"/>
      </w:pPr>
      <w:r w:rsidRPr="00E90732">
        <w:rPr>
          <w:i/>
        </w:rPr>
        <w:t>Subaward</w:t>
      </w:r>
      <w:r w:rsidR="003D44FB" w:rsidRPr="003D44FB">
        <w:t xml:space="preserve"> has the meaning given in 2 CFR 200.1.</w:t>
      </w:r>
      <w:r>
        <w:t xml:space="preserve"> </w:t>
      </w:r>
    </w:p>
    <w:p w14:paraId="2B129D39" w14:textId="3F5ED182" w:rsidR="00AC7BD7" w:rsidRDefault="0A3271FE" w:rsidP="00CC3311">
      <w:pPr>
        <w:pStyle w:val="ListParagraph"/>
        <w:widowControl w:val="0"/>
        <w:numPr>
          <w:ilvl w:val="0"/>
          <w:numId w:val="226"/>
        </w:numPr>
        <w:autoSpaceDE w:val="0"/>
        <w:autoSpaceDN w:val="0"/>
        <w:adjustRightInd w:val="0"/>
        <w:ind w:left="720"/>
      </w:pPr>
      <w:r w:rsidRPr="00E90732">
        <w:rPr>
          <w:i/>
        </w:rPr>
        <w:t>Sub</w:t>
      </w:r>
      <w:r w:rsidR="000B42DD">
        <w:rPr>
          <w:i/>
        </w:rPr>
        <w:t>recipient</w:t>
      </w:r>
      <w:r>
        <w:t xml:space="preserve"> </w:t>
      </w:r>
      <w:r w:rsidR="003D44FB" w:rsidRPr="003D44FB">
        <w:t>has the meaning given in 2 CFR 200.1.</w:t>
      </w:r>
    </w:p>
    <w:p w14:paraId="042661B6" w14:textId="77777777" w:rsidR="00627F53" w:rsidRDefault="00627F53" w:rsidP="00E90732">
      <w:pPr>
        <w:pStyle w:val="ListParagraph"/>
        <w:widowControl w:val="0"/>
        <w:autoSpaceDE w:val="0"/>
        <w:autoSpaceDN w:val="0"/>
        <w:adjustRightInd w:val="0"/>
        <w:ind w:left="1080"/>
        <w:rPr>
          <w:szCs w:val="24"/>
        </w:rPr>
      </w:pPr>
    </w:p>
    <w:p w14:paraId="7A0225B1" w14:textId="415DB638" w:rsidR="0065782B" w:rsidRPr="00E85164" w:rsidRDefault="0A3271FE" w:rsidP="00975FAA">
      <w:pPr>
        <w:pStyle w:val="ListParagraph"/>
        <w:widowControl w:val="0"/>
        <w:numPr>
          <w:ilvl w:val="0"/>
          <w:numId w:val="66"/>
        </w:numPr>
        <w:autoSpaceDE w:val="0"/>
        <w:autoSpaceDN w:val="0"/>
        <w:adjustRightInd w:val="0"/>
        <w:outlineLvl w:val="1"/>
        <w:rPr>
          <w:b/>
          <w:bCs/>
          <w:sz w:val="20"/>
        </w:rPr>
      </w:pPr>
      <w:bookmarkStart w:id="1387" w:name="_Toc414363268"/>
      <w:bookmarkStart w:id="1388" w:name="_Toc37759287"/>
      <w:bookmarkStart w:id="1389" w:name="_Toc171572276"/>
      <w:bookmarkStart w:id="1390" w:name="_Toc206600874"/>
      <w:r w:rsidRPr="0A3271FE">
        <w:rPr>
          <w:b/>
          <w:bCs/>
          <w:sz w:val="28"/>
          <w:szCs w:val="28"/>
        </w:rPr>
        <w:t>Nondisclosure and Confidentiality Agreements Assurances</w:t>
      </w:r>
      <w:bookmarkEnd w:id="1387"/>
      <w:bookmarkEnd w:id="1388"/>
      <w:bookmarkEnd w:id="1389"/>
      <w:bookmarkEnd w:id="1390"/>
    </w:p>
    <w:p w14:paraId="43245D02" w14:textId="77777777" w:rsidR="00E85164" w:rsidRPr="00EF5CA8" w:rsidRDefault="00E85164" w:rsidP="00EF5CA8"/>
    <w:p w14:paraId="6B38A40A" w14:textId="7DF39546" w:rsidR="001F31B5" w:rsidRPr="00C22C23" w:rsidRDefault="00C22C23" w:rsidP="00975FAA">
      <w:pPr>
        <w:numPr>
          <w:ilvl w:val="0"/>
          <w:numId w:val="67"/>
        </w:numPr>
        <w:kinsoku w:val="0"/>
        <w:overflowPunct w:val="0"/>
        <w:autoSpaceDE w:val="0"/>
        <w:autoSpaceDN w:val="0"/>
        <w:adjustRightInd w:val="0"/>
        <w:spacing w:before="10"/>
        <w:ind w:left="360"/>
      </w:pPr>
      <w:r w:rsidRPr="098DD3BC">
        <w:rPr>
          <w:spacing w:val="-1"/>
        </w:rPr>
        <w:t>By</w:t>
      </w:r>
      <w:r w:rsidRPr="00685706">
        <w:t xml:space="preserve"> </w:t>
      </w:r>
      <w:r w:rsidRPr="098DD3BC">
        <w:t>entering</w:t>
      </w:r>
      <w:r w:rsidRPr="00685706">
        <w:t xml:space="preserve"> </w:t>
      </w:r>
      <w:r w:rsidRPr="098DD3BC">
        <w:t>into</w:t>
      </w:r>
      <w:r w:rsidRPr="00685706">
        <w:t xml:space="preserve"> </w:t>
      </w:r>
      <w:r w:rsidRPr="098DD3BC">
        <w:rPr>
          <w:spacing w:val="-1"/>
        </w:rPr>
        <w:t>this</w:t>
      </w:r>
      <w:r w:rsidRPr="098DD3BC">
        <w:t xml:space="preserve"> </w:t>
      </w:r>
      <w:r w:rsidRPr="098DD3BC">
        <w:rPr>
          <w:spacing w:val="-1"/>
        </w:rPr>
        <w:t>agreement,</w:t>
      </w:r>
      <w:r w:rsidRPr="098DD3BC">
        <w:t xml:space="preserve"> the </w:t>
      </w:r>
      <w:r w:rsidR="000B42DD">
        <w:rPr>
          <w:spacing w:val="-1"/>
        </w:rPr>
        <w:t>recipient</w:t>
      </w:r>
      <w:r w:rsidRPr="098DD3BC">
        <w:t xml:space="preserve"> </w:t>
      </w:r>
      <w:r w:rsidRPr="098DD3BC">
        <w:rPr>
          <w:spacing w:val="-1"/>
        </w:rPr>
        <w:t>attests</w:t>
      </w:r>
      <w:r w:rsidRPr="098DD3BC">
        <w:t xml:space="preserve"> </w:t>
      </w:r>
      <w:r w:rsidRPr="098DD3BC">
        <w:rPr>
          <w:spacing w:val="-1"/>
        </w:rPr>
        <w:t>that</w:t>
      </w:r>
      <w:r w:rsidRPr="098DD3BC">
        <w:rPr>
          <w:spacing w:val="2"/>
        </w:rPr>
        <w:t xml:space="preserve"> it </w:t>
      </w:r>
      <w:r w:rsidRPr="098DD3BC">
        <w:rPr>
          <w:b/>
          <w:bCs/>
        </w:rPr>
        <w:t xml:space="preserve">does </w:t>
      </w:r>
      <w:r w:rsidRPr="098DD3BC">
        <w:rPr>
          <w:b/>
          <w:bCs/>
          <w:spacing w:val="-1"/>
        </w:rPr>
        <w:t>not</w:t>
      </w:r>
      <w:r w:rsidRPr="098DD3BC">
        <w:rPr>
          <w:b/>
          <w:bCs/>
        </w:rPr>
        <w:t xml:space="preserve"> and</w:t>
      </w:r>
      <w:r w:rsidRPr="098DD3BC">
        <w:rPr>
          <w:b/>
          <w:bCs/>
          <w:spacing w:val="-3"/>
        </w:rPr>
        <w:t xml:space="preserve"> </w:t>
      </w:r>
      <w:r w:rsidRPr="098DD3BC">
        <w:rPr>
          <w:b/>
          <w:bCs/>
          <w:spacing w:val="-1"/>
        </w:rPr>
        <w:t>will</w:t>
      </w:r>
      <w:r w:rsidRPr="098DD3BC">
        <w:rPr>
          <w:b/>
          <w:bCs/>
          <w:spacing w:val="1"/>
        </w:rPr>
        <w:t xml:space="preserve"> </w:t>
      </w:r>
      <w:r w:rsidRPr="098DD3BC">
        <w:rPr>
          <w:b/>
          <w:bCs/>
          <w:spacing w:val="-1"/>
        </w:rPr>
        <w:t xml:space="preserve">not </w:t>
      </w:r>
      <w:r w:rsidRPr="098DD3BC">
        <w:rPr>
          <w:spacing w:val="-1"/>
        </w:rPr>
        <w:t>require</w:t>
      </w:r>
      <w:r w:rsidRPr="098DD3BC">
        <w:t xml:space="preserve"> </w:t>
      </w:r>
      <w:r w:rsidRPr="098DD3BC">
        <w:rPr>
          <w:spacing w:val="-1"/>
        </w:rPr>
        <w:t>its</w:t>
      </w:r>
      <w:r w:rsidRPr="00685706">
        <w:t xml:space="preserve"> </w:t>
      </w:r>
      <w:r w:rsidRPr="098DD3BC">
        <w:rPr>
          <w:spacing w:val="-1"/>
        </w:rPr>
        <w:t>employees</w:t>
      </w:r>
      <w:r w:rsidRPr="098DD3BC">
        <w:t xml:space="preserve"> or</w:t>
      </w:r>
      <w:r w:rsidRPr="00685706">
        <w:t xml:space="preserve"> </w:t>
      </w:r>
      <w:r w:rsidRPr="098DD3BC">
        <w:rPr>
          <w:spacing w:val="-1"/>
        </w:rPr>
        <w:t>contractors</w:t>
      </w:r>
      <w:r w:rsidRPr="00685706">
        <w:t xml:space="preserve"> </w:t>
      </w:r>
      <w:r w:rsidRPr="098DD3BC">
        <w:t xml:space="preserve">to </w:t>
      </w:r>
      <w:r w:rsidRPr="098DD3BC">
        <w:rPr>
          <w:spacing w:val="-2"/>
        </w:rPr>
        <w:t>sign</w:t>
      </w:r>
      <w:r w:rsidRPr="098DD3BC">
        <w:t xml:space="preserve"> </w:t>
      </w:r>
      <w:r w:rsidRPr="098DD3BC">
        <w:rPr>
          <w:spacing w:val="-1"/>
        </w:rPr>
        <w:t>internal</w:t>
      </w:r>
      <w:r w:rsidRPr="00685706">
        <w:t xml:space="preserve"> </w:t>
      </w:r>
      <w:r w:rsidRPr="098DD3BC">
        <w:rPr>
          <w:spacing w:val="-1"/>
        </w:rPr>
        <w:t>nondisclosure</w:t>
      </w:r>
      <w:r w:rsidRPr="098DD3BC">
        <w:t xml:space="preserve"> or</w:t>
      </w:r>
      <w:r w:rsidRPr="098DD3BC">
        <w:rPr>
          <w:spacing w:val="-1"/>
        </w:rPr>
        <w:t xml:space="preserve"> confidentiality</w:t>
      </w:r>
      <w:r w:rsidRPr="00685706">
        <w:t xml:space="preserve"> </w:t>
      </w:r>
      <w:r w:rsidRPr="098DD3BC">
        <w:rPr>
          <w:spacing w:val="-1"/>
        </w:rPr>
        <w:t>agreements</w:t>
      </w:r>
      <w:r w:rsidRPr="098DD3BC">
        <w:t xml:space="preserve"> or</w:t>
      </w:r>
      <w:r w:rsidRPr="098DD3BC">
        <w:rPr>
          <w:spacing w:val="-1"/>
        </w:rPr>
        <w:t xml:space="preserve"> statements</w:t>
      </w:r>
      <w:r w:rsidRPr="098DD3BC">
        <w:t xml:space="preserve"> </w:t>
      </w:r>
      <w:r w:rsidRPr="098DD3BC">
        <w:rPr>
          <w:spacing w:val="-1"/>
        </w:rPr>
        <w:t>prohibiting</w:t>
      </w:r>
      <w:r w:rsidRPr="00685706">
        <w:t xml:space="preserve"> </w:t>
      </w:r>
      <w:r w:rsidRPr="098DD3BC">
        <w:t xml:space="preserve">or </w:t>
      </w:r>
      <w:r w:rsidRPr="098DD3BC">
        <w:rPr>
          <w:spacing w:val="-1"/>
        </w:rPr>
        <w:t>otherwise</w:t>
      </w:r>
      <w:r w:rsidRPr="00685706">
        <w:t xml:space="preserve"> </w:t>
      </w:r>
      <w:r w:rsidRPr="098DD3BC">
        <w:rPr>
          <w:spacing w:val="-1"/>
        </w:rPr>
        <w:t>restricting</w:t>
      </w:r>
      <w:r w:rsidRPr="00685706">
        <w:t xml:space="preserve"> </w:t>
      </w:r>
      <w:r w:rsidRPr="098DD3BC">
        <w:rPr>
          <w:spacing w:val="-1"/>
        </w:rPr>
        <w:t>its</w:t>
      </w:r>
      <w:r w:rsidRPr="098DD3BC">
        <w:t xml:space="preserve"> </w:t>
      </w:r>
      <w:r w:rsidRPr="098DD3BC">
        <w:rPr>
          <w:spacing w:val="-1"/>
        </w:rPr>
        <w:t>employees</w:t>
      </w:r>
      <w:r w:rsidRPr="098DD3BC">
        <w:t xml:space="preserve"> </w:t>
      </w:r>
      <w:r w:rsidRPr="098DD3BC">
        <w:rPr>
          <w:spacing w:val="-1"/>
        </w:rPr>
        <w:t>or</w:t>
      </w:r>
      <w:r w:rsidRPr="00685706">
        <w:t xml:space="preserve"> </w:t>
      </w:r>
      <w:r w:rsidRPr="098DD3BC">
        <w:rPr>
          <w:spacing w:val="-1"/>
        </w:rPr>
        <w:t>cont</w:t>
      </w:r>
      <w:r w:rsidR="00257540">
        <w:rPr>
          <w:spacing w:val="-1"/>
        </w:rPr>
        <w:t>r</w:t>
      </w:r>
      <w:r w:rsidRPr="098DD3BC">
        <w:rPr>
          <w:spacing w:val="-1"/>
        </w:rPr>
        <w:t>actors</w:t>
      </w:r>
      <w:r w:rsidRPr="00685706">
        <w:t xml:space="preserve"> </w:t>
      </w:r>
      <w:r w:rsidRPr="098DD3BC">
        <w:t>from</w:t>
      </w:r>
      <w:r w:rsidRPr="00685706">
        <w:t xml:space="preserve"> </w:t>
      </w:r>
      <w:r w:rsidRPr="098DD3BC">
        <w:rPr>
          <w:spacing w:val="-1"/>
        </w:rPr>
        <w:t>lawfully</w:t>
      </w:r>
      <w:r w:rsidRPr="00685706">
        <w:t xml:space="preserve"> </w:t>
      </w:r>
      <w:r w:rsidRPr="098DD3BC">
        <w:rPr>
          <w:spacing w:val="-1"/>
        </w:rPr>
        <w:t>reporting</w:t>
      </w:r>
      <w:r w:rsidRPr="00685706">
        <w:t xml:space="preserve"> </w:t>
      </w:r>
      <w:r w:rsidRPr="098DD3BC">
        <w:rPr>
          <w:spacing w:val="-1"/>
        </w:rPr>
        <w:t>waste,</w:t>
      </w:r>
      <w:r w:rsidRPr="098DD3BC">
        <w:t xml:space="preserve"> </w:t>
      </w:r>
      <w:r w:rsidRPr="098DD3BC">
        <w:rPr>
          <w:spacing w:val="-1"/>
        </w:rPr>
        <w:t>fraud,</w:t>
      </w:r>
      <w:r w:rsidRPr="00685706">
        <w:t xml:space="preserve"> </w:t>
      </w:r>
      <w:r w:rsidRPr="098DD3BC">
        <w:t xml:space="preserve">or </w:t>
      </w:r>
      <w:r w:rsidRPr="098DD3BC">
        <w:rPr>
          <w:spacing w:val="-1"/>
        </w:rPr>
        <w:t>abuse</w:t>
      </w:r>
      <w:r w:rsidRPr="00685706">
        <w:t xml:space="preserve"> </w:t>
      </w:r>
      <w:r w:rsidRPr="098DD3BC">
        <w:t xml:space="preserve">to a </w:t>
      </w:r>
      <w:r w:rsidRPr="098DD3BC">
        <w:rPr>
          <w:spacing w:val="-1"/>
        </w:rPr>
        <w:t>designated</w:t>
      </w:r>
      <w:r w:rsidRPr="00685706">
        <w:t xml:space="preserve"> </w:t>
      </w:r>
      <w:r w:rsidRPr="098DD3BC">
        <w:rPr>
          <w:spacing w:val="-1"/>
        </w:rPr>
        <w:t>investigative</w:t>
      </w:r>
      <w:r w:rsidRPr="098DD3BC">
        <w:t xml:space="preserve"> or</w:t>
      </w:r>
      <w:r w:rsidRPr="00685706">
        <w:t xml:space="preserve"> </w:t>
      </w:r>
      <w:r w:rsidRPr="098DD3BC">
        <w:t xml:space="preserve">law </w:t>
      </w:r>
      <w:r w:rsidRPr="098DD3BC">
        <w:rPr>
          <w:spacing w:val="-1"/>
        </w:rPr>
        <w:t>enforcement</w:t>
      </w:r>
      <w:r w:rsidRPr="00685706">
        <w:t xml:space="preserve"> </w:t>
      </w:r>
      <w:r w:rsidRPr="098DD3BC">
        <w:rPr>
          <w:spacing w:val="-1"/>
        </w:rPr>
        <w:t>representative</w:t>
      </w:r>
      <w:r w:rsidRPr="098DD3BC">
        <w:t xml:space="preserve"> </w:t>
      </w:r>
      <w:r w:rsidRPr="098DD3BC">
        <w:rPr>
          <w:spacing w:val="-1"/>
        </w:rPr>
        <w:t>of</w:t>
      </w:r>
      <w:r w:rsidRPr="098DD3BC">
        <w:t xml:space="preserve"> a </w:t>
      </w:r>
      <w:r w:rsidR="009E19BC">
        <w:rPr>
          <w:spacing w:val="-1"/>
        </w:rPr>
        <w:t>federal</w:t>
      </w:r>
      <w:r w:rsidRPr="00685706">
        <w:t xml:space="preserve"> </w:t>
      </w:r>
      <w:r w:rsidRPr="098DD3BC">
        <w:rPr>
          <w:spacing w:val="-1"/>
        </w:rPr>
        <w:t>department</w:t>
      </w:r>
      <w:r w:rsidRPr="00685706">
        <w:t xml:space="preserve"> </w:t>
      </w:r>
      <w:r w:rsidRPr="098DD3BC">
        <w:t>or</w:t>
      </w:r>
      <w:r w:rsidRPr="00685706">
        <w:t xml:space="preserve"> </w:t>
      </w:r>
      <w:r w:rsidRPr="098DD3BC">
        <w:rPr>
          <w:spacing w:val="-1"/>
        </w:rPr>
        <w:t>agency</w:t>
      </w:r>
      <w:r w:rsidRPr="00685706">
        <w:t xml:space="preserve"> </w:t>
      </w:r>
      <w:r w:rsidRPr="098DD3BC">
        <w:rPr>
          <w:spacing w:val="-1"/>
        </w:rPr>
        <w:t>authorized</w:t>
      </w:r>
      <w:r w:rsidRPr="098DD3BC">
        <w:t xml:space="preserve"> </w:t>
      </w:r>
      <w:r w:rsidRPr="098DD3BC">
        <w:rPr>
          <w:spacing w:val="-1"/>
        </w:rPr>
        <w:t>to</w:t>
      </w:r>
      <w:r w:rsidRPr="098DD3BC">
        <w:t xml:space="preserve"> </w:t>
      </w:r>
      <w:r w:rsidRPr="098DD3BC">
        <w:rPr>
          <w:spacing w:val="-1"/>
        </w:rPr>
        <w:t>receive</w:t>
      </w:r>
      <w:r w:rsidRPr="098DD3BC">
        <w:t xml:space="preserve"> such</w:t>
      </w:r>
      <w:r w:rsidRPr="00685706">
        <w:t xml:space="preserve"> </w:t>
      </w:r>
      <w:r w:rsidRPr="098DD3BC">
        <w:rPr>
          <w:spacing w:val="-1"/>
        </w:rPr>
        <w:t>informati</w:t>
      </w:r>
      <w:r w:rsidRPr="098DD3BC">
        <w:rPr>
          <w:spacing w:val="-3"/>
        </w:rPr>
        <w:t>on.</w:t>
      </w:r>
    </w:p>
    <w:p w14:paraId="203CA419" w14:textId="77777777" w:rsidR="00C22C23" w:rsidRPr="00C22C23" w:rsidRDefault="00C22C23" w:rsidP="00F7314D">
      <w:pPr>
        <w:kinsoku w:val="0"/>
        <w:overflowPunct w:val="0"/>
        <w:autoSpaceDE w:val="0"/>
        <w:autoSpaceDN w:val="0"/>
        <w:adjustRightInd w:val="0"/>
        <w:spacing w:before="10"/>
        <w:ind w:left="360" w:right="722"/>
        <w:rPr>
          <w:szCs w:val="24"/>
        </w:rPr>
      </w:pPr>
    </w:p>
    <w:p w14:paraId="76F9F569" w14:textId="54CFAF56" w:rsidR="001F31B5" w:rsidRPr="009264FA" w:rsidRDefault="00C22C23" w:rsidP="00975FAA">
      <w:pPr>
        <w:numPr>
          <w:ilvl w:val="0"/>
          <w:numId w:val="67"/>
        </w:numPr>
        <w:kinsoku w:val="0"/>
        <w:overflowPunct w:val="0"/>
        <w:autoSpaceDE w:val="0"/>
        <w:autoSpaceDN w:val="0"/>
        <w:adjustRightInd w:val="0"/>
        <w:ind w:left="360"/>
        <w:rPr>
          <w:spacing w:val="-1"/>
        </w:rPr>
      </w:pPr>
      <w:r w:rsidRPr="098DD3BC">
        <w:t>The</w:t>
      </w:r>
      <w:r w:rsidRPr="00685706">
        <w:t xml:space="preserve"> </w:t>
      </w:r>
      <w:r w:rsidR="000B42DD">
        <w:rPr>
          <w:spacing w:val="-1"/>
        </w:rPr>
        <w:t>recipient</w:t>
      </w:r>
      <w:r w:rsidRPr="098DD3BC">
        <w:t xml:space="preserve"> </w:t>
      </w:r>
      <w:r w:rsidRPr="098DD3BC">
        <w:rPr>
          <w:spacing w:val="-1"/>
        </w:rPr>
        <w:t>further</w:t>
      </w:r>
      <w:r w:rsidRPr="00685706">
        <w:t xml:space="preserve"> </w:t>
      </w:r>
      <w:r w:rsidRPr="098DD3BC">
        <w:rPr>
          <w:spacing w:val="-1"/>
        </w:rPr>
        <w:t>attests</w:t>
      </w:r>
      <w:r w:rsidRPr="00685706">
        <w:t xml:space="preserve"> </w:t>
      </w:r>
      <w:r w:rsidRPr="098DD3BC">
        <w:t xml:space="preserve">that it </w:t>
      </w:r>
      <w:r w:rsidRPr="098DD3BC">
        <w:rPr>
          <w:b/>
          <w:bCs/>
          <w:spacing w:val="-1"/>
        </w:rPr>
        <w:t>does</w:t>
      </w:r>
      <w:r w:rsidRPr="098DD3BC">
        <w:rPr>
          <w:b/>
          <w:bCs/>
        </w:rPr>
        <w:t xml:space="preserve"> not</w:t>
      </w:r>
      <w:r w:rsidRPr="098DD3BC">
        <w:rPr>
          <w:b/>
          <w:bCs/>
          <w:spacing w:val="-2"/>
        </w:rPr>
        <w:t xml:space="preserve"> </w:t>
      </w:r>
      <w:r w:rsidRPr="098DD3BC">
        <w:rPr>
          <w:b/>
          <w:bCs/>
        </w:rPr>
        <w:t>and</w:t>
      </w:r>
      <w:r w:rsidRPr="098DD3BC">
        <w:rPr>
          <w:b/>
          <w:bCs/>
          <w:spacing w:val="-3"/>
        </w:rPr>
        <w:t xml:space="preserve"> </w:t>
      </w:r>
      <w:r w:rsidRPr="098DD3BC">
        <w:rPr>
          <w:b/>
          <w:bCs/>
          <w:spacing w:val="-1"/>
        </w:rPr>
        <w:t>will</w:t>
      </w:r>
      <w:r w:rsidRPr="098DD3BC">
        <w:rPr>
          <w:b/>
          <w:bCs/>
          <w:spacing w:val="1"/>
        </w:rPr>
        <w:t xml:space="preserve"> </w:t>
      </w:r>
      <w:r w:rsidRPr="098DD3BC">
        <w:rPr>
          <w:b/>
          <w:bCs/>
          <w:spacing w:val="-1"/>
        </w:rPr>
        <w:t>not</w:t>
      </w:r>
      <w:r w:rsidRPr="098DD3BC">
        <w:rPr>
          <w:b/>
          <w:bCs/>
          <w:spacing w:val="43"/>
        </w:rPr>
        <w:t xml:space="preserve"> </w:t>
      </w:r>
      <w:r w:rsidRPr="098DD3BC">
        <w:t>use any</w:t>
      </w:r>
      <w:r w:rsidRPr="00685706">
        <w:t xml:space="preserve"> </w:t>
      </w:r>
      <w:r w:rsidR="009E19BC">
        <w:rPr>
          <w:spacing w:val="-1"/>
        </w:rPr>
        <w:t>federal</w:t>
      </w:r>
      <w:r w:rsidRPr="00685706">
        <w:t xml:space="preserve"> </w:t>
      </w:r>
      <w:r w:rsidRPr="098DD3BC">
        <w:rPr>
          <w:spacing w:val="-1"/>
        </w:rPr>
        <w:t>funds</w:t>
      </w:r>
      <w:r w:rsidRPr="00685706">
        <w:t xml:space="preserve"> </w:t>
      </w:r>
      <w:r w:rsidRPr="098DD3BC">
        <w:t xml:space="preserve">to </w:t>
      </w:r>
      <w:r w:rsidRPr="098DD3BC">
        <w:rPr>
          <w:spacing w:val="-1"/>
        </w:rPr>
        <w:t>implement</w:t>
      </w:r>
      <w:r w:rsidRPr="00685706">
        <w:t xml:space="preserve"> </w:t>
      </w:r>
      <w:r w:rsidRPr="098DD3BC">
        <w:t>or</w:t>
      </w:r>
      <w:r w:rsidRPr="00685706">
        <w:t xml:space="preserve"> </w:t>
      </w:r>
      <w:r w:rsidRPr="098DD3BC">
        <w:rPr>
          <w:spacing w:val="-1"/>
        </w:rPr>
        <w:t>enforce</w:t>
      </w:r>
      <w:r w:rsidRPr="00685706">
        <w:t xml:space="preserve"> </w:t>
      </w:r>
      <w:r w:rsidRPr="098DD3BC">
        <w:t>any</w:t>
      </w:r>
      <w:r w:rsidRPr="00685706">
        <w:t xml:space="preserve"> </w:t>
      </w:r>
      <w:r w:rsidRPr="098DD3BC">
        <w:rPr>
          <w:spacing w:val="-1"/>
        </w:rPr>
        <w:t>nondisclosure</w:t>
      </w:r>
      <w:r w:rsidRPr="00685706">
        <w:t xml:space="preserve"> </w:t>
      </w:r>
      <w:r w:rsidRPr="098DD3BC">
        <w:rPr>
          <w:spacing w:val="-1"/>
        </w:rPr>
        <w:t>and/or</w:t>
      </w:r>
      <w:r w:rsidRPr="00685706">
        <w:t xml:space="preserve"> </w:t>
      </w:r>
      <w:r w:rsidRPr="098DD3BC">
        <w:rPr>
          <w:spacing w:val="-1"/>
        </w:rPr>
        <w:t>confidentiality</w:t>
      </w:r>
      <w:r w:rsidRPr="00685706">
        <w:t xml:space="preserve"> </w:t>
      </w:r>
      <w:r w:rsidRPr="098DD3BC">
        <w:rPr>
          <w:spacing w:val="-1"/>
        </w:rPr>
        <w:t>policy,</w:t>
      </w:r>
      <w:r w:rsidRPr="098DD3BC">
        <w:t xml:space="preserve"> </w:t>
      </w:r>
      <w:r w:rsidRPr="098DD3BC">
        <w:rPr>
          <w:spacing w:val="-1"/>
        </w:rPr>
        <w:t>form,</w:t>
      </w:r>
      <w:r w:rsidRPr="098DD3BC">
        <w:t xml:space="preserve"> or </w:t>
      </w:r>
      <w:r w:rsidRPr="098DD3BC">
        <w:rPr>
          <w:spacing w:val="-1"/>
        </w:rPr>
        <w:t>agreement</w:t>
      </w:r>
      <w:r w:rsidRPr="00685706">
        <w:t xml:space="preserve"> </w:t>
      </w:r>
      <w:r w:rsidRPr="098DD3BC">
        <w:t>it</w:t>
      </w:r>
      <w:r w:rsidRPr="00685706">
        <w:t xml:space="preserve"> </w:t>
      </w:r>
      <w:r w:rsidRPr="098DD3BC">
        <w:t>uses</w:t>
      </w:r>
      <w:r w:rsidRPr="00685706">
        <w:t xml:space="preserve"> </w:t>
      </w:r>
      <w:r w:rsidRPr="098DD3BC">
        <w:rPr>
          <w:spacing w:val="-1"/>
        </w:rPr>
        <w:t>unless</w:t>
      </w:r>
      <w:r w:rsidRPr="098DD3BC">
        <w:t xml:space="preserve"> it</w:t>
      </w:r>
      <w:r w:rsidRPr="00685706">
        <w:t xml:space="preserve"> </w:t>
      </w:r>
      <w:r w:rsidRPr="098DD3BC">
        <w:rPr>
          <w:spacing w:val="-1"/>
        </w:rPr>
        <w:t>contains</w:t>
      </w:r>
      <w:r w:rsidRPr="00685706">
        <w:t xml:space="preserve"> </w:t>
      </w:r>
      <w:r w:rsidRPr="098DD3BC">
        <w:t>the</w:t>
      </w:r>
      <w:r w:rsidRPr="00685706">
        <w:t xml:space="preserve"> </w:t>
      </w:r>
      <w:r w:rsidRPr="098DD3BC">
        <w:rPr>
          <w:spacing w:val="-1"/>
        </w:rPr>
        <w:t>following</w:t>
      </w:r>
      <w:r w:rsidRPr="00685706">
        <w:t xml:space="preserve"> </w:t>
      </w:r>
      <w:r w:rsidRPr="098DD3BC">
        <w:rPr>
          <w:spacing w:val="-1"/>
        </w:rPr>
        <w:t>provisions</w:t>
      </w:r>
      <w:r w:rsidR="001F31B5" w:rsidRPr="00685706">
        <w:t>:</w:t>
      </w:r>
    </w:p>
    <w:p w14:paraId="6E48BEFE" w14:textId="77777777" w:rsidR="001F31B5" w:rsidRPr="009264FA" w:rsidRDefault="001F31B5" w:rsidP="00F7314D">
      <w:pPr>
        <w:kinsoku w:val="0"/>
        <w:overflowPunct w:val="0"/>
        <w:spacing w:before="10"/>
        <w:rPr>
          <w:szCs w:val="24"/>
        </w:rPr>
      </w:pPr>
    </w:p>
    <w:p w14:paraId="77D40E3B" w14:textId="27CE480D" w:rsidR="001F31B5" w:rsidRPr="009264FA" w:rsidRDefault="001F31B5" w:rsidP="00E90732">
      <w:pPr>
        <w:pStyle w:val="ListParagraph"/>
        <w:numPr>
          <w:ilvl w:val="0"/>
          <w:numId w:val="175"/>
        </w:numPr>
        <w:kinsoku w:val="0"/>
        <w:overflowPunct w:val="0"/>
        <w:autoSpaceDE w:val="0"/>
        <w:autoSpaceDN w:val="0"/>
        <w:adjustRightInd w:val="0"/>
        <w:ind w:left="720"/>
      </w:pPr>
      <w:r w:rsidRPr="00F43A54">
        <w:rPr>
          <w:i/>
          <w:iCs/>
          <w:spacing w:val="-1"/>
        </w:rPr>
        <w:t>‘‘These</w:t>
      </w:r>
      <w:r w:rsidRPr="00F43A54">
        <w:rPr>
          <w:i/>
          <w:iCs/>
        </w:rPr>
        <w:t xml:space="preserve"> </w:t>
      </w:r>
      <w:r w:rsidRPr="00F43A54">
        <w:rPr>
          <w:i/>
          <w:iCs/>
          <w:spacing w:val="-1"/>
        </w:rPr>
        <w:t>provisions</w:t>
      </w:r>
      <w:r w:rsidRPr="00F43A54">
        <w:rPr>
          <w:i/>
          <w:iCs/>
        </w:rPr>
        <w:t xml:space="preserve"> </w:t>
      </w:r>
      <w:r w:rsidRPr="00F43A54">
        <w:rPr>
          <w:i/>
          <w:iCs/>
          <w:spacing w:val="-1"/>
        </w:rPr>
        <w:t>are</w:t>
      </w:r>
      <w:r w:rsidRPr="00F43A54">
        <w:rPr>
          <w:i/>
          <w:iCs/>
        </w:rPr>
        <w:t xml:space="preserve"> </w:t>
      </w:r>
      <w:r w:rsidRPr="00F43A54">
        <w:rPr>
          <w:i/>
          <w:iCs/>
          <w:spacing w:val="-1"/>
        </w:rPr>
        <w:t>consistent</w:t>
      </w:r>
      <w:r w:rsidRPr="00F43A54">
        <w:rPr>
          <w:i/>
          <w:iCs/>
          <w:spacing w:val="1"/>
        </w:rPr>
        <w:t xml:space="preserve"> </w:t>
      </w:r>
      <w:r w:rsidRPr="00F43A54">
        <w:rPr>
          <w:i/>
          <w:iCs/>
          <w:spacing w:val="-2"/>
        </w:rPr>
        <w:t>with</w:t>
      </w:r>
      <w:r w:rsidRPr="00F43A54">
        <w:rPr>
          <w:i/>
          <w:iCs/>
        </w:rPr>
        <w:t xml:space="preserve"> and </w:t>
      </w:r>
      <w:r w:rsidRPr="00F43A54">
        <w:rPr>
          <w:i/>
          <w:iCs/>
          <w:spacing w:val="-2"/>
        </w:rPr>
        <w:t>do</w:t>
      </w:r>
      <w:r w:rsidRPr="00F43A54">
        <w:rPr>
          <w:i/>
          <w:iCs/>
        </w:rPr>
        <w:t xml:space="preserve"> not</w:t>
      </w:r>
      <w:r w:rsidRPr="00F43A54">
        <w:rPr>
          <w:i/>
          <w:iCs/>
          <w:spacing w:val="-2"/>
        </w:rPr>
        <w:t xml:space="preserve"> </w:t>
      </w:r>
      <w:r w:rsidRPr="00F43A54">
        <w:rPr>
          <w:i/>
          <w:iCs/>
          <w:spacing w:val="-1"/>
        </w:rPr>
        <w:t>supersede,</w:t>
      </w:r>
      <w:r w:rsidRPr="00F43A54">
        <w:rPr>
          <w:i/>
          <w:iCs/>
          <w:spacing w:val="-2"/>
        </w:rPr>
        <w:t xml:space="preserve"> </w:t>
      </w:r>
      <w:r w:rsidRPr="00F43A54">
        <w:rPr>
          <w:i/>
          <w:iCs/>
          <w:spacing w:val="-1"/>
        </w:rPr>
        <w:t>conflict</w:t>
      </w:r>
      <w:r w:rsidRPr="00F43A54">
        <w:rPr>
          <w:i/>
          <w:iCs/>
          <w:spacing w:val="1"/>
        </w:rPr>
        <w:t xml:space="preserve"> </w:t>
      </w:r>
      <w:r w:rsidRPr="00F43A54">
        <w:rPr>
          <w:i/>
          <w:iCs/>
          <w:spacing w:val="-2"/>
        </w:rPr>
        <w:t>with,</w:t>
      </w:r>
      <w:r w:rsidRPr="00F43A54">
        <w:rPr>
          <w:i/>
          <w:iCs/>
          <w:spacing w:val="61"/>
        </w:rPr>
        <w:t xml:space="preserve"> </w:t>
      </w:r>
      <w:r w:rsidRPr="00F43A54">
        <w:rPr>
          <w:i/>
          <w:iCs/>
        </w:rPr>
        <w:t xml:space="preserve">or </w:t>
      </w:r>
      <w:r w:rsidRPr="00F43A54">
        <w:rPr>
          <w:i/>
          <w:iCs/>
          <w:spacing w:val="-1"/>
        </w:rPr>
        <w:t>otherwise</w:t>
      </w:r>
      <w:r w:rsidRPr="00F43A54">
        <w:rPr>
          <w:i/>
          <w:iCs/>
        </w:rPr>
        <w:t xml:space="preserve"> </w:t>
      </w:r>
      <w:r w:rsidRPr="00F43A54">
        <w:rPr>
          <w:i/>
          <w:iCs/>
          <w:spacing w:val="-1"/>
        </w:rPr>
        <w:t>alter</w:t>
      </w:r>
      <w:r w:rsidRPr="00F43A54">
        <w:rPr>
          <w:i/>
          <w:iCs/>
          <w:spacing w:val="-2"/>
        </w:rPr>
        <w:t xml:space="preserve"> </w:t>
      </w:r>
      <w:r w:rsidRPr="00F43A54">
        <w:rPr>
          <w:i/>
          <w:iCs/>
        </w:rPr>
        <w:t xml:space="preserve">the </w:t>
      </w:r>
      <w:r w:rsidRPr="00F43A54">
        <w:rPr>
          <w:i/>
          <w:iCs/>
          <w:spacing w:val="-1"/>
        </w:rPr>
        <w:t>employee</w:t>
      </w:r>
      <w:r w:rsidRPr="00F43A54">
        <w:rPr>
          <w:i/>
          <w:iCs/>
        </w:rPr>
        <w:t xml:space="preserve"> </w:t>
      </w:r>
      <w:r w:rsidRPr="00F43A54">
        <w:rPr>
          <w:i/>
          <w:iCs/>
          <w:spacing w:val="-1"/>
        </w:rPr>
        <w:t>obligations,</w:t>
      </w:r>
      <w:r w:rsidRPr="00F43A54">
        <w:rPr>
          <w:i/>
          <w:iCs/>
        </w:rPr>
        <w:t xml:space="preserve"> </w:t>
      </w:r>
      <w:r w:rsidRPr="00F43A54">
        <w:rPr>
          <w:i/>
          <w:iCs/>
          <w:spacing w:val="-1"/>
        </w:rPr>
        <w:t>rights,</w:t>
      </w:r>
      <w:r w:rsidRPr="00F43A54">
        <w:rPr>
          <w:i/>
          <w:iCs/>
        </w:rPr>
        <w:t xml:space="preserve"> or</w:t>
      </w:r>
      <w:r w:rsidRPr="00F43A54">
        <w:rPr>
          <w:i/>
          <w:iCs/>
          <w:spacing w:val="-4"/>
        </w:rPr>
        <w:t xml:space="preserve"> </w:t>
      </w:r>
      <w:r w:rsidRPr="00F43A54">
        <w:rPr>
          <w:i/>
          <w:iCs/>
          <w:spacing w:val="-1"/>
        </w:rPr>
        <w:t>liabilities</w:t>
      </w:r>
      <w:r w:rsidRPr="00F43A54">
        <w:rPr>
          <w:i/>
          <w:iCs/>
        </w:rPr>
        <w:t xml:space="preserve"> </w:t>
      </w:r>
      <w:r w:rsidRPr="00F43A54">
        <w:rPr>
          <w:i/>
          <w:iCs/>
          <w:spacing w:val="-1"/>
        </w:rPr>
        <w:t>created</w:t>
      </w:r>
      <w:r w:rsidRPr="00F43A54">
        <w:rPr>
          <w:i/>
          <w:iCs/>
        </w:rPr>
        <w:t xml:space="preserve"> by</w:t>
      </w:r>
      <w:r w:rsidRPr="00F43A54">
        <w:rPr>
          <w:i/>
          <w:iCs/>
          <w:spacing w:val="39"/>
        </w:rPr>
        <w:t xml:space="preserve"> </w:t>
      </w:r>
      <w:r w:rsidRPr="00F43A54">
        <w:rPr>
          <w:i/>
          <w:iCs/>
          <w:spacing w:val="-1"/>
        </w:rPr>
        <w:t>existing</w:t>
      </w:r>
      <w:r w:rsidRPr="00F43A54">
        <w:rPr>
          <w:i/>
          <w:iCs/>
        </w:rPr>
        <w:t xml:space="preserve"> </w:t>
      </w:r>
      <w:r w:rsidRPr="00F43A54">
        <w:rPr>
          <w:i/>
          <w:iCs/>
          <w:spacing w:val="-1"/>
        </w:rPr>
        <w:t>statute</w:t>
      </w:r>
      <w:r w:rsidRPr="00F43A54">
        <w:rPr>
          <w:i/>
          <w:iCs/>
          <w:spacing w:val="-2"/>
        </w:rPr>
        <w:t xml:space="preserve"> </w:t>
      </w:r>
      <w:r w:rsidRPr="00F43A54">
        <w:rPr>
          <w:i/>
          <w:iCs/>
        </w:rPr>
        <w:t xml:space="preserve">or </w:t>
      </w:r>
      <w:r w:rsidRPr="00F43A54">
        <w:rPr>
          <w:i/>
          <w:iCs/>
          <w:spacing w:val="-1"/>
        </w:rPr>
        <w:t>Executive</w:t>
      </w:r>
      <w:r w:rsidRPr="00F43A54">
        <w:rPr>
          <w:i/>
          <w:iCs/>
        </w:rPr>
        <w:t xml:space="preserve"> </w:t>
      </w:r>
      <w:r w:rsidRPr="00F43A54">
        <w:rPr>
          <w:i/>
          <w:iCs/>
          <w:spacing w:val="-1"/>
        </w:rPr>
        <w:t>order</w:t>
      </w:r>
      <w:r w:rsidRPr="00F43A54">
        <w:rPr>
          <w:i/>
          <w:iCs/>
        </w:rPr>
        <w:t xml:space="preserve"> </w:t>
      </w:r>
      <w:r w:rsidRPr="00F43A54">
        <w:rPr>
          <w:i/>
          <w:iCs/>
          <w:spacing w:val="-1"/>
        </w:rPr>
        <w:t>relating</w:t>
      </w:r>
      <w:r w:rsidRPr="00F43A54">
        <w:rPr>
          <w:i/>
          <w:iCs/>
          <w:spacing w:val="-3"/>
        </w:rPr>
        <w:t xml:space="preserve"> </w:t>
      </w:r>
      <w:r w:rsidRPr="00F43A54">
        <w:rPr>
          <w:i/>
          <w:iCs/>
        </w:rPr>
        <w:t xml:space="preserve">to </w:t>
      </w:r>
      <w:r w:rsidRPr="00F43A54">
        <w:rPr>
          <w:i/>
          <w:iCs/>
          <w:spacing w:val="-1"/>
        </w:rPr>
        <w:t>(1)</w:t>
      </w:r>
      <w:r w:rsidRPr="00F43A54">
        <w:rPr>
          <w:i/>
          <w:iCs/>
          <w:spacing w:val="-2"/>
        </w:rPr>
        <w:t xml:space="preserve"> </w:t>
      </w:r>
      <w:r w:rsidRPr="00F43A54">
        <w:rPr>
          <w:i/>
          <w:iCs/>
          <w:spacing w:val="-1"/>
        </w:rPr>
        <w:t>classified</w:t>
      </w:r>
      <w:r w:rsidRPr="00F43A54">
        <w:rPr>
          <w:i/>
          <w:iCs/>
          <w:spacing w:val="-2"/>
        </w:rPr>
        <w:t xml:space="preserve"> </w:t>
      </w:r>
      <w:r w:rsidRPr="00F43A54">
        <w:rPr>
          <w:i/>
          <w:iCs/>
          <w:spacing w:val="-1"/>
        </w:rPr>
        <w:t>information,</w:t>
      </w:r>
      <w:r w:rsidRPr="00F43A54">
        <w:rPr>
          <w:i/>
          <w:iCs/>
        </w:rPr>
        <w:t xml:space="preserve"> </w:t>
      </w:r>
      <w:r w:rsidRPr="00F43A54">
        <w:rPr>
          <w:i/>
          <w:iCs/>
          <w:spacing w:val="-1"/>
        </w:rPr>
        <w:t>(2)</w:t>
      </w:r>
      <w:r w:rsidRPr="00F43A54">
        <w:rPr>
          <w:i/>
          <w:iCs/>
          <w:spacing w:val="55"/>
        </w:rPr>
        <w:t xml:space="preserve"> </w:t>
      </w:r>
      <w:r w:rsidRPr="00F43A54">
        <w:rPr>
          <w:i/>
          <w:iCs/>
          <w:spacing w:val="-1"/>
        </w:rPr>
        <w:t>communications</w:t>
      </w:r>
      <w:r w:rsidRPr="00F43A54">
        <w:rPr>
          <w:i/>
          <w:iCs/>
          <w:spacing w:val="-2"/>
        </w:rPr>
        <w:t xml:space="preserve"> </w:t>
      </w:r>
      <w:r w:rsidRPr="00F43A54">
        <w:rPr>
          <w:i/>
          <w:iCs/>
        </w:rPr>
        <w:t xml:space="preserve">to </w:t>
      </w:r>
      <w:r w:rsidRPr="00F43A54">
        <w:rPr>
          <w:i/>
          <w:iCs/>
          <w:spacing w:val="-1"/>
        </w:rPr>
        <w:t>Congress,</w:t>
      </w:r>
      <w:r w:rsidRPr="00F43A54">
        <w:rPr>
          <w:i/>
          <w:iCs/>
        </w:rPr>
        <w:t xml:space="preserve"> </w:t>
      </w:r>
      <w:r w:rsidRPr="00F43A54">
        <w:rPr>
          <w:i/>
          <w:iCs/>
          <w:spacing w:val="-1"/>
        </w:rPr>
        <w:t>(3)</w:t>
      </w:r>
      <w:r w:rsidRPr="00F43A54">
        <w:rPr>
          <w:i/>
          <w:iCs/>
          <w:spacing w:val="-2"/>
        </w:rPr>
        <w:t xml:space="preserve"> </w:t>
      </w:r>
      <w:r w:rsidRPr="00F43A54">
        <w:rPr>
          <w:i/>
          <w:iCs/>
        </w:rPr>
        <w:t xml:space="preserve">the </w:t>
      </w:r>
      <w:r w:rsidRPr="00F43A54">
        <w:rPr>
          <w:i/>
          <w:iCs/>
          <w:spacing w:val="-1"/>
        </w:rPr>
        <w:t>reporting</w:t>
      </w:r>
      <w:r w:rsidRPr="00F43A54">
        <w:rPr>
          <w:i/>
          <w:iCs/>
        </w:rPr>
        <w:t xml:space="preserve"> </w:t>
      </w:r>
      <w:r w:rsidRPr="00F43A54">
        <w:rPr>
          <w:i/>
          <w:iCs/>
          <w:spacing w:val="-1"/>
        </w:rPr>
        <w:t>to</w:t>
      </w:r>
      <w:r w:rsidRPr="00F43A54">
        <w:rPr>
          <w:i/>
          <w:iCs/>
        </w:rPr>
        <w:t xml:space="preserve"> an </w:t>
      </w:r>
      <w:r w:rsidRPr="00F43A54">
        <w:rPr>
          <w:i/>
          <w:iCs/>
          <w:spacing w:val="-1"/>
        </w:rPr>
        <w:t>Inspector</w:t>
      </w:r>
      <w:r w:rsidRPr="00F43A54">
        <w:rPr>
          <w:i/>
          <w:iCs/>
        </w:rPr>
        <w:t xml:space="preserve"> </w:t>
      </w:r>
      <w:r w:rsidRPr="00F43A54">
        <w:rPr>
          <w:i/>
          <w:iCs/>
          <w:spacing w:val="-1"/>
        </w:rPr>
        <w:t>General</w:t>
      </w:r>
      <w:r w:rsidRPr="00F43A54">
        <w:rPr>
          <w:i/>
          <w:iCs/>
          <w:spacing w:val="1"/>
        </w:rPr>
        <w:t xml:space="preserve"> </w:t>
      </w:r>
      <w:r w:rsidRPr="00F43A54">
        <w:rPr>
          <w:i/>
          <w:iCs/>
          <w:spacing w:val="-2"/>
        </w:rPr>
        <w:t>of</w:t>
      </w:r>
      <w:r w:rsidRPr="00F43A54">
        <w:rPr>
          <w:i/>
          <w:iCs/>
          <w:spacing w:val="1"/>
        </w:rPr>
        <w:t xml:space="preserve"> </w:t>
      </w:r>
      <w:r w:rsidRPr="00F43A54">
        <w:rPr>
          <w:i/>
          <w:iCs/>
        </w:rPr>
        <w:t>a</w:t>
      </w:r>
      <w:r w:rsidRPr="00F43A54">
        <w:rPr>
          <w:i/>
          <w:iCs/>
          <w:spacing w:val="45"/>
        </w:rPr>
        <w:t xml:space="preserve"> </w:t>
      </w:r>
      <w:r w:rsidRPr="00F43A54">
        <w:rPr>
          <w:i/>
          <w:iCs/>
          <w:spacing w:val="-1"/>
        </w:rPr>
        <w:t>violation</w:t>
      </w:r>
      <w:r w:rsidRPr="00F43A54">
        <w:rPr>
          <w:i/>
          <w:iCs/>
        </w:rPr>
        <w:t xml:space="preserve"> </w:t>
      </w:r>
      <w:r w:rsidRPr="00F43A54">
        <w:rPr>
          <w:i/>
          <w:iCs/>
          <w:spacing w:val="-2"/>
        </w:rPr>
        <w:t>of</w:t>
      </w:r>
      <w:r w:rsidRPr="00F43A54">
        <w:rPr>
          <w:i/>
          <w:iCs/>
          <w:spacing w:val="1"/>
        </w:rPr>
        <w:t xml:space="preserve"> </w:t>
      </w:r>
      <w:r w:rsidRPr="00F43A54">
        <w:rPr>
          <w:i/>
          <w:iCs/>
          <w:spacing w:val="-1"/>
        </w:rPr>
        <w:t>any</w:t>
      </w:r>
      <w:r w:rsidRPr="00F43A54">
        <w:rPr>
          <w:i/>
          <w:iCs/>
        </w:rPr>
        <w:t xml:space="preserve"> law,</w:t>
      </w:r>
      <w:r w:rsidRPr="00F43A54">
        <w:rPr>
          <w:i/>
          <w:iCs/>
          <w:spacing w:val="-3"/>
        </w:rPr>
        <w:t xml:space="preserve"> </w:t>
      </w:r>
      <w:r w:rsidRPr="00F43A54">
        <w:rPr>
          <w:i/>
          <w:iCs/>
          <w:spacing w:val="-1"/>
        </w:rPr>
        <w:t>rule,</w:t>
      </w:r>
      <w:r w:rsidRPr="00F43A54">
        <w:rPr>
          <w:i/>
          <w:iCs/>
        </w:rPr>
        <w:t xml:space="preserve"> </w:t>
      </w:r>
      <w:r w:rsidRPr="00F43A54">
        <w:rPr>
          <w:i/>
          <w:iCs/>
          <w:spacing w:val="-1"/>
        </w:rPr>
        <w:t>or</w:t>
      </w:r>
      <w:r w:rsidRPr="00F43A54">
        <w:rPr>
          <w:i/>
          <w:iCs/>
        </w:rPr>
        <w:t xml:space="preserve"> </w:t>
      </w:r>
      <w:r w:rsidRPr="00F43A54">
        <w:rPr>
          <w:i/>
          <w:iCs/>
          <w:spacing w:val="-1"/>
        </w:rPr>
        <w:t>regulation,</w:t>
      </w:r>
      <w:r w:rsidRPr="00F43A54">
        <w:rPr>
          <w:i/>
          <w:iCs/>
        </w:rPr>
        <w:t xml:space="preserve"> or </w:t>
      </w:r>
      <w:r w:rsidRPr="00F43A54">
        <w:rPr>
          <w:i/>
          <w:iCs/>
          <w:spacing w:val="-1"/>
        </w:rPr>
        <w:t>mismanagement,</w:t>
      </w:r>
      <w:r w:rsidRPr="00F43A54">
        <w:rPr>
          <w:i/>
          <w:iCs/>
        </w:rPr>
        <w:t xml:space="preserve"> a </w:t>
      </w:r>
      <w:r w:rsidRPr="00F43A54">
        <w:rPr>
          <w:i/>
          <w:iCs/>
          <w:spacing w:val="-1"/>
        </w:rPr>
        <w:t>gross</w:t>
      </w:r>
      <w:r w:rsidRPr="00F43A54">
        <w:rPr>
          <w:i/>
          <w:iCs/>
        </w:rPr>
        <w:t xml:space="preserve"> </w:t>
      </w:r>
      <w:r w:rsidRPr="00F43A54">
        <w:rPr>
          <w:i/>
          <w:iCs/>
          <w:spacing w:val="-1"/>
        </w:rPr>
        <w:t>waste</w:t>
      </w:r>
      <w:r w:rsidRPr="00F43A54">
        <w:rPr>
          <w:i/>
          <w:iCs/>
          <w:spacing w:val="43"/>
        </w:rPr>
        <w:t xml:space="preserve"> </w:t>
      </w:r>
      <w:r w:rsidRPr="00F43A54">
        <w:rPr>
          <w:i/>
          <w:iCs/>
        </w:rPr>
        <w:t>of</w:t>
      </w:r>
      <w:r w:rsidRPr="00F43A54">
        <w:rPr>
          <w:i/>
          <w:iCs/>
          <w:spacing w:val="1"/>
        </w:rPr>
        <w:t xml:space="preserve"> </w:t>
      </w:r>
      <w:r w:rsidRPr="00F43A54">
        <w:rPr>
          <w:i/>
          <w:iCs/>
          <w:spacing w:val="-1"/>
        </w:rPr>
        <w:t>funds,</w:t>
      </w:r>
      <w:r w:rsidRPr="00F43A54">
        <w:rPr>
          <w:i/>
          <w:iCs/>
        </w:rPr>
        <w:t xml:space="preserve"> </w:t>
      </w:r>
      <w:r w:rsidRPr="00F43A54">
        <w:rPr>
          <w:i/>
          <w:iCs/>
          <w:spacing w:val="-1"/>
        </w:rPr>
        <w:t>an</w:t>
      </w:r>
      <w:r w:rsidRPr="00F43A54">
        <w:rPr>
          <w:i/>
          <w:iCs/>
        </w:rPr>
        <w:t xml:space="preserve"> </w:t>
      </w:r>
      <w:r w:rsidRPr="00F43A54">
        <w:rPr>
          <w:i/>
          <w:iCs/>
          <w:spacing w:val="-1"/>
        </w:rPr>
        <w:t>abuse</w:t>
      </w:r>
      <w:r w:rsidRPr="00F43A54">
        <w:rPr>
          <w:i/>
          <w:iCs/>
        </w:rPr>
        <w:t xml:space="preserve"> </w:t>
      </w:r>
      <w:r w:rsidRPr="00F43A54">
        <w:rPr>
          <w:i/>
          <w:iCs/>
          <w:spacing w:val="-2"/>
        </w:rPr>
        <w:t>of</w:t>
      </w:r>
      <w:r w:rsidRPr="00F43A54">
        <w:rPr>
          <w:i/>
          <w:iCs/>
          <w:spacing w:val="1"/>
        </w:rPr>
        <w:t xml:space="preserve"> </w:t>
      </w:r>
      <w:r w:rsidRPr="00F43A54">
        <w:rPr>
          <w:i/>
          <w:iCs/>
          <w:spacing w:val="-1"/>
        </w:rPr>
        <w:t>authority,</w:t>
      </w:r>
      <w:r w:rsidRPr="00F43A54">
        <w:rPr>
          <w:i/>
          <w:iCs/>
        </w:rPr>
        <w:t xml:space="preserve"> or</w:t>
      </w:r>
      <w:r w:rsidRPr="00F43A54">
        <w:rPr>
          <w:i/>
          <w:iCs/>
          <w:spacing w:val="-2"/>
        </w:rPr>
        <w:t xml:space="preserve"> </w:t>
      </w:r>
      <w:r w:rsidRPr="00F43A54">
        <w:rPr>
          <w:i/>
          <w:iCs/>
        </w:rPr>
        <w:t xml:space="preserve">a </w:t>
      </w:r>
      <w:r w:rsidRPr="00F43A54">
        <w:rPr>
          <w:i/>
          <w:iCs/>
          <w:spacing w:val="-1"/>
        </w:rPr>
        <w:t>substantial</w:t>
      </w:r>
      <w:r w:rsidRPr="00F43A54">
        <w:rPr>
          <w:i/>
          <w:iCs/>
          <w:spacing w:val="-2"/>
        </w:rPr>
        <w:t xml:space="preserve"> </w:t>
      </w:r>
      <w:r w:rsidRPr="00F43A54">
        <w:rPr>
          <w:i/>
          <w:iCs/>
        </w:rPr>
        <w:t xml:space="preserve">and </w:t>
      </w:r>
      <w:r w:rsidRPr="00F43A54">
        <w:rPr>
          <w:i/>
          <w:iCs/>
          <w:spacing w:val="-1"/>
        </w:rPr>
        <w:t>specific</w:t>
      </w:r>
      <w:r w:rsidRPr="00F43A54">
        <w:rPr>
          <w:i/>
          <w:iCs/>
        </w:rPr>
        <w:t xml:space="preserve"> </w:t>
      </w:r>
      <w:r w:rsidRPr="00F43A54">
        <w:rPr>
          <w:i/>
          <w:iCs/>
          <w:spacing w:val="-1"/>
        </w:rPr>
        <w:t>danger</w:t>
      </w:r>
      <w:r w:rsidRPr="00F43A54">
        <w:rPr>
          <w:i/>
          <w:iCs/>
          <w:spacing w:val="-2"/>
        </w:rPr>
        <w:t xml:space="preserve"> </w:t>
      </w:r>
      <w:r w:rsidRPr="00F43A54">
        <w:rPr>
          <w:i/>
          <w:iCs/>
        </w:rPr>
        <w:t>to</w:t>
      </w:r>
      <w:r w:rsidRPr="00F43A54">
        <w:rPr>
          <w:i/>
          <w:iCs/>
          <w:spacing w:val="43"/>
        </w:rPr>
        <w:t xml:space="preserve"> </w:t>
      </w:r>
      <w:r w:rsidRPr="00F43A54">
        <w:rPr>
          <w:i/>
          <w:iCs/>
          <w:spacing w:val="-1"/>
        </w:rPr>
        <w:t>public</w:t>
      </w:r>
      <w:r w:rsidRPr="00F43A54">
        <w:rPr>
          <w:i/>
          <w:iCs/>
        </w:rPr>
        <w:t xml:space="preserve"> </w:t>
      </w:r>
      <w:r w:rsidRPr="00F43A54">
        <w:rPr>
          <w:i/>
          <w:iCs/>
          <w:spacing w:val="-1"/>
        </w:rPr>
        <w:t>health</w:t>
      </w:r>
      <w:r w:rsidRPr="00F43A54">
        <w:rPr>
          <w:i/>
          <w:iCs/>
        </w:rPr>
        <w:t xml:space="preserve"> or</w:t>
      </w:r>
      <w:r w:rsidRPr="00F43A54">
        <w:rPr>
          <w:i/>
          <w:iCs/>
          <w:spacing w:val="-2"/>
        </w:rPr>
        <w:t xml:space="preserve"> </w:t>
      </w:r>
      <w:r w:rsidRPr="00F43A54">
        <w:rPr>
          <w:i/>
          <w:iCs/>
          <w:spacing w:val="-1"/>
        </w:rPr>
        <w:t>safety,</w:t>
      </w:r>
      <w:r w:rsidRPr="00F43A54">
        <w:rPr>
          <w:i/>
          <w:iCs/>
        </w:rPr>
        <w:t xml:space="preserve"> or </w:t>
      </w:r>
      <w:r w:rsidRPr="00F43A54">
        <w:rPr>
          <w:i/>
          <w:iCs/>
          <w:spacing w:val="-2"/>
        </w:rPr>
        <w:t xml:space="preserve">(4) </w:t>
      </w:r>
      <w:r w:rsidRPr="00F43A54">
        <w:rPr>
          <w:i/>
          <w:iCs/>
        </w:rPr>
        <w:t xml:space="preserve">any </w:t>
      </w:r>
      <w:r w:rsidRPr="00F43A54">
        <w:rPr>
          <w:i/>
          <w:iCs/>
          <w:spacing w:val="-1"/>
        </w:rPr>
        <w:t>other</w:t>
      </w:r>
      <w:r w:rsidRPr="00F43A54">
        <w:rPr>
          <w:i/>
          <w:iCs/>
        </w:rPr>
        <w:t xml:space="preserve"> </w:t>
      </w:r>
      <w:r w:rsidRPr="00F43A54">
        <w:rPr>
          <w:i/>
          <w:iCs/>
          <w:spacing w:val="-1"/>
        </w:rPr>
        <w:t>whistleblower</w:t>
      </w:r>
      <w:r w:rsidRPr="00F43A54">
        <w:rPr>
          <w:i/>
          <w:iCs/>
          <w:spacing w:val="-2"/>
        </w:rPr>
        <w:t xml:space="preserve"> </w:t>
      </w:r>
      <w:r w:rsidRPr="00F43A54">
        <w:rPr>
          <w:i/>
          <w:iCs/>
          <w:spacing w:val="-1"/>
        </w:rPr>
        <w:t>protection.</w:t>
      </w:r>
      <w:r w:rsidRPr="00F43A54">
        <w:rPr>
          <w:i/>
          <w:iCs/>
        </w:rPr>
        <w:t xml:space="preserve"> </w:t>
      </w:r>
      <w:r w:rsidR="007110D7" w:rsidRPr="00F43A54">
        <w:rPr>
          <w:i/>
          <w:iCs/>
        </w:rPr>
        <w:t xml:space="preserve"> </w:t>
      </w:r>
      <w:r w:rsidRPr="00F43A54">
        <w:rPr>
          <w:i/>
          <w:iCs/>
          <w:spacing w:val="-1"/>
        </w:rPr>
        <w:t>The</w:t>
      </w:r>
      <w:r w:rsidRPr="00F43A54">
        <w:rPr>
          <w:i/>
          <w:iCs/>
          <w:spacing w:val="53"/>
        </w:rPr>
        <w:t xml:space="preserve"> </w:t>
      </w:r>
      <w:r w:rsidRPr="00F43A54">
        <w:rPr>
          <w:i/>
          <w:iCs/>
          <w:spacing w:val="-1"/>
        </w:rPr>
        <w:t>definitions,</w:t>
      </w:r>
      <w:r w:rsidRPr="00F43A54">
        <w:rPr>
          <w:i/>
          <w:iCs/>
        </w:rPr>
        <w:t xml:space="preserve"> </w:t>
      </w:r>
      <w:r w:rsidRPr="00F43A54">
        <w:rPr>
          <w:i/>
          <w:iCs/>
          <w:spacing w:val="-1"/>
        </w:rPr>
        <w:t>requirements,</w:t>
      </w:r>
      <w:r w:rsidRPr="00F43A54">
        <w:rPr>
          <w:i/>
          <w:iCs/>
          <w:spacing w:val="-2"/>
        </w:rPr>
        <w:t xml:space="preserve"> </w:t>
      </w:r>
      <w:r w:rsidRPr="00F43A54">
        <w:rPr>
          <w:i/>
          <w:iCs/>
          <w:spacing w:val="-1"/>
        </w:rPr>
        <w:t>obligations,</w:t>
      </w:r>
      <w:r w:rsidRPr="00F43A54">
        <w:rPr>
          <w:i/>
          <w:iCs/>
          <w:spacing w:val="-2"/>
        </w:rPr>
        <w:t xml:space="preserve"> </w:t>
      </w:r>
      <w:r w:rsidRPr="00F43A54">
        <w:rPr>
          <w:i/>
          <w:iCs/>
          <w:spacing w:val="-1"/>
        </w:rPr>
        <w:t>rights,</w:t>
      </w:r>
      <w:r w:rsidRPr="00F43A54">
        <w:rPr>
          <w:i/>
          <w:iCs/>
        </w:rPr>
        <w:t xml:space="preserve"> </w:t>
      </w:r>
      <w:r w:rsidRPr="00F43A54">
        <w:rPr>
          <w:i/>
          <w:iCs/>
          <w:spacing w:val="-1"/>
        </w:rPr>
        <w:t>sanctions,</w:t>
      </w:r>
      <w:r w:rsidRPr="00F43A54">
        <w:rPr>
          <w:i/>
          <w:iCs/>
        </w:rPr>
        <w:t xml:space="preserve"> and </w:t>
      </w:r>
      <w:r w:rsidRPr="00F43A54">
        <w:rPr>
          <w:i/>
          <w:iCs/>
          <w:spacing w:val="-1"/>
        </w:rPr>
        <w:t>liabilities</w:t>
      </w:r>
      <w:r w:rsidRPr="00F43A54">
        <w:rPr>
          <w:i/>
          <w:iCs/>
          <w:spacing w:val="47"/>
        </w:rPr>
        <w:t xml:space="preserve"> </w:t>
      </w:r>
      <w:r w:rsidRPr="00F43A54">
        <w:rPr>
          <w:i/>
          <w:iCs/>
          <w:spacing w:val="-1"/>
        </w:rPr>
        <w:t>created</w:t>
      </w:r>
      <w:r w:rsidRPr="00F43A54">
        <w:rPr>
          <w:i/>
          <w:iCs/>
        </w:rPr>
        <w:t xml:space="preserve"> </w:t>
      </w:r>
      <w:r w:rsidRPr="00F43A54">
        <w:rPr>
          <w:i/>
          <w:iCs/>
          <w:spacing w:val="-1"/>
        </w:rPr>
        <w:t>by</w:t>
      </w:r>
      <w:r w:rsidRPr="00F43A54">
        <w:rPr>
          <w:i/>
          <w:iCs/>
        </w:rPr>
        <w:t xml:space="preserve"> </w:t>
      </w:r>
      <w:r w:rsidRPr="00F43A54">
        <w:rPr>
          <w:i/>
          <w:iCs/>
          <w:spacing w:val="-1"/>
        </w:rPr>
        <w:t>controlling</w:t>
      </w:r>
      <w:r w:rsidRPr="00F43A54">
        <w:rPr>
          <w:i/>
          <w:iCs/>
        </w:rPr>
        <w:t xml:space="preserve"> </w:t>
      </w:r>
      <w:r w:rsidRPr="00F43A54">
        <w:rPr>
          <w:i/>
          <w:iCs/>
          <w:spacing w:val="-1"/>
        </w:rPr>
        <w:t>Executive</w:t>
      </w:r>
      <w:r w:rsidRPr="00F43A54">
        <w:rPr>
          <w:i/>
          <w:iCs/>
        </w:rPr>
        <w:t xml:space="preserve"> </w:t>
      </w:r>
      <w:r w:rsidRPr="00F43A54">
        <w:rPr>
          <w:i/>
          <w:iCs/>
          <w:spacing w:val="-1"/>
        </w:rPr>
        <w:t>orders</w:t>
      </w:r>
      <w:r w:rsidRPr="00F43A54">
        <w:rPr>
          <w:i/>
          <w:iCs/>
          <w:spacing w:val="3"/>
        </w:rPr>
        <w:t xml:space="preserve"> </w:t>
      </w:r>
      <w:r w:rsidRPr="00F43A54">
        <w:rPr>
          <w:i/>
          <w:iCs/>
        </w:rPr>
        <w:t>and</w:t>
      </w:r>
      <w:r w:rsidRPr="00F43A54">
        <w:rPr>
          <w:i/>
          <w:iCs/>
          <w:spacing w:val="-3"/>
        </w:rPr>
        <w:t xml:space="preserve"> </w:t>
      </w:r>
      <w:r w:rsidRPr="00F43A54">
        <w:rPr>
          <w:i/>
          <w:iCs/>
          <w:spacing w:val="-1"/>
        </w:rPr>
        <w:t>statutory</w:t>
      </w:r>
      <w:r w:rsidRPr="00F43A54">
        <w:rPr>
          <w:i/>
          <w:iCs/>
        </w:rPr>
        <w:t xml:space="preserve"> </w:t>
      </w:r>
      <w:r w:rsidRPr="00F43A54">
        <w:rPr>
          <w:i/>
          <w:iCs/>
          <w:spacing w:val="-1"/>
        </w:rPr>
        <w:t>provisions</w:t>
      </w:r>
      <w:r w:rsidRPr="00F43A54">
        <w:rPr>
          <w:i/>
          <w:iCs/>
        </w:rPr>
        <w:t xml:space="preserve"> </w:t>
      </w:r>
      <w:r w:rsidRPr="00F43A54">
        <w:rPr>
          <w:i/>
          <w:iCs/>
          <w:spacing w:val="-1"/>
        </w:rPr>
        <w:t>are</w:t>
      </w:r>
      <w:r w:rsidRPr="00F43A54">
        <w:rPr>
          <w:i/>
          <w:iCs/>
          <w:spacing w:val="45"/>
        </w:rPr>
        <w:t xml:space="preserve"> </w:t>
      </w:r>
      <w:r w:rsidRPr="00F43A54">
        <w:rPr>
          <w:i/>
          <w:iCs/>
          <w:spacing w:val="-1"/>
        </w:rPr>
        <w:t>incorporated</w:t>
      </w:r>
      <w:r w:rsidRPr="00F43A54">
        <w:rPr>
          <w:i/>
          <w:iCs/>
          <w:spacing w:val="-2"/>
        </w:rPr>
        <w:t xml:space="preserve"> </w:t>
      </w:r>
      <w:r w:rsidRPr="00F43A54">
        <w:rPr>
          <w:i/>
          <w:iCs/>
          <w:spacing w:val="-1"/>
        </w:rPr>
        <w:t>into</w:t>
      </w:r>
      <w:r w:rsidRPr="00F43A54">
        <w:rPr>
          <w:i/>
          <w:iCs/>
        </w:rPr>
        <w:t xml:space="preserve"> </w:t>
      </w:r>
      <w:r w:rsidRPr="00F43A54">
        <w:rPr>
          <w:i/>
          <w:iCs/>
          <w:spacing w:val="-1"/>
        </w:rPr>
        <w:t>this</w:t>
      </w:r>
      <w:r w:rsidRPr="00F43A54">
        <w:rPr>
          <w:i/>
          <w:iCs/>
          <w:spacing w:val="-2"/>
        </w:rPr>
        <w:t xml:space="preserve"> </w:t>
      </w:r>
      <w:r w:rsidRPr="00F43A54">
        <w:rPr>
          <w:i/>
          <w:iCs/>
          <w:spacing w:val="-1"/>
        </w:rPr>
        <w:t>agreement</w:t>
      </w:r>
      <w:r w:rsidRPr="00F43A54">
        <w:rPr>
          <w:i/>
          <w:iCs/>
        </w:rPr>
        <w:t xml:space="preserve"> </w:t>
      </w:r>
      <w:r w:rsidRPr="00F43A54">
        <w:rPr>
          <w:i/>
          <w:iCs/>
          <w:spacing w:val="-1"/>
        </w:rPr>
        <w:t>and</w:t>
      </w:r>
      <w:r w:rsidRPr="00F43A54">
        <w:rPr>
          <w:i/>
          <w:iCs/>
        </w:rPr>
        <w:t xml:space="preserve"> </w:t>
      </w:r>
      <w:r w:rsidRPr="00F43A54">
        <w:rPr>
          <w:i/>
          <w:iCs/>
          <w:spacing w:val="-1"/>
        </w:rPr>
        <w:t>are</w:t>
      </w:r>
      <w:r w:rsidRPr="00F43A54">
        <w:rPr>
          <w:i/>
          <w:iCs/>
        </w:rPr>
        <w:t xml:space="preserve"> </w:t>
      </w:r>
      <w:proofErr w:type="gramStart"/>
      <w:r w:rsidRPr="00F43A54">
        <w:rPr>
          <w:i/>
          <w:iCs/>
          <w:spacing w:val="-1"/>
        </w:rPr>
        <w:t>controlling.’</w:t>
      </w:r>
      <w:proofErr w:type="gramEnd"/>
      <w:r w:rsidRPr="00F43A54">
        <w:rPr>
          <w:i/>
          <w:iCs/>
          <w:spacing w:val="-1"/>
        </w:rPr>
        <w:t>’</w:t>
      </w:r>
    </w:p>
    <w:p w14:paraId="44B9A4A3" w14:textId="651B1FA7" w:rsidR="001F31B5" w:rsidRPr="00F43A54" w:rsidRDefault="001F31B5" w:rsidP="00E90732">
      <w:pPr>
        <w:pStyle w:val="ListParagraph"/>
        <w:numPr>
          <w:ilvl w:val="0"/>
          <w:numId w:val="175"/>
        </w:numPr>
        <w:kinsoku w:val="0"/>
        <w:overflowPunct w:val="0"/>
        <w:autoSpaceDE w:val="0"/>
        <w:autoSpaceDN w:val="0"/>
        <w:adjustRightInd w:val="0"/>
        <w:ind w:left="720"/>
        <w:rPr>
          <w:spacing w:val="-1"/>
        </w:rPr>
      </w:pPr>
      <w:r w:rsidRPr="098DD3BC">
        <w:t>The</w:t>
      </w:r>
      <w:r w:rsidRPr="00FF0AEB">
        <w:t xml:space="preserve"> </w:t>
      </w:r>
      <w:r w:rsidRPr="00F43A54">
        <w:rPr>
          <w:spacing w:val="-1"/>
        </w:rPr>
        <w:t>limitation</w:t>
      </w:r>
      <w:r w:rsidRPr="098DD3BC">
        <w:t xml:space="preserve"> </w:t>
      </w:r>
      <w:r w:rsidRPr="00F43A54">
        <w:rPr>
          <w:spacing w:val="-1"/>
        </w:rPr>
        <w:t>above</w:t>
      </w:r>
      <w:r w:rsidRPr="098DD3BC">
        <w:t xml:space="preserve"> </w:t>
      </w:r>
      <w:r w:rsidRPr="00F43A54">
        <w:rPr>
          <w:spacing w:val="-1"/>
        </w:rPr>
        <w:t>shall</w:t>
      </w:r>
      <w:r w:rsidRPr="00FF0AEB">
        <w:t xml:space="preserve"> </w:t>
      </w:r>
      <w:r w:rsidRPr="098DD3BC">
        <w:t>not</w:t>
      </w:r>
      <w:r w:rsidRPr="00FF0AEB">
        <w:t xml:space="preserve"> </w:t>
      </w:r>
      <w:r w:rsidRPr="00F43A54">
        <w:rPr>
          <w:spacing w:val="-1"/>
        </w:rPr>
        <w:t>contravene</w:t>
      </w:r>
      <w:r w:rsidRPr="098DD3BC">
        <w:t xml:space="preserve"> </w:t>
      </w:r>
      <w:r w:rsidRPr="00F43A54">
        <w:rPr>
          <w:spacing w:val="-1"/>
        </w:rPr>
        <w:t>requirements</w:t>
      </w:r>
      <w:r w:rsidRPr="098DD3BC">
        <w:t xml:space="preserve"> </w:t>
      </w:r>
      <w:r w:rsidRPr="00F43A54">
        <w:rPr>
          <w:spacing w:val="-1"/>
        </w:rPr>
        <w:t>applicable</w:t>
      </w:r>
      <w:r w:rsidRPr="098DD3BC">
        <w:t xml:space="preserve"> </w:t>
      </w:r>
      <w:r w:rsidRPr="00F43A54">
        <w:rPr>
          <w:spacing w:val="-1"/>
        </w:rPr>
        <w:t>to</w:t>
      </w:r>
      <w:r w:rsidRPr="00FF0AEB">
        <w:t xml:space="preserve"> </w:t>
      </w:r>
      <w:r w:rsidRPr="00F43A54">
        <w:rPr>
          <w:spacing w:val="-1"/>
        </w:rPr>
        <w:t>Standard</w:t>
      </w:r>
      <w:r w:rsidRPr="098DD3BC">
        <w:t xml:space="preserve"> </w:t>
      </w:r>
      <w:r w:rsidRPr="00F43A54">
        <w:rPr>
          <w:spacing w:val="-1"/>
        </w:rPr>
        <w:t>Form</w:t>
      </w:r>
      <w:r w:rsidRPr="00FF0AEB">
        <w:t xml:space="preserve"> </w:t>
      </w:r>
      <w:r w:rsidRPr="098DD3BC">
        <w:t>312, Form</w:t>
      </w:r>
      <w:r w:rsidRPr="00FF0AEB">
        <w:t xml:space="preserve"> </w:t>
      </w:r>
      <w:r w:rsidRPr="098DD3BC">
        <w:t>4414, or</w:t>
      </w:r>
      <w:r w:rsidRPr="00FF0AEB">
        <w:t xml:space="preserve"> </w:t>
      </w:r>
      <w:r w:rsidRPr="098DD3BC">
        <w:t>any</w:t>
      </w:r>
      <w:r w:rsidRPr="00FF0AEB">
        <w:t xml:space="preserve"> </w:t>
      </w:r>
      <w:r w:rsidRPr="00F43A54">
        <w:rPr>
          <w:spacing w:val="-1"/>
        </w:rPr>
        <w:t>other</w:t>
      </w:r>
      <w:r w:rsidRPr="098DD3BC">
        <w:t xml:space="preserve"> </w:t>
      </w:r>
      <w:r w:rsidRPr="00F43A54">
        <w:rPr>
          <w:spacing w:val="-1"/>
        </w:rPr>
        <w:t>form</w:t>
      </w:r>
      <w:r w:rsidRPr="00FF0AEB">
        <w:t xml:space="preserve"> </w:t>
      </w:r>
      <w:r w:rsidRPr="00F43A54">
        <w:rPr>
          <w:spacing w:val="-1"/>
        </w:rPr>
        <w:t>issued</w:t>
      </w:r>
      <w:r w:rsidRPr="098DD3BC">
        <w:t xml:space="preserve"> by</w:t>
      </w:r>
      <w:r w:rsidRPr="00FF0AEB">
        <w:t xml:space="preserve"> </w:t>
      </w:r>
      <w:r w:rsidRPr="098DD3BC">
        <w:t xml:space="preserve">a </w:t>
      </w:r>
      <w:r w:rsidR="009E19BC" w:rsidRPr="00F43A54">
        <w:rPr>
          <w:spacing w:val="-1"/>
        </w:rPr>
        <w:t>federal</w:t>
      </w:r>
      <w:r w:rsidRPr="00FF0AEB">
        <w:t xml:space="preserve"> </w:t>
      </w:r>
      <w:r w:rsidRPr="00F43A54">
        <w:rPr>
          <w:spacing w:val="-1"/>
        </w:rPr>
        <w:t>department</w:t>
      </w:r>
      <w:r w:rsidRPr="00FF0AEB">
        <w:t xml:space="preserve"> </w:t>
      </w:r>
      <w:r w:rsidRPr="098DD3BC">
        <w:t>or</w:t>
      </w:r>
      <w:r w:rsidRPr="00FF0AEB">
        <w:t xml:space="preserve"> </w:t>
      </w:r>
      <w:r w:rsidRPr="00F43A54">
        <w:rPr>
          <w:spacing w:val="-1"/>
        </w:rPr>
        <w:t>agency</w:t>
      </w:r>
      <w:r w:rsidRPr="00FF0AEB">
        <w:t xml:space="preserve"> </w:t>
      </w:r>
      <w:r w:rsidRPr="00F43A54">
        <w:rPr>
          <w:spacing w:val="-1"/>
        </w:rPr>
        <w:t>governing</w:t>
      </w:r>
      <w:r w:rsidRPr="098DD3BC">
        <w:t xml:space="preserve"> </w:t>
      </w:r>
      <w:r w:rsidRPr="00F43A54">
        <w:rPr>
          <w:spacing w:val="-1"/>
        </w:rPr>
        <w:t>the</w:t>
      </w:r>
      <w:r w:rsidRPr="098DD3BC">
        <w:t xml:space="preserve"> </w:t>
      </w:r>
      <w:r w:rsidRPr="00F43A54">
        <w:rPr>
          <w:spacing w:val="-1"/>
        </w:rPr>
        <w:t>nondisclosure</w:t>
      </w:r>
      <w:r w:rsidRPr="00FF0AEB">
        <w:t xml:space="preserve"> </w:t>
      </w:r>
      <w:r w:rsidRPr="098DD3BC">
        <w:t>of</w:t>
      </w:r>
      <w:r w:rsidRPr="00FF0AEB">
        <w:t xml:space="preserve"> </w:t>
      </w:r>
      <w:r w:rsidRPr="00F43A54">
        <w:rPr>
          <w:spacing w:val="-1"/>
        </w:rPr>
        <w:t>classified</w:t>
      </w:r>
      <w:r w:rsidRPr="00FF0AEB">
        <w:t xml:space="preserve"> </w:t>
      </w:r>
      <w:r w:rsidRPr="00F43A54">
        <w:rPr>
          <w:spacing w:val="-1"/>
        </w:rPr>
        <w:t>information.</w:t>
      </w:r>
    </w:p>
    <w:p w14:paraId="5E3BEDCD" w14:textId="0A1D95F9" w:rsidR="001F31B5" w:rsidRDefault="001F31B5" w:rsidP="00E90732">
      <w:pPr>
        <w:pStyle w:val="ListParagraph"/>
        <w:numPr>
          <w:ilvl w:val="0"/>
          <w:numId w:val="175"/>
        </w:numPr>
        <w:kinsoku w:val="0"/>
        <w:overflowPunct w:val="0"/>
        <w:autoSpaceDE w:val="0"/>
        <w:autoSpaceDN w:val="0"/>
        <w:adjustRightInd w:val="0"/>
        <w:ind w:left="720"/>
        <w:rPr>
          <w:spacing w:val="-1"/>
        </w:rPr>
      </w:pPr>
      <w:r w:rsidRPr="00F43A54">
        <w:rPr>
          <w:spacing w:val="-1"/>
        </w:rPr>
        <w:t>Notwithstanding</w:t>
      </w:r>
      <w:r w:rsidRPr="00FF0AEB">
        <w:t xml:space="preserve"> </w:t>
      </w:r>
      <w:r w:rsidRPr="00F43A54">
        <w:rPr>
          <w:spacing w:val="-1"/>
        </w:rPr>
        <w:t>provision</w:t>
      </w:r>
      <w:r w:rsidRPr="00FF0AEB">
        <w:t xml:space="preserve"> </w:t>
      </w:r>
      <w:r w:rsidRPr="00F43A54">
        <w:rPr>
          <w:spacing w:val="-1"/>
        </w:rPr>
        <w:t>listed</w:t>
      </w:r>
      <w:r w:rsidRPr="00FF0AEB">
        <w:t xml:space="preserve"> </w:t>
      </w:r>
      <w:r w:rsidRPr="098DD3BC">
        <w:t xml:space="preserve">in </w:t>
      </w:r>
      <w:r w:rsidRPr="00F43A54">
        <w:rPr>
          <w:spacing w:val="-1"/>
        </w:rPr>
        <w:t>paragraph</w:t>
      </w:r>
      <w:r w:rsidRPr="098DD3BC">
        <w:t xml:space="preserve"> (a),</w:t>
      </w:r>
      <w:r w:rsidRPr="00FF0AEB">
        <w:t xml:space="preserve"> </w:t>
      </w:r>
      <w:r w:rsidRPr="098DD3BC">
        <w:t xml:space="preserve">a </w:t>
      </w:r>
      <w:r w:rsidRPr="00F43A54">
        <w:rPr>
          <w:spacing w:val="-1"/>
        </w:rPr>
        <w:t>nondisclosure</w:t>
      </w:r>
      <w:r w:rsidRPr="00FF0AEB">
        <w:t xml:space="preserve"> </w:t>
      </w:r>
      <w:r w:rsidRPr="098DD3BC">
        <w:t>or</w:t>
      </w:r>
      <w:r w:rsidRPr="00FF0AEB">
        <w:t xml:space="preserve"> </w:t>
      </w:r>
      <w:r w:rsidRPr="00F43A54">
        <w:rPr>
          <w:spacing w:val="-1"/>
        </w:rPr>
        <w:t>confidentiality</w:t>
      </w:r>
      <w:r w:rsidRPr="00FF0AEB">
        <w:t xml:space="preserve"> </w:t>
      </w:r>
      <w:r w:rsidRPr="00F43A54">
        <w:rPr>
          <w:spacing w:val="-1"/>
        </w:rPr>
        <w:t>policy</w:t>
      </w:r>
      <w:r w:rsidRPr="00FF0AEB">
        <w:t xml:space="preserve"> </w:t>
      </w:r>
      <w:r w:rsidRPr="00F43A54">
        <w:rPr>
          <w:spacing w:val="-1"/>
        </w:rPr>
        <w:t>form</w:t>
      </w:r>
      <w:r w:rsidRPr="00FF0AEB">
        <w:t xml:space="preserve"> </w:t>
      </w:r>
      <w:r w:rsidRPr="098DD3BC">
        <w:t xml:space="preserve">or </w:t>
      </w:r>
      <w:r w:rsidRPr="00F43A54">
        <w:rPr>
          <w:spacing w:val="-1"/>
        </w:rPr>
        <w:t>agreement</w:t>
      </w:r>
      <w:r w:rsidRPr="00FF0AEB">
        <w:t xml:space="preserve"> </w:t>
      </w:r>
      <w:r w:rsidRPr="00F43A54">
        <w:rPr>
          <w:spacing w:val="-1"/>
        </w:rPr>
        <w:t>that</w:t>
      </w:r>
      <w:r w:rsidRPr="00FF0AEB">
        <w:t xml:space="preserve"> </w:t>
      </w:r>
      <w:r w:rsidRPr="00F43A54">
        <w:rPr>
          <w:spacing w:val="-1"/>
        </w:rPr>
        <w:t>is</w:t>
      </w:r>
      <w:r w:rsidRPr="098DD3BC">
        <w:t xml:space="preserve"> to</w:t>
      </w:r>
      <w:r w:rsidRPr="00FF0AEB">
        <w:t xml:space="preserve"> </w:t>
      </w:r>
      <w:r w:rsidRPr="098DD3BC">
        <w:t xml:space="preserve">be </w:t>
      </w:r>
      <w:r w:rsidRPr="00F43A54">
        <w:rPr>
          <w:spacing w:val="-1"/>
        </w:rPr>
        <w:t>executed</w:t>
      </w:r>
      <w:r w:rsidRPr="098DD3BC">
        <w:t xml:space="preserve"> by</w:t>
      </w:r>
      <w:r w:rsidRPr="00FF0AEB">
        <w:t xml:space="preserve"> </w:t>
      </w:r>
      <w:r w:rsidRPr="098DD3BC">
        <w:t xml:space="preserve">a </w:t>
      </w:r>
      <w:r w:rsidRPr="00F43A54">
        <w:rPr>
          <w:spacing w:val="-1"/>
        </w:rPr>
        <w:t>person</w:t>
      </w:r>
      <w:r w:rsidRPr="00FF0AEB">
        <w:t xml:space="preserve"> </w:t>
      </w:r>
      <w:r w:rsidRPr="00F43A54">
        <w:rPr>
          <w:spacing w:val="-1"/>
        </w:rPr>
        <w:t>connected</w:t>
      </w:r>
      <w:r w:rsidRPr="00FF0AEB">
        <w:t xml:space="preserve"> </w:t>
      </w:r>
      <w:r w:rsidRPr="00F43A54">
        <w:rPr>
          <w:spacing w:val="-1"/>
        </w:rPr>
        <w:t>with</w:t>
      </w:r>
      <w:r w:rsidRPr="098DD3BC">
        <w:t xml:space="preserve"> </w:t>
      </w:r>
      <w:r w:rsidRPr="00F43A54">
        <w:rPr>
          <w:spacing w:val="-1"/>
        </w:rPr>
        <w:t>the</w:t>
      </w:r>
      <w:r w:rsidRPr="098DD3BC">
        <w:t xml:space="preserve"> </w:t>
      </w:r>
      <w:r w:rsidRPr="00F43A54">
        <w:rPr>
          <w:spacing w:val="-1"/>
        </w:rPr>
        <w:t xml:space="preserve">conduct </w:t>
      </w:r>
      <w:r w:rsidRPr="098DD3BC">
        <w:t>of an</w:t>
      </w:r>
      <w:r w:rsidRPr="00FF0AEB">
        <w:t xml:space="preserve"> </w:t>
      </w:r>
      <w:r w:rsidRPr="00F43A54">
        <w:rPr>
          <w:spacing w:val="-1"/>
        </w:rPr>
        <w:t>intelligence</w:t>
      </w:r>
      <w:r w:rsidRPr="098DD3BC">
        <w:t xml:space="preserve"> or</w:t>
      </w:r>
      <w:r w:rsidRPr="00F43A54">
        <w:rPr>
          <w:spacing w:val="-1"/>
        </w:rPr>
        <w:t xml:space="preserve"> intelligence-related</w:t>
      </w:r>
      <w:r w:rsidRPr="098DD3BC">
        <w:t xml:space="preserve"> </w:t>
      </w:r>
      <w:r w:rsidRPr="00F43A54">
        <w:rPr>
          <w:spacing w:val="-1"/>
        </w:rPr>
        <w:t>activity,</w:t>
      </w:r>
      <w:r w:rsidRPr="00FF0AEB">
        <w:t xml:space="preserve"> </w:t>
      </w:r>
      <w:r w:rsidRPr="00F43A54">
        <w:rPr>
          <w:spacing w:val="-1"/>
        </w:rPr>
        <w:t>other</w:t>
      </w:r>
      <w:r w:rsidRPr="098DD3BC">
        <w:t xml:space="preserve"> </w:t>
      </w:r>
      <w:r w:rsidRPr="00F43A54">
        <w:rPr>
          <w:spacing w:val="-1"/>
        </w:rPr>
        <w:t>than</w:t>
      </w:r>
      <w:r w:rsidRPr="00FF0AEB">
        <w:t xml:space="preserve"> </w:t>
      </w:r>
      <w:r w:rsidRPr="098DD3BC">
        <w:t xml:space="preserve">an </w:t>
      </w:r>
      <w:r w:rsidRPr="00F43A54">
        <w:rPr>
          <w:spacing w:val="-1"/>
        </w:rPr>
        <w:t>employee</w:t>
      </w:r>
      <w:r w:rsidRPr="098DD3BC">
        <w:t xml:space="preserve"> or </w:t>
      </w:r>
      <w:r w:rsidRPr="00F43A54">
        <w:rPr>
          <w:spacing w:val="-1"/>
        </w:rPr>
        <w:t>officer</w:t>
      </w:r>
      <w:r w:rsidRPr="00FF0AEB">
        <w:t xml:space="preserve"> </w:t>
      </w:r>
      <w:r w:rsidRPr="098DD3BC">
        <w:t>of</w:t>
      </w:r>
      <w:r w:rsidRPr="00FF0AEB">
        <w:t xml:space="preserve"> </w:t>
      </w:r>
      <w:r w:rsidRPr="098DD3BC">
        <w:t xml:space="preserve">the </w:t>
      </w:r>
      <w:r w:rsidRPr="003E657E">
        <w:rPr>
          <w:spacing w:val="-2"/>
        </w:rPr>
        <w:t>United</w:t>
      </w:r>
      <w:r w:rsidRPr="098DD3BC">
        <w:t xml:space="preserve"> </w:t>
      </w:r>
      <w:r w:rsidRPr="00F43A54">
        <w:rPr>
          <w:spacing w:val="-1"/>
        </w:rPr>
        <w:t>States</w:t>
      </w:r>
      <w:r w:rsidRPr="098DD3BC">
        <w:t xml:space="preserve"> </w:t>
      </w:r>
      <w:r w:rsidRPr="00F43A54">
        <w:rPr>
          <w:spacing w:val="-1"/>
        </w:rPr>
        <w:t>Government,</w:t>
      </w:r>
      <w:r w:rsidRPr="00FF0AEB">
        <w:t xml:space="preserve"> </w:t>
      </w:r>
      <w:r w:rsidRPr="00F43A54">
        <w:rPr>
          <w:spacing w:val="-1"/>
        </w:rPr>
        <w:t>may</w:t>
      </w:r>
      <w:r w:rsidRPr="00FF0AEB">
        <w:t xml:space="preserve"> </w:t>
      </w:r>
      <w:r w:rsidRPr="098DD3BC">
        <w:t>contain</w:t>
      </w:r>
      <w:r w:rsidRPr="00FF0AEB">
        <w:t xml:space="preserve"> </w:t>
      </w:r>
      <w:r w:rsidRPr="00F43A54">
        <w:rPr>
          <w:spacing w:val="-1"/>
        </w:rPr>
        <w:t>provisions</w:t>
      </w:r>
      <w:r w:rsidRPr="00FF0AEB">
        <w:t xml:space="preserve"> </w:t>
      </w:r>
      <w:r w:rsidRPr="00F43A54">
        <w:rPr>
          <w:spacing w:val="-1"/>
        </w:rPr>
        <w:t>appropriate</w:t>
      </w:r>
      <w:r w:rsidRPr="00FF0AEB">
        <w:t xml:space="preserve"> </w:t>
      </w:r>
      <w:r w:rsidRPr="098DD3BC">
        <w:t xml:space="preserve">to </w:t>
      </w:r>
      <w:r w:rsidRPr="00F43A54">
        <w:rPr>
          <w:spacing w:val="-1"/>
        </w:rPr>
        <w:t>the</w:t>
      </w:r>
      <w:r w:rsidRPr="098DD3BC">
        <w:t xml:space="preserve"> </w:t>
      </w:r>
      <w:proofErr w:type="gramStart"/>
      <w:r w:rsidRPr="00F43A54">
        <w:rPr>
          <w:spacing w:val="-1"/>
        </w:rPr>
        <w:t>particular</w:t>
      </w:r>
      <w:r w:rsidRPr="098DD3BC">
        <w:t xml:space="preserve"> </w:t>
      </w:r>
      <w:r w:rsidRPr="00F43A54">
        <w:rPr>
          <w:spacing w:val="-1"/>
        </w:rPr>
        <w:t>activity</w:t>
      </w:r>
      <w:proofErr w:type="gramEnd"/>
      <w:r w:rsidRPr="00FF0AEB">
        <w:t xml:space="preserve"> </w:t>
      </w:r>
      <w:r w:rsidRPr="098DD3BC">
        <w:t xml:space="preserve">for </w:t>
      </w:r>
      <w:r w:rsidRPr="00F43A54">
        <w:rPr>
          <w:spacing w:val="-1"/>
        </w:rPr>
        <w:t>which</w:t>
      </w:r>
      <w:r w:rsidRPr="00FF0AEB">
        <w:t xml:space="preserve"> </w:t>
      </w:r>
      <w:r w:rsidRPr="098DD3BC">
        <w:t>such</w:t>
      </w:r>
      <w:r w:rsidRPr="00FF0AEB">
        <w:t xml:space="preserve"> </w:t>
      </w:r>
      <w:r w:rsidRPr="00F43A54">
        <w:rPr>
          <w:spacing w:val="-1"/>
        </w:rPr>
        <w:t>document</w:t>
      </w:r>
      <w:r w:rsidRPr="00FF0AEB">
        <w:t xml:space="preserve"> </w:t>
      </w:r>
      <w:r w:rsidRPr="098DD3BC">
        <w:t>is</w:t>
      </w:r>
      <w:r w:rsidRPr="00FF0AEB">
        <w:t xml:space="preserve"> </w:t>
      </w:r>
      <w:r w:rsidRPr="098DD3BC">
        <w:t xml:space="preserve">to </w:t>
      </w:r>
      <w:r w:rsidRPr="003E657E">
        <w:rPr>
          <w:spacing w:val="-2"/>
        </w:rPr>
        <w:t>be</w:t>
      </w:r>
      <w:r w:rsidRPr="098DD3BC">
        <w:t xml:space="preserve"> </w:t>
      </w:r>
      <w:r w:rsidRPr="00F43A54">
        <w:rPr>
          <w:spacing w:val="-1"/>
        </w:rPr>
        <w:t>used.</w:t>
      </w:r>
      <w:r w:rsidRPr="098DD3BC">
        <w:t xml:space="preserve"> </w:t>
      </w:r>
      <w:r w:rsidRPr="00F43A54">
        <w:rPr>
          <w:spacing w:val="-1"/>
        </w:rPr>
        <w:t>Such</w:t>
      </w:r>
      <w:r w:rsidRPr="098DD3BC">
        <w:t xml:space="preserve"> </w:t>
      </w:r>
      <w:r w:rsidRPr="00F43A54">
        <w:rPr>
          <w:spacing w:val="-1"/>
        </w:rPr>
        <w:t>form</w:t>
      </w:r>
      <w:r w:rsidRPr="00FF0AEB">
        <w:t xml:space="preserve"> </w:t>
      </w:r>
      <w:r w:rsidRPr="098DD3BC">
        <w:t xml:space="preserve">or </w:t>
      </w:r>
      <w:r w:rsidRPr="00F43A54">
        <w:rPr>
          <w:spacing w:val="-1"/>
        </w:rPr>
        <w:t>agreement</w:t>
      </w:r>
      <w:r w:rsidRPr="00FF0AEB">
        <w:t xml:space="preserve"> </w:t>
      </w:r>
      <w:r w:rsidRPr="00F43A54">
        <w:rPr>
          <w:spacing w:val="-1"/>
        </w:rPr>
        <w:t>shall,</w:t>
      </w:r>
      <w:r w:rsidRPr="00FF0AEB">
        <w:t xml:space="preserve"> </w:t>
      </w:r>
      <w:r w:rsidRPr="098DD3BC">
        <w:t>at</w:t>
      </w:r>
      <w:r w:rsidRPr="00FF0AEB">
        <w:t xml:space="preserve"> </w:t>
      </w:r>
      <w:r w:rsidRPr="098DD3BC">
        <w:t xml:space="preserve">a </w:t>
      </w:r>
      <w:r w:rsidRPr="003E657E">
        <w:rPr>
          <w:spacing w:val="-2"/>
        </w:rPr>
        <w:t>minimum,</w:t>
      </w:r>
      <w:r w:rsidRPr="00FF0AEB">
        <w:t xml:space="preserve"> </w:t>
      </w:r>
      <w:r w:rsidRPr="00F43A54">
        <w:rPr>
          <w:spacing w:val="-1"/>
        </w:rPr>
        <w:t>require</w:t>
      </w:r>
      <w:r w:rsidRPr="00FF0AEB">
        <w:t xml:space="preserve"> </w:t>
      </w:r>
      <w:r w:rsidRPr="00F43A54">
        <w:rPr>
          <w:spacing w:val="-1"/>
        </w:rPr>
        <w:t>that</w:t>
      </w:r>
      <w:r w:rsidRPr="00FF0AEB">
        <w:t xml:space="preserve"> </w:t>
      </w:r>
      <w:r w:rsidRPr="098DD3BC">
        <w:t xml:space="preserve">the </w:t>
      </w:r>
      <w:r w:rsidRPr="00F43A54">
        <w:rPr>
          <w:spacing w:val="-1"/>
        </w:rPr>
        <w:t>person</w:t>
      </w:r>
      <w:r w:rsidRPr="098DD3BC">
        <w:t xml:space="preserve"> </w:t>
      </w:r>
      <w:r w:rsidRPr="00F43A54">
        <w:rPr>
          <w:spacing w:val="-1"/>
        </w:rPr>
        <w:t>will</w:t>
      </w:r>
      <w:r w:rsidRPr="00FF0AEB">
        <w:t xml:space="preserve"> </w:t>
      </w:r>
      <w:r w:rsidRPr="098DD3BC">
        <w:t>not</w:t>
      </w:r>
      <w:r w:rsidRPr="00FF0AEB">
        <w:t xml:space="preserve"> </w:t>
      </w:r>
      <w:r w:rsidRPr="00F43A54">
        <w:rPr>
          <w:spacing w:val="-1"/>
        </w:rPr>
        <w:t>disclose</w:t>
      </w:r>
      <w:r w:rsidRPr="098DD3BC">
        <w:t xml:space="preserve"> any</w:t>
      </w:r>
      <w:r w:rsidRPr="00FF0AEB">
        <w:t xml:space="preserve"> </w:t>
      </w:r>
      <w:r w:rsidRPr="00F43A54">
        <w:rPr>
          <w:spacing w:val="-1"/>
        </w:rPr>
        <w:t>classified</w:t>
      </w:r>
      <w:r w:rsidRPr="00FF0AEB">
        <w:t xml:space="preserve"> </w:t>
      </w:r>
      <w:r w:rsidRPr="00F43A54">
        <w:rPr>
          <w:spacing w:val="-1"/>
        </w:rPr>
        <w:t>information</w:t>
      </w:r>
      <w:r w:rsidRPr="098DD3BC">
        <w:t xml:space="preserve"> </w:t>
      </w:r>
      <w:r w:rsidRPr="00F43A54">
        <w:rPr>
          <w:spacing w:val="-1"/>
        </w:rPr>
        <w:t>received</w:t>
      </w:r>
      <w:r w:rsidRPr="00FF0AEB">
        <w:t xml:space="preserve"> </w:t>
      </w:r>
      <w:proofErr w:type="gramStart"/>
      <w:r w:rsidRPr="098DD3BC">
        <w:t xml:space="preserve">in </w:t>
      </w:r>
      <w:r w:rsidRPr="00F43A54">
        <w:rPr>
          <w:spacing w:val="-1"/>
        </w:rPr>
        <w:t>the</w:t>
      </w:r>
      <w:r w:rsidRPr="098DD3BC">
        <w:t xml:space="preserve"> </w:t>
      </w:r>
      <w:r w:rsidRPr="00F43A54">
        <w:rPr>
          <w:spacing w:val="-1"/>
        </w:rPr>
        <w:t>course</w:t>
      </w:r>
      <w:r w:rsidRPr="098DD3BC">
        <w:t xml:space="preserve"> of</w:t>
      </w:r>
      <w:proofErr w:type="gramEnd"/>
      <w:r w:rsidRPr="00FF0AEB">
        <w:t xml:space="preserve"> </w:t>
      </w:r>
      <w:r w:rsidRPr="098DD3BC">
        <w:t>such</w:t>
      </w:r>
      <w:r w:rsidRPr="00FF0AEB">
        <w:t xml:space="preserve"> </w:t>
      </w:r>
      <w:r w:rsidRPr="00F43A54">
        <w:rPr>
          <w:spacing w:val="-1"/>
        </w:rPr>
        <w:t>activity</w:t>
      </w:r>
      <w:r w:rsidRPr="00FF0AEB">
        <w:t xml:space="preserve"> </w:t>
      </w:r>
      <w:r w:rsidRPr="098DD3BC">
        <w:t xml:space="preserve">unless </w:t>
      </w:r>
      <w:r w:rsidRPr="00F43A54">
        <w:rPr>
          <w:spacing w:val="-1"/>
        </w:rPr>
        <w:t>specifically</w:t>
      </w:r>
      <w:r w:rsidRPr="00FF0AEB">
        <w:t xml:space="preserve"> </w:t>
      </w:r>
      <w:r w:rsidRPr="00F43A54">
        <w:rPr>
          <w:spacing w:val="-1"/>
        </w:rPr>
        <w:t>authorized</w:t>
      </w:r>
      <w:r w:rsidRPr="098DD3BC">
        <w:t xml:space="preserve"> to do</w:t>
      </w:r>
      <w:r w:rsidRPr="00FF0AEB">
        <w:t xml:space="preserve"> </w:t>
      </w:r>
      <w:r w:rsidRPr="098DD3BC">
        <w:t>so by</w:t>
      </w:r>
      <w:r w:rsidRPr="00FF0AEB">
        <w:t xml:space="preserve"> </w:t>
      </w:r>
      <w:r w:rsidRPr="00F43A54">
        <w:rPr>
          <w:spacing w:val="-1"/>
        </w:rPr>
        <w:t>the</w:t>
      </w:r>
      <w:r w:rsidRPr="00FF0AEB">
        <w:t xml:space="preserve"> </w:t>
      </w:r>
      <w:r w:rsidRPr="00F43A54">
        <w:rPr>
          <w:spacing w:val="-1"/>
        </w:rPr>
        <w:t>United</w:t>
      </w:r>
      <w:r w:rsidRPr="00FF0AEB">
        <w:t xml:space="preserve"> </w:t>
      </w:r>
      <w:r w:rsidRPr="00F43A54">
        <w:rPr>
          <w:spacing w:val="-1"/>
        </w:rPr>
        <w:t>States</w:t>
      </w:r>
      <w:r w:rsidRPr="098DD3BC">
        <w:t xml:space="preserve"> </w:t>
      </w:r>
      <w:r w:rsidRPr="00F43A54">
        <w:rPr>
          <w:spacing w:val="-1"/>
        </w:rPr>
        <w:t>Government.</w:t>
      </w:r>
      <w:r w:rsidRPr="00FF0AEB">
        <w:t xml:space="preserve"> </w:t>
      </w:r>
      <w:r w:rsidR="007110D7">
        <w:t xml:space="preserve"> </w:t>
      </w:r>
      <w:r w:rsidRPr="098DD3BC">
        <w:t xml:space="preserve">Such </w:t>
      </w:r>
      <w:r w:rsidRPr="00F43A54">
        <w:rPr>
          <w:spacing w:val="-1"/>
        </w:rPr>
        <w:t>nondisclosure</w:t>
      </w:r>
      <w:r w:rsidRPr="00FF0AEB">
        <w:t xml:space="preserve"> </w:t>
      </w:r>
      <w:r w:rsidRPr="098DD3BC">
        <w:t>or</w:t>
      </w:r>
      <w:r w:rsidRPr="00FF0AEB">
        <w:t xml:space="preserve"> </w:t>
      </w:r>
      <w:r w:rsidRPr="00F43A54">
        <w:rPr>
          <w:spacing w:val="-1"/>
        </w:rPr>
        <w:t>confidentiality</w:t>
      </w:r>
      <w:r w:rsidRPr="00FF0AEB">
        <w:t xml:space="preserve"> </w:t>
      </w:r>
      <w:r w:rsidRPr="00F43A54">
        <w:rPr>
          <w:spacing w:val="-1"/>
        </w:rPr>
        <w:t>forms</w:t>
      </w:r>
      <w:r w:rsidRPr="00FF0AEB">
        <w:t xml:space="preserve"> </w:t>
      </w:r>
      <w:r w:rsidRPr="00F43A54">
        <w:rPr>
          <w:spacing w:val="-1"/>
        </w:rPr>
        <w:t>shall</w:t>
      </w:r>
      <w:r w:rsidRPr="00FF0AEB">
        <w:t xml:space="preserve"> </w:t>
      </w:r>
      <w:r w:rsidRPr="00F43A54">
        <w:rPr>
          <w:spacing w:val="-1"/>
        </w:rPr>
        <w:t>also</w:t>
      </w:r>
      <w:r w:rsidRPr="098DD3BC">
        <w:t xml:space="preserve"> </w:t>
      </w:r>
      <w:r w:rsidRPr="003E657E">
        <w:rPr>
          <w:spacing w:val="-2"/>
        </w:rPr>
        <w:t>make</w:t>
      </w:r>
      <w:r w:rsidRPr="098DD3BC">
        <w:t xml:space="preserve"> it</w:t>
      </w:r>
      <w:r w:rsidRPr="00FF0AEB">
        <w:t xml:space="preserve"> </w:t>
      </w:r>
      <w:r w:rsidRPr="00F43A54">
        <w:rPr>
          <w:spacing w:val="-1"/>
        </w:rPr>
        <w:t>clear</w:t>
      </w:r>
      <w:r w:rsidRPr="00FF0AEB">
        <w:t xml:space="preserve"> </w:t>
      </w:r>
      <w:r w:rsidRPr="00F43A54">
        <w:rPr>
          <w:spacing w:val="-1"/>
        </w:rPr>
        <w:t>that</w:t>
      </w:r>
      <w:r w:rsidRPr="00FF0AEB">
        <w:t xml:space="preserve"> </w:t>
      </w:r>
      <w:r w:rsidRPr="098DD3BC">
        <w:t>they</w:t>
      </w:r>
      <w:r w:rsidRPr="00FF0AEB">
        <w:t xml:space="preserve"> </w:t>
      </w:r>
      <w:r w:rsidRPr="098DD3BC">
        <w:t xml:space="preserve">do </w:t>
      </w:r>
      <w:r w:rsidRPr="00F43A54">
        <w:rPr>
          <w:spacing w:val="-1"/>
        </w:rPr>
        <w:t>not</w:t>
      </w:r>
      <w:r w:rsidRPr="00FF0AEB">
        <w:t xml:space="preserve"> </w:t>
      </w:r>
      <w:r w:rsidRPr="00F43A54">
        <w:rPr>
          <w:spacing w:val="-1"/>
        </w:rPr>
        <w:t>bar</w:t>
      </w:r>
      <w:r w:rsidRPr="098DD3BC">
        <w:t xml:space="preserve"> </w:t>
      </w:r>
      <w:r w:rsidRPr="00F43A54">
        <w:rPr>
          <w:spacing w:val="-1"/>
        </w:rPr>
        <w:t>disclosures</w:t>
      </w:r>
      <w:r w:rsidRPr="00FF0AEB">
        <w:t xml:space="preserve"> </w:t>
      </w:r>
      <w:r w:rsidRPr="098DD3BC">
        <w:t xml:space="preserve">to </w:t>
      </w:r>
      <w:r w:rsidRPr="005407F1">
        <w:rPr>
          <w:spacing w:val="-1"/>
        </w:rPr>
        <w:t>Congress,</w:t>
      </w:r>
      <w:r w:rsidRPr="098DD3BC">
        <w:t xml:space="preserve"> or</w:t>
      </w:r>
      <w:r w:rsidRPr="00FF0AEB">
        <w:t xml:space="preserve"> </w:t>
      </w:r>
      <w:r w:rsidRPr="098DD3BC">
        <w:t>to</w:t>
      </w:r>
      <w:r w:rsidRPr="00FF0AEB">
        <w:t xml:space="preserve"> </w:t>
      </w:r>
      <w:r w:rsidRPr="098DD3BC">
        <w:t>an</w:t>
      </w:r>
      <w:r w:rsidRPr="00FF0AEB">
        <w:t xml:space="preserve"> </w:t>
      </w:r>
      <w:r w:rsidRPr="005407F1">
        <w:rPr>
          <w:spacing w:val="-1"/>
        </w:rPr>
        <w:t>authorized</w:t>
      </w:r>
      <w:r w:rsidRPr="098DD3BC">
        <w:t xml:space="preserve"> </w:t>
      </w:r>
      <w:r w:rsidRPr="005407F1">
        <w:rPr>
          <w:spacing w:val="-1"/>
        </w:rPr>
        <w:t>official</w:t>
      </w:r>
      <w:r w:rsidRPr="00FF0AEB">
        <w:t xml:space="preserve"> </w:t>
      </w:r>
      <w:r w:rsidRPr="098DD3BC">
        <w:t>of</w:t>
      </w:r>
      <w:r w:rsidRPr="00FF0AEB">
        <w:t xml:space="preserve"> </w:t>
      </w:r>
      <w:r w:rsidRPr="003E657E">
        <w:rPr>
          <w:spacing w:val="1"/>
        </w:rPr>
        <w:t>an</w:t>
      </w:r>
      <w:r w:rsidRPr="098DD3BC">
        <w:t xml:space="preserve"> </w:t>
      </w:r>
      <w:r w:rsidRPr="005407F1">
        <w:rPr>
          <w:spacing w:val="-1"/>
        </w:rPr>
        <w:t>executive</w:t>
      </w:r>
      <w:r w:rsidRPr="098DD3BC">
        <w:t xml:space="preserve"> </w:t>
      </w:r>
      <w:r w:rsidRPr="005407F1">
        <w:rPr>
          <w:spacing w:val="-1"/>
        </w:rPr>
        <w:t>agency</w:t>
      </w:r>
      <w:r w:rsidRPr="00FF0AEB">
        <w:t xml:space="preserve"> </w:t>
      </w:r>
      <w:r w:rsidRPr="098DD3BC">
        <w:t xml:space="preserve">or </w:t>
      </w:r>
      <w:r w:rsidRPr="005407F1">
        <w:rPr>
          <w:spacing w:val="-1"/>
        </w:rPr>
        <w:t>the</w:t>
      </w:r>
      <w:r w:rsidRPr="098DD3BC">
        <w:t xml:space="preserve"> </w:t>
      </w:r>
      <w:r w:rsidRPr="005407F1">
        <w:rPr>
          <w:spacing w:val="-1"/>
        </w:rPr>
        <w:t>Department</w:t>
      </w:r>
      <w:r w:rsidRPr="00FF0AEB">
        <w:t xml:space="preserve"> </w:t>
      </w:r>
      <w:r w:rsidRPr="098DD3BC">
        <w:t>of</w:t>
      </w:r>
      <w:r w:rsidRPr="00FF0AEB">
        <w:t xml:space="preserve"> </w:t>
      </w:r>
      <w:r w:rsidRPr="005407F1">
        <w:rPr>
          <w:spacing w:val="-1"/>
        </w:rPr>
        <w:t>Justice,</w:t>
      </w:r>
      <w:r w:rsidRPr="00FF0AEB">
        <w:t xml:space="preserve"> </w:t>
      </w:r>
      <w:r w:rsidRPr="005407F1">
        <w:rPr>
          <w:spacing w:val="-1"/>
        </w:rPr>
        <w:t>that</w:t>
      </w:r>
      <w:r w:rsidRPr="00FF0AEB">
        <w:t xml:space="preserve"> </w:t>
      </w:r>
      <w:r w:rsidRPr="098DD3BC">
        <w:t>are essential</w:t>
      </w:r>
      <w:r w:rsidRPr="00FF0AEB">
        <w:t xml:space="preserve"> </w:t>
      </w:r>
      <w:r w:rsidRPr="098DD3BC">
        <w:t>to</w:t>
      </w:r>
      <w:r w:rsidRPr="00FF0AEB">
        <w:t xml:space="preserve"> </w:t>
      </w:r>
      <w:r w:rsidRPr="005407F1">
        <w:rPr>
          <w:spacing w:val="-1"/>
        </w:rPr>
        <w:t>reporting</w:t>
      </w:r>
      <w:r w:rsidRPr="00FF0AEB">
        <w:t xml:space="preserve"> </w:t>
      </w:r>
      <w:r w:rsidRPr="098DD3BC">
        <w:t>a</w:t>
      </w:r>
      <w:r w:rsidRPr="00FF0AEB">
        <w:t xml:space="preserve"> </w:t>
      </w:r>
      <w:r w:rsidRPr="005407F1">
        <w:rPr>
          <w:spacing w:val="-1"/>
        </w:rPr>
        <w:t>substantial</w:t>
      </w:r>
      <w:r w:rsidRPr="00FF0AEB">
        <w:t xml:space="preserve"> </w:t>
      </w:r>
      <w:r w:rsidRPr="005407F1">
        <w:rPr>
          <w:spacing w:val="-1"/>
        </w:rPr>
        <w:t>violation</w:t>
      </w:r>
      <w:r w:rsidRPr="098DD3BC">
        <w:t xml:space="preserve"> </w:t>
      </w:r>
      <w:r w:rsidRPr="003E657E">
        <w:rPr>
          <w:spacing w:val="-2"/>
        </w:rPr>
        <w:t>of</w:t>
      </w:r>
      <w:r w:rsidRPr="098DD3BC">
        <w:t xml:space="preserve"> </w:t>
      </w:r>
      <w:r w:rsidRPr="005407F1">
        <w:rPr>
          <w:spacing w:val="-1"/>
        </w:rPr>
        <w:t>law.</w:t>
      </w:r>
    </w:p>
    <w:p w14:paraId="6874273D" w14:textId="77777777" w:rsidR="00D76AE8" w:rsidRPr="005407F1" w:rsidRDefault="00D76AE8" w:rsidP="00D76AE8">
      <w:pPr>
        <w:pStyle w:val="ListParagraph"/>
        <w:kinsoku w:val="0"/>
        <w:overflowPunct w:val="0"/>
        <w:autoSpaceDE w:val="0"/>
        <w:autoSpaceDN w:val="0"/>
        <w:adjustRightInd w:val="0"/>
        <w:rPr>
          <w:spacing w:val="-1"/>
        </w:rPr>
      </w:pPr>
    </w:p>
    <w:p w14:paraId="0F054DF6" w14:textId="43FA6133" w:rsidR="0065782B" w:rsidRPr="008D3909" w:rsidRDefault="0A3271FE" w:rsidP="00975FAA">
      <w:pPr>
        <w:pStyle w:val="ListParagraph"/>
        <w:widowControl w:val="0"/>
        <w:numPr>
          <w:ilvl w:val="0"/>
          <w:numId w:val="66"/>
        </w:numPr>
        <w:autoSpaceDE w:val="0"/>
        <w:autoSpaceDN w:val="0"/>
        <w:adjustRightInd w:val="0"/>
        <w:outlineLvl w:val="1"/>
        <w:rPr>
          <w:b/>
          <w:bCs/>
        </w:rPr>
      </w:pPr>
      <w:bookmarkStart w:id="1391" w:name="_Toc171572279"/>
      <w:bookmarkStart w:id="1392" w:name="_Toc206600875"/>
      <w:bookmarkStart w:id="1393" w:name="_Toc350773543"/>
      <w:bookmarkStart w:id="1394" w:name="_Toc414363271"/>
      <w:bookmarkStart w:id="1395" w:name="_Toc37759290"/>
      <w:bookmarkStart w:id="1396" w:name="_Toc363203342"/>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A3271FE">
        <w:rPr>
          <w:b/>
          <w:bCs/>
          <w:sz w:val="28"/>
          <w:szCs w:val="28"/>
        </w:rPr>
        <w:t>Sub</w:t>
      </w:r>
      <w:r w:rsidR="000B42DD">
        <w:rPr>
          <w:b/>
          <w:bCs/>
          <w:sz w:val="28"/>
          <w:szCs w:val="28"/>
        </w:rPr>
        <w:t>recipient</w:t>
      </w:r>
      <w:r w:rsidRPr="0A3271FE">
        <w:rPr>
          <w:b/>
          <w:bCs/>
          <w:sz w:val="28"/>
          <w:szCs w:val="28"/>
        </w:rPr>
        <w:t xml:space="preserve"> Change Notification</w:t>
      </w:r>
      <w:bookmarkEnd w:id="1391"/>
      <w:bookmarkEnd w:id="1392"/>
      <w:r w:rsidRPr="0A3271FE">
        <w:rPr>
          <w:b/>
          <w:bCs/>
        </w:rPr>
        <w:t xml:space="preserve"> </w:t>
      </w:r>
      <w:bookmarkEnd w:id="1393"/>
      <w:bookmarkEnd w:id="1394"/>
      <w:bookmarkEnd w:id="1395"/>
    </w:p>
    <w:p w14:paraId="1102D231" w14:textId="5B6E7DDC" w:rsidR="00FE76D7" w:rsidRPr="00917D5F" w:rsidRDefault="0A3271FE" w:rsidP="00FE76D7">
      <w:pPr>
        <w:pStyle w:val="ListParagraph"/>
        <w:ind w:left="0"/>
        <w:rPr>
          <w:szCs w:val="24"/>
        </w:rPr>
      </w:pPr>
      <w:r>
        <w:t>Except for sub</w:t>
      </w:r>
      <w:r w:rsidR="000B42DD">
        <w:t>recipient</w:t>
      </w:r>
      <w:r>
        <w:t xml:space="preserve">s specifically proposed as part of the </w:t>
      </w:r>
      <w:r w:rsidR="000B42DD">
        <w:t>recipient</w:t>
      </w:r>
      <w:r>
        <w:t xml:space="preserve">’s Application for award, the </w:t>
      </w:r>
      <w:r w:rsidR="000B42DD">
        <w:t>recipient</w:t>
      </w:r>
      <w:r>
        <w:t xml:space="preserve"> must notify the </w:t>
      </w:r>
      <w:r w:rsidR="00EF2E3A">
        <w:t>Grants Officer</w:t>
      </w:r>
      <w:r>
        <w:t xml:space="preserve"> and </w:t>
      </w:r>
      <w:r w:rsidR="00F175CB">
        <w:t xml:space="preserve">Federal </w:t>
      </w:r>
      <w:r>
        <w:t>Project Manager in writing 30 days prior to the execution of new or modified sub</w:t>
      </w:r>
      <w:r w:rsidR="000B42DD">
        <w:t>recipient</w:t>
      </w:r>
      <w:r>
        <w:t xml:space="preserve"> agreements, including naming any To Be Determined sub</w:t>
      </w:r>
      <w:r w:rsidR="000B42DD">
        <w:t>recipient</w:t>
      </w:r>
      <w:r>
        <w:t xml:space="preserve">s. This notification does not constitute a waiver of the prior approval requirements outlined in 2 CFR </w:t>
      </w:r>
      <w:r w:rsidR="00896F5E">
        <w:t xml:space="preserve">Part </w:t>
      </w:r>
      <w:r>
        <w:t xml:space="preserve">200 </w:t>
      </w:r>
      <w:r w:rsidR="00162DCF">
        <w:t>as adopted and supplemented by</w:t>
      </w:r>
      <w:r>
        <w:t xml:space="preserve"> 2 CFR </w:t>
      </w:r>
      <w:r w:rsidR="00896F5E">
        <w:t xml:space="preserve">Part </w:t>
      </w:r>
      <w:r>
        <w:t xml:space="preserve">910, nor does it relieve the </w:t>
      </w:r>
      <w:r w:rsidR="000B42DD">
        <w:t>recipient</w:t>
      </w:r>
      <w:r>
        <w:t xml:space="preserve"> from its obligation to comply with applicable </w:t>
      </w:r>
      <w:r w:rsidR="009E19BC">
        <w:t>federal</w:t>
      </w:r>
      <w:r>
        <w:t xml:space="preserve"> statutes, regulations, and executive orders. </w:t>
      </w:r>
    </w:p>
    <w:p w14:paraId="34465ECB" w14:textId="77777777" w:rsidR="00FE76D7" w:rsidRPr="00917D5F" w:rsidRDefault="00FE76D7" w:rsidP="00FE76D7">
      <w:pPr>
        <w:pStyle w:val="ListParagraph"/>
        <w:ind w:left="0"/>
        <w:rPr>
          <w:szCs w:val="24"/>
        </w:rPr>
      </w:pPr>
    </w:p>
    <w:p w14:paraId="0AAF660B" w14:textId="1A18D043" w:rsidR="00FE76D7" w:rsidRPr="00917D5F" w:rsidRDefault="0A3271FE" w:rsidP="00FE76D7">
      <w:pPr>
        <w:rPr>
          <w:szCs w:val="24"/>
        </w:rPr>
      </w:pPr>
      <w:proofErr w:type="gramStart"/>
      <w:r>
        <w:t>In order to</w:t>
      </w:r>
      <w:proofErr w:type="gramEnd"/>
      <w:r>
        <w:t xml:space="preserve"> satisfy this notification requirement, the </w:t>
      </w:r>
      <w:r w:rsidR="000B42DD">
        <w:t>recipient</w:t>
      </w:r>
      <w:r>
        <w:t xml:space="preserve"> documentation must, </w:t>
      </w:r>
      <w:r w:rsidR="00896F5E">
        <w:t xml:space="preserve">at </w:t>
      </w:r>
      <w:r>
        <w:t xml:space="preserve">a minimum, include the following: </w:t>
      </w:r>
    </w:p>
    <w:p w14:paraId="05EA74BD" w14:textId="77777777" w:rsidR="00FE76D7" w:rsidRPr="00917D5F" w:rsidRDefault="00FE76D7" w:rsidP="00FE76D7">
      <w:pPr>
        <w:rPr>
          <w:szCs w:val="24"/>
        </w:rPr>
      </w:pPr>
    </w:p>
    <w:p w14:paraId="0E8D27BE" w14:textId="7EB3CA62" w:rsidR="00FE76D7" w:rsidRPr="00917D5F" w:rsidRDefault="0A3271FE" w:rsidP="00E90732">
      <w:pPr>
        <w:pStyle w:val="ListParagraph"/>
        <w:numPr>
          <w:ilvl w:val="0"/>
          <w:numId w:val="178"/>
        </w:numPr>
      </w:pPr>
      <w:r>
        <w:t xml:space="preserve">A description of the research to be </w:t>
      </w:r>
      <w:proofErr w:type="gramStart"/>
      <w:r>
        <w:t>performed</w:t>
      </w:r>
      <w:proofErr w:type="gramEnd"/>
      <w:r>
        <w:t xml:space="preserve">, the service to be provided, or the equipment to be </w:t>
      </w:r>
      <w:proofErr w:type="gramStart"/>
      <w:r>
        <w:t>purchased</w:t>
      </w:r>
      <w:r w:rsidR="00CC4A4C">
        <w:t>;</w:t>
      </w:r>
      <w:proofErr w:type="gramEnd"/>
    </w:p>
    <w:p w14:paraId="583A5686" w14:textId="1D839B22" w:rsidR="00FE76D7" w:rsidRPr="00917D5F" w:rsidRDefault="0A3271FE" w:rsidP="00E90732">
      <w:pPr>
        <w:pStyle w:val="ListParagraph"/>
        <w:numPr>
          <w:ilvl w:val="0"/>
          <w:numId w:val="178"/>
        </w:numPr>
      </w:pPr>
      <w:r>
        <w:t>Cost share commitment letter if the sub</w:t>
      </w:r>
      <w:r w:rsidR="000B42DD">
        <w:t>recipient</w:t>
      </w:r>
      <w:r>
        <w:t xml:space="preserve"> is providing cost share to the </w:t>
      </w:r>
      <w:proofErr w:type="gramStart"/>
      <w:r w:rsidR="000B42DD">
        <w:t>award</w:t>
      </w:r>
      <w:r w:rsidR="00CC4A4C">
        <w:t>;</w:t>
      </w:r>
      <w:proofErr w:type="gramEnd"/>
    </w:p>
    <w:p w14:paraId="51163CDA" w14:textId="511521C5" w:rsidR="00FE76D7" w:rsidRPr="00917D5F" w:rsidRDefault="0A3271FE" w:rsidP="00E90732">
      <w:pPr>
        <w:pStyle w:val="ListParagraph"/>
        <w:numPr>
          <w:ilvl w:val="0"/>
          <w:numId w:val="178"/>
        </w:numPr>
      </w:pPr>
      <w:r>
        <w:lastRenderedPageBreak/>
        <w:t xml:space="preserve">An assurance that the process undertaken by the </w:t>
      </w:r>
      <w:r w:rsidR="000B42DD">
        <w:t>recipient</w:t>
      </w:r>
      <w:r>
        <w:t xml:space="preserve"> to solicit the sub</w:t>
      </w:r>
      <w:r w:rsidR="000B42DD">
        <w:t>recipient</w:t>
      </w:r>
      <w:r>
        <w:t xml:space="preserve"> complies with their written procurement procedures as outlined in 2 CFR 200.317 through </w:t>
      </w:r>
      <w:proofErr w:type="gramStart"/>
      <w:r>
        <w:t>200.32</w:t>
      </w:r>
      <w:r w:rsidR="006D04AA">
        <w:t>7</w:t>
      </w:r>
      <w:r w:rsidR="00CC4A4C">
        <w:t>;</w:t>
      </w:r>
      <w:proofErr w:type="gramEnd"/>
    </w:p>
    <w:p w14:paraId="5D295FCB" w14:textId="2F4F073D" w:rsidR="00FE76D7" w:rsidRPr="00917D5F" w:rsidRDefault="00FE76D7" w:rsidP="00E90732">
      <w:pPr>
        <w:pStyle w:val="ListParagraph"/>
        <w:numPr>
          <w:ilvl w:val="0"/>
          <w:numId w:val="178"/>
        </w:numPr>
      </w:pPr>
      <w:r w:rsidRPr="098DD3BC">
        <w:t xml:space="preserve">An assurance that no planned, actual or apparent conflict of interest exists between the </w:t>
      </w:r>
      <w:r w:rsidR="000B42DD">
        <w:t>recipient</w:t>
      </w:r>
      <w:r w:rsidRPr="098DD3BC">
        <w:t xml:space="preserve"> and the selected sub</w:t>
      </w:r>
      <w:r w:rsidR="000B42DD">
        <w:t>recipient</w:t>
      </w:r>
      <w:r w:rsidRPr="098DD3BC">
        <w:t xml:space="preserve"> and that the </w:t>
      </w:r>
      <w:r w:rsidR="000B42DD">
        <w:t>recipient</w:t>
      </w:r>
      <w:r w:rsidRPr="098DD3BC">
        <w:t>’s written standards of conduct were followed</w:t>
      </w:r>
      <w:r w:rsidR="00CC4A4C">
        <w:t>;</w:t>
      </w:r>
      <w:r w:rsidRPr="098DD3BC">
        <w:rPr>
          <w:rStyle w:val="FootnoteReference"/>
        </w:rPr>
        <w:footnoteReference w:id="2"/>
      </w:r>
    </w:p>
    <w:p w14:paraId="174CDE78" w14:textId="150A3C5A" w:rsidR="00FE76D7" w:rsidRDefault="0A3271FE" w:rsidP="00E90732">
      <w:pPr>
        <w:pStyle w:val="ListParagraph"/>
        <w:numPr>
          <w:ilvl w:val="0"/>
          <w:numId w:val="178"/>
        </w:numPr>
      </w:pPr>
      <w:r>
        <w:t xml:space="preserve">A completed Environmental Questionnaire, if </w:t>
      </w:r>
      <w:proofErr w:type="gramStart"/>
      <w:r>
        <w:t>applicable</w:t>
      </w:r>
      <w:r w:rsidR="00CC4A4C">
        <w:t>;</w:t>
      </w:r>
      <w:proofErr w:type="gramEnd"/>
    </w:p>
    <w:p w14:paraId="7AFF4E66" w14:textId="1C019320" w:rsidR="00FE76D7" w:rsidRPr="00917D5F" w:rsidRDefault="0A3271FE" w:rsidP="00E90732">
      <w:pPr>
        <w:pStyle w:val="ListParagraph"/>
        <w:numPr>
          <w:ilvl w:val="0"/>
          <w:numId w:val="178"/>
        </w:numPr>
      </w:pPr>
      <w:r>
        <w:t>An assurance that the sub</w:t>
      </w:r>
      <w:r w:rsidR="000B42DD">
        <w:t>recipient</w:t>
      </w:r>
      <w:r>
        <w:t xml:space="preserve"> is not a debarred or suspended </w:t>
      </w:r>
      <w:proofErr w:type="gramStart"/>
      <w:r>
        <w:t>entity</w:t>
      </w:r>
      <w:r w:rsidR="00CC4A4C">
        <w:t>;</w:t>
      </w:r>
      <w:proofErr w:type="gramEnd"/>
    </w:p>
    <w:p w14:paraId="2F6F90B9" w14:textId="5448D0F8" w:rsidR="00FE76D7" w:rsidRPr="00917D5F" w:rsidRDefault="0A3271FE" w:rsidP="00E90732">
      <w:pPr>
        <w:pStyle w:val="ListParagraph"/>
        <w:numPr>
          <w:ilvl w:val="0"/>
          <w:numId w:val="178"/>
        </w:numPr>
      </w:pPr>
      <w:r>
        <w:t>An assurance that all required award provisions will be flowed down in the resulting sub</w:t>
      </w:r>
      <w:r w:rsidR="000B42DD">
        <w:t>recipient</w:t>
      </w:r>
      <w:r>
        <w:t xml:space="preserve"> agreement.</w:t>
      </w:r>
    </w:p>
    <w:p w14:paraId="660FD1D0" w14:textId="77777777" w:rsidR="00FE76D7" w:rsidRPr="00917D5F" w:rsidRDefault="00FE76D7" w:rsidP="00FE76D7">
      <w:pPr>
        <w:rPr>
          <w:szCs w:val="24"/>
        </w:rPr>
      </w:pPr>
    </w:p>
    <w:p w14:paraId="07F0F2C8" w14:textId="4544D0DE" w:rsidR="00FE76D7" w:rsidRPr="00917D5F" w:rsidRDefault="0A3271FE" w:rsidP="00FE76D7">
      <w:pPr>
        <w:rPr>
          <w:szCs w:val="24"/>
        </w:rPr>
      </w:pPr>
      <w:r>
        <w:t xml:space="preserve">The </w:t>
      </w:r>
      <w:r w:rsidR="000B42DD">
        <w:t>recipient</w:t>
      </w:r>
      <w:r>
        <w:t xml:space="preserve"> is responsible for making a final determination to award or modify sub</w:t>
      </w:r>
      <w:r w:rsidR="000B42DD">
        <w:t>recipient</w:t>
      </w:r>
      <w:r>
        <w:t xml:space="preserve"> agreements under this agreement, but the </w:t>
      </w:r>
      <w:r w:rsidR="000B42DD">
        <w:t>recipient</w:t>
      </w:r>
      <w:r>
        <w:t xml:space="preserve"> may not proceed with the sub</w:t>
      </w:r>
      <w:r w:rsidR="000B42DD">
        <w:t>recipient</w:t>
      </w:r>
      <w:r>
        <w:t xml:space="preserve"> agreement until the </w:t>
      </w:r>
      <w:r w:rsidR="00EF2E3A">
        <w:t>Grants Officer</w:t>
      </w:r>
      <w:r>
        <w:t xml:space="preserve"> determines, and provides the </w:t>
      </w:r>
      <w:proofErr w:type="gramStart"/>
      <w:r w:rsidR="000B42DD">
        <w:t>recipient</w:t>
      </w:r>
      <w:proofErr w:type="gramEnd"/>
      <w:r>
        <w:t xml:space="preserve"> written notification, that the information provided is adequate.  </w:t>
      </w:r>
    </w:p>
    <w:p w14:paraId="419E8A72" w14:textId="77777777" w:rsidR="00FE76D7" w:rsidRPr="00917D5F" w:rsidRDefault="00FE76D7" w:rsidP="00FE76D7">
      <w:pPr>
        <w:rPr>
          <w:szCs w:val="24"/>
        </w:rPr>
      </w:pPr>
    </w:p>
    <w:p w14:paraId="7A31FC32" w14:textId="4377461B" w:rsidR="00FE76D7" w:rsidRPr="00DA6AB2" w:rsidRDefault="0A3271FE" w:rsidP="00FE76D7">
      <w:pPr>
        <w:rPr>
          <w:szCs w:val="24"/>
        </w:rPr>
      </w:pPr>
      <w:r>
        <w:t xml:space="preserve">Should the </w:t>
      </w:r>
      <w:r w:rsidR="000B42DD">
        <w:t>recipient</w:t>
      </w:r>
      <w:r>
        <w:t xml:space="preserve"> not receive a written notification of adequacy from the </w:t>
      </w:r>
      <w:r w:rsidR="00EF2E3A">
        <w:t>Grants Officer</w:t>
      </w:r>
      <w:r>
        <w:t xml:space="preserve"> within 30 days of the submission of the sub</w:t>
      </w:r>
      <w:r w:rsidR="000B42DD">
        <w:t>recipient</w:t>
      </w:r>
      <w:r>
        <w:t xml:space="preserve"> documentation stipulated above, the </w:t>
      </w:r>
      <w:r w:rsidR="000B42DD">
        <w:t>recipient</w:t>
      </w:r>
      <w:r>
        <w:t xml:space="preserve"> may proceed to award or modify the proposed sub</w:t>
      </w:r>
      <w:r w:rsidR="000B42DD">
        <w:t>recipient</w:t>
      </w:r>
      <w:r>
        <w:t xml:space="preserve"> agreement.   </w:t>
      </w:r>
    </w:p>
    <w:p w14:paraId="3CAFED3A" w14:textId="61B0DCB9" w:rsidR="0065782B" w:rsidRPr="0065782B" w:rsidRDefault="0065782B" w:rsidP="00FE76D7">
      <w:pPr>
        <w:widowControl w:val="0"/>
        <w:autoSpaceDE w:val="0"/>
        <w:autoSpaceDN w:val="0"/>
        <w:adjustRightInd w:val="0"/>
        <w:rPr>
          <w:b/>
          <w:szCs w:val="24"/>
        </w:rPr>
      </w:pPr>
      <w:r w:rsidRPr="0065782B">
        <w:rPr>
          <w:szCs w:val="24"/>
        </w:rPr>
        <w:t xml:space="preserve"> </w:t>
      </w:r>
      <w:bookmarkEnd w:id="1396"/>
    </w:p>
    <w:p w14:paraId="38339E4C" w14:textId="079F1ECB" w:rsidR="00393C6C" w:rsidRDefault="00393C6C" w:rsidP="0013052F">
      <w:pPr>
        <w:pStyle w:val="ListParagraph"/>
        <w:widowControl w:val="0"/>
        <w:numPr>
          <w:ilvl w:val="0"/>
          <w:numId w:val="66"/>
        </w:numPr>
        <w:autoSpaceDE w:val="0"/>
        <w:autoSpaceDN w:val="0"/>
        <w:adjustRightInd w:val="0"/>
        <w:outlineLvl w:val="1"/>
        <w:rPr>
          <w:b/>
          <w:bCs/>
          <w:sz w:val="28"/>
          <w:szCs w:val="24"/>
        </w:rPr>
      </w:pPr>
      <w:bookmarkStart w:id="1397" w:name="_Toc161906057"/>
      <w:bookmarkStart w:id="1398" w:name="_Toc206600876"/>
      <w:bookmarkStart w:id="1399" w:name="_Toc171572280"/>
      <w:bookmarkStart w:id="1400" w:name="_Toc414363272"/>
      <w:bookmarkStart w:id="1401" w:name="_Toc37759291"/>
      <w:r w:rsidRPr="004846B9">
        <w:rPr>
          <w:b/>
          <w:bCs/>
          <w:sz w:val="28"/>
          <w:szCs w:val="24"/>
        </w:rPr>
        <w:t>Minimum Privacy Protections Regarding Applicant Information</w:t>
      </w:r>
      <w:bookmarkEnd w:id="1397"/>
      <w:bookmarkEnd w:id="1398"/>
    </w:p>
    <w:p w14:paraId="712D3740" w14:textId="77777777" w:rsidR="005E7459" w:rsidRPr="0013052F" w:rsidRDefault="005E7459" w:rsidP="005E7459">
      <w:pPr>
        <w:pStyle w:val="ListParagraph"/>
        <w:widowControl w:val="0"/>
        <w:autoSpaceDE w:val="0"/>
        <w:autoSpaceDN w:val="0"/>
        <w:adjustRightInd w:val="0"/>
        <w:ind w:left="1440"/>
        <w:outlineLvl w:val="1"/>
        <w:rPr>
          <w:b/>
          <w:bCs/>
          <w:sz w:val="28"/>
          <w:szCs w:val="24"/>
        </w:rPr>
      </w:pPr>
    </w:p>
    <w:p w14:paraId="0C3D5C7B" w14:textId="7BB05ED9" w:rsidR="00393C6C" w:rsidRPr="004B4FA0" w:rsidRDefault="00393C6C" w:rsidP="00393C6C">
      <w:pPr>
        <w:pStyle w:val="ListParagraph"/>
        <w:widowControl w:val="0"/>
        <w:numPr>
          <w:ilvl w:val="0"/>
          <w:numId w:val="258"/>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States, Tribes and their </w:t>
      </w:r>
      <w:proofErr w:type="spellStart"/>
      <w:r w:rsidRPr="009A639A">
        <w:rPr>
          <w:rFonts w:eastAsia="Calibri"/>
          <w:szCs w:val="24"/>
          <w:lang w:val="x-none" w:eastAsia="x-none"/>
        </w:rPr>
        <w:t>subawardees</w:t>
      </w:r>
      <w:proofErr w:type="spellEnd"/>
      <w:r w:rsidRPr="009A639A">
        <w:rPr>
          <w:rFonts w:eastAsia="Calibri"/>
          <w:szCs w:val="24"/>
          <w:lang w:val="x-none" w:eastAsia="x-none"/>
        </w:rPr>
        <w:t xml:space="preserve">, including, </w:t>
      </w:r>
      <w:r w:rsidRPr="00AC4BBD">
        <w:rPr>
          <w:rFonts w:eastAsia="Calibri"/>
          <w:szCs w:val="24"/>
          <w:lang w:val="x-none" w:eastAsia="x-none"/>
        </w:rPr>
        <w:t xml:space="preserve">but not limited to subrecipients, subgrantees, contractors and subcontractors that participate in the Weatherization </w:t>
      </w:r>
      <w:r>
        <w:rPr>
          <w:rFonts w:eastAsia="Calibri"/>
          <w:szCs w:val="24"/>
          <w:lang w:eastAsia="x-none"/>
        </w:rPr>
        <w:t>Assistance Program</w:t>
      </w:r>
      <w:r w:rsidRPr="00AC4BBD">
        <w:rPr>
          <w:rFonts w:eastAsia="Calibri"/>
          <w:szCs w:val="24"/>
          <w:lang w:val="x-none" w:eastAsia="x-none"/>
        </w:rPr>
        <w:t xml:space="preserve"> </w:t>
      </w:r>
      <w:r>
        <w:rPr>
          <w:rFonts w:eastAsia="Calibri"/>
          <w:szCs w:val="24"/>
          <w:lang w:eastAsia="x-none"/>
        </w:rPr>
        <w:t xml:space="preserve">(WAP) </w:t>
      </w:r>
      <w:r w:rsidRPr="00AC4BBD">
        <w:rPr>
          <w:rFonts w:eastAsia="Calibri"/>
          <w:szCs w:val="24"/>
          <w:lang w:val="x-none" w:eastAsia="x-none"/>
        </w:rPr>
        <w:t xml:space="preserve">are required to treat all requests for information concerning applicants and recipients of WAP funds in a manner consistent with the federal government's treatment of information requested under the Freedom of Information Act (FOIA), 5 U.S.C. 552, including the privacy protections contained in Exemption (b)(6) of the FOIA, 5 U.S.C. 552(b)(6). Under 5 U.S.C. 552(b)(6), information relating to an individual's eligibility application or the individual's participation in the program, such as name, address, or income information, are generally exempt from disclosure.  </w:t>
      </w:r>
    </w:p>
    <w:p w14:paraId="2911A4F0" w14:textId="77777777" w:rsidR="00393C6C" w:rsidRPr="00FD4CF0" w:rsidRDefault="00393C6C" w:rsidP="00393C6C">
      <w:pPr>
        <w:widowControl w:val="0"/>
        <w:autoSpaceDE w:val="0"/>
        <w:autoSpaceDN w:val="0"/>
        <w:adjustRightInd w:val="0"/>
        <w:rPr>
          <w:rFonts w:eastAsia="Calibri"/>
          <w:szCs w:val="24"/>
          <w:lang w:val="x-none" w:eastAsia="x-none"/>
        </w:rPr>
      </w:pPr>
    </w:p>
    <w:p w14:paraId="24F16541" w14:textId="77777777" w:rsidR="00393C6C" w:rsidRPr="009A639A" w:rsidRDefault="00393C6C" w:rsidP="00393C6C">
      <w:pPr>
        <w:pStyle w:val="ListParagraph"/>
        <w:widowControl w:val="0"/>
        <w:numPr>
          <w:ilvl w:val="0"/>
          <w:numId w:val="258"/>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A balancing test must be used in applying Exemption (b)(6) in order to determine: </w:t>
      </w:r>
    </w:p>
    <w:p w14:paraId="5BC62ED3" w14:textId="77777777" w:rsidR="00393C6C" w:rsidRPr="009A639A" w:rsidRDefault="00393C6C" w:rsidP="00393C6C">
      <w:pPr>
        <w:widowControl w:val="0"/>
        <w:autoSpaceDE w:val="0"/>
        <w:autoSpaceDN w:val="0"/>
        <w:adjustRightInd w:val="0"/>
        <w:rPr>
          <w:rFonts w:eastAsia="Calibri"/>
          <w:szCs w:val="24"/>
          <w:lang w:eastAsia="x-none"/>
        </w:rPr>
      </w:pPr>
    </w:p>
    <w:p w14:paraId="5CFF480A" w14:textId="77777777" w:rsidR="00393C6C" w:rsidRPr="009A639A" w:rsidRDefault="00393C6C" w:rsidP="00393C6C">
      <w:pPr>
        <w:pStyle w:val="ListParagraph"/>
        <w:widowControl w:val="0"/>
        <w:numPr>
          <w:ilvl w:val="0"/>
          <w:numId w:val="259"/>
        </w:numPr>
        <w:tabs>
          <w:tab w:val="left" w:pos="3330"/>
        </w:tabs>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a significant privacy interest would be invaded; </w:t>
      </w:r>
    </w:p>
    <w:p w14:paraId="487B9D58" w14:textId="77777777" w:rsidR="00393C6C" w:rsidRPr="009A639A" w:rsidRDefault="00393C6C" w:rsidP="00393C6C">
      <w:pPr>
        <w:pStyle w:val="ListParagraph"/>
        <w:widowControl w:val="0"/>
        <w:tabs>
          <w:tab w:val="left" w:pos="3330"/>
        </w:tabs>
        <w:autoSpaceDE w:val="0"/>
        <w:autoSpaceDN w:val="0"/>
        <w:adjustRightInd w:val="0"/>
        <w:ind w:left="1800"/>
        <w:rPr>
          <w:rFonts w:eastAsia="Calibri"/>
          <w:szCs w:val="24"/>
          <w:lang w:val="x-none" w:eastAsia="x-none"/>
        </w:rPr>
      </w:pPr>
    </w:p>
    <w:p w14:paraId="49502085" w14:textId="77777777" w:rsidR="00393C6C" w:rsidRPr="009A639A" w:rsidRDefault="00393C6C" w:rsidP="00393C6C">
      <w:pPr>
        <w:pStyle w:val="ListParagraph"/>
        <w:widowControl w:val="0"/>
        <w:numPr>
          <w:ilvl w:val="0"/>
          <w:numId w:val="259"/>
        </w:numPr>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the release of the information would further the public interest by shedding light on the operations or activities of the Government; and </w:t>
      </w:r>
    </w:p>
    <w:p w14:paraId="21FC6935" w14:textId="77777777" w:rsidR="00393C6C" w:rsidRPr="009A639A" w:rsidRDefault="00393C6C" w:rsidP="00393C6C">
      <w:pPr>
        <w:widowControl w:val="0"/>
        <w:autoSpaceDE w:val="0"/>
        <w:autoSpaceDN w:val="0"/>
        <w:adjustRightInd w:val="0"/>
        <w:ind w:left="1800"/>
        <w:rPr>
          <w:rFonts w:eastAsia="Calibri"/>
          <w:szCs w:val="24"/>
          <w:lang w:eastAsia="x-none"/>
        </w:rPr>
      </w:pPr>
    </w:p>
    <w:p w14:paraId="6B5CD664" w14:textId="77777777" w:rsidR="00393C6C" w:rsidRPr="009A639A" w:rsidRDefault="00393C6C" w:rsidP="00393C6C">
      <w:pPr>
        <w:pStyle w:val="ListParagraph"/>
        <w:widowControl w:val="0"/>
        <w:numPr>
          <w:ilvl w:val="0"/>
          <w:numId w:val="259"/>
        </w:numPr>
        <w:autoSpaceDE w:val="0"/>
        <w:autoSpaceDN w:val="0"/>
        <w:adjustRightInd w:val="0"/>
        <w:ind w:left="1800"/>
        <w:rPr>
          <w:rFonts w:eastAsia="Calibri"/>
          <w:szCs w:val="24"/>
          <w:lang w:val="x-none" w:eastAsia="x-none"/>
        </w:rPr>
      </w:pPr>
      <w:r w:rsidRPr="009A639A">
        <w:rPr>
          <w:rFonts w:eastAsia="Calibri"/>
          <w:szCs w:val="24"/>
          <w:lang w:val="x-none" w:eastAsia="x-none"/>
        </w:rPr>
        <w:t xml:space="preserve">whether in balancing the privacy interests against the public interest, disclosure would constitute a clearly unwarranted invasion of privacy.  </w:t>
      </w:r>
    </w:p>
    <w:p w14:paraId="6399A6BF" w14:textId="77777777" w:rsidR="00393C6C" w:rsidRPr="00FD4CF0" w:rsidRDefault="00393C6C" w:rsidP="00393C6C">
      <w:pPr>
        <w:widowControl w:val="0"/>
        <w:autoSpaceDE w:val="0"/>
        <w:autoSpaceDN w:val="0"/>
        <w:adjustRightInd w:val="0"/>
        <w:rPr>
          <w:rFonts w:eastAsia="Calibri"/>
          <w:szCs w:val="24"/>
          <w:lang w:val="x-none" w:eastAsia="x-none"/>
        </w:rPr>
      </w:pPr>
    </w:p>
    <w:p w14:paraId="189EE74C" w14:textId="77777777" w:rsidR="00393C6C" w:rsidRPr="009A639A" w:rsidRDefault="00393C6C" w:rsidP="00393C6C">
      <w:pPr>
        <w:pStyle w:val="ListParagraph"/>
        <w:widowControl w:val="0"/>
        <w:numPr>
          <w:ilvl w:val="0"/>
          <w:numId w:val="258"/>
        </w:numPr>
        <w:autoSpaceDE w:val="0"/>
        <w:autoSpaceDN w:val="0"/>
        <w:adjustRightInd w:val="0"/>
        <w:ind w:left="1080"/>
        <w:rPr>
          <w:rFonts w:eastAsia="Calibri"/>
          <w:szCs w:val="24"/>
          <w:lang w:val="x-none" w:eastAsia="x-none"/>
        </w:rPr>
      </w:pPr>
      <w:r w:rsidRPr="009A639A">
        <w:rPr>
          <w:rFonts w:eastAsia="Calibri"/>
          <w:szCs w:val="24"/>
          <w:lang w:val="x-none" w:eastAsia="x-none"/>
        </w:rPr>
        <w:t xml:space="preserve">A request for personal information including but not limited to the names, addresses, or income information of WAP applicants or recipients would require the state or other service provider to balance a clearly defined public interest in obtaining this information against the individuals' legitimate expectation of privacy.  </w:t>
      </w:r>
    </w:p>
    <w:p w14:paraId="231C1665" w14:textId="77777777" w:rsidR="00393C6C" w:rsidRPr="00FD4CF0" w:rsidRDefault="00393C6C" w:rsidP="00393C6C">
      <w:pPr>
        <w:widowControl w:val="0"/>
        <w:autoSpaceDE w:val="0"/>
        <w:autoSpaceDN w:val="0"/>
        <w:adjustRightInd w:val="0"/>
        <w:rPr>
          <w:rFonts w:eastAsia="Calibri"/>
          <w:szCs w:val="24"/>
          <w:lang w:val="x-none" w:eastAsia="x-none"/>
        </w:rPr>
      </w:pPr>
    </w:p>
    <w:p w14:paraId="0793D49F" w14:textId="77777777" w:rsidR="00393C6C" w:rsidRPr="00ED04DA" w:rsidRDefault="00393C6C" w:rsidP="00393C6C">
      <w:pPr>
        <w:pStyle w:val="ListParagraph"/>
        <w:widowControl w:val="0"/>
        <w:numPr>
          <w:ilvl w:val="0"/>
          <w:numId w:val="258"/>
        </w:numPr>
        <w:autoSpaceDE w:val="0"/>
        <w:autoSpaceDN w:val="0"/>
        <w:adjustRightInd w:val="0"/>
        <w:ind w:left="1080"/>
        <w:rPr>
          <w:rFonts w:eastAsia="Calibri"/>
          <w:szCs w:val="24"/>
          <w:lang w:eastAsia="x-none"/>
        </w:rPr>
      </w:pPr>
      <w:r w:rsidRPr="00ED04DA">
        <w:rPr>
          <w:rFonts w:eastAsia="Calibri"/>
          <w:szCs w:val="24"/>
          <w:lang w:val="x-none" w:eastAsia="x-none"/>
        </w:rPr>
        <w:t xml:space="preserve">Given a legitimate, articulated public interest in the disclosure, States and other service providers may release information regarding recipients in the aggregate that does not identify specific individuals.  However, a State or service provider must apply a FOIA Exemption (b)(6) balancing test to any request for information that cannot be satisfied by such less-intrusive methods.  </w:t>
      </w:r>
    </w:p>
    <w:p w14:paraId="4E1285C6" w14:textId="77777777" w:rsidR="00393C6C" w:rsidRPr="0067549A" w:rsidRDefault="00393C6C" w:rsidP="0067549A"/>
    <w:p w14:paraId="442CA0EA" w14:textId="00EE3922" w:rsidR="0065782B" w:rsidRPr="008D3909" w:rsidRDefault="0A3271FE" w:rsidP="00975FAA">
      <w:pPr>
        <w:pStyle w:val="ListParagraph"/>
        <w:widowControl w:val="0"/>
        <w:numPr>
          <w:ilvl w:val="0"/>
          <w:numId w:val="66"/>
        </w:numPr>
        <w:autoSpaceDE w:val="0"/>
        <w:autoSpaceDN w:val="0"/>
        <w:adjustRightInd w:val="0"/>
        <w:outlineLvl w:val="1"/>
        <w:rPr>
          <w:b/>
          <w:bCs/>
        </w:rPr>
      </w:pPr>
      <w:bookmarkStart w:id="1402" w:name="_Toc206600877"/>
      <w:r w:rsidRPr="0A3271FE">
        <w:rPr>
          <w:b/>
          <w:bCs/>
          <w:sz w:val="28"/>
          <w:szCs w:val="28"/>
        </w:rPr>
        <w:t>Conference Spending</w:t>
      </w:r>
      <w:bookmarkEnd w:id="1399"/>
      <w:bookmarkEnd w:id="1402"/>
      <w:r w:rsidRPr="0A3271FE">
        <w:rPr>
          <w:b/>
          <w:bCs/>
        </w:rPr>
        <w:t xml:space="preserve"> </w:t>
      </w:r>
      <w:bookmarkEnd w:id="1400"/>
      <w:bookmarkEnd w:id="1401"/>
    </w:p>
    <w:p w14:paraId="7F25F87C" w14:textId="40E62B19" w:rsidR="0065782B" w:rsidRPr="0065782B" w:rsidRDefault="0A3271FE" w:rsidP="0065782B">
      <w:pPr>
        <w:widowControl w:val="0"/>
        <w:autoSpaceDE w:val="0"/>
        <w:autoSpaceDN w:val="0"/>
        <w:adjustRightInd w:val="0"/>
        <w:rPr>
          <w:szCs w:val="24"/>
        </w:rPr>
      </w:pPr>
      <w:r>
        <w:t xml:space="preserve">The </w:t>
      </w:r>
      <w:r w:rsidR="000B42DD">
        <w:t>recipient</w:t>
      </w:r>
      <w:r>
        <w:t xml:space="preserve"> shall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38592F37" w14:textId="34E0CF0D" w:rsidR="007547CA" w:rsidRDefault="007547CA" w:rsidP="0065782B">
      <w:pPr>
        <w:widowControl w:val="0"/>
        <w:autoSpaceDE w:val="0"/>
        <w:autoSpaceDN w:val="0"/>
        <w:adjustRightInd w:val="0"/>
        <w:rPr>
          <w:szCs w:val="24"/>
        </w:rPr>
      </w:pPr>
    </w:p>
    <w:p w14:paraId="6484B6F8" w14:textId="5EF55804" w:rsidR="00E85164" w:rsidRDefault="00F06D4B" w:rsidP="00975FAA">
      <w:pPr>
        <w:pStyle w:val="ListParagraph"/>
        <w:widowControl w:val="0"/>
        <w:numPr>
          <w:ilvl w:val="0"/>
          <w:numId w:val="66"/>
        </w:numPr>
        <w:autoSpaceDE w:val="0"/>
        <w:autoSpaceDN w:val="0"/>
        <w:adjustRightInd w:val="0"/>
        <w:outlineLvl w:val="1"/>
        <w:rPr>
          <w:b/>
          <w:bCs/>
          <w:sz w:val="28"/>
          <w:szCs w:val="28"/>
        </w:rPr>
      </w:pPr>
      <w:bookmarkStart w:id="1403" w:name="_Toc37759294"/>
      <w:bookmarkStart w:id="1404" w:name="_Toc206600878"/>
      <w:r>
        <w:rPr>
          <w:b/>
          <w:bCs/>
          <w:sz w:val="28"/>
          <w:szCs w:val="28"/>
        </w:rPr>
        <w:t>Reporting</w:t>
      </w:r>
      <w:r w:rsidR="00584977">
        <w:rPr>
          <w:b/>
          <w:bCs/>
          <w:sz w:val="28"/>
          <w:szCs w:val="28"/>
        </w:rPr>
        <w:t xml:space="preserve"> of Matters Related to </w:t>
      </w:r>
      <w:bookmarkStart w:id="1405" w:name="_Toc171572283"/>
      <w:r w:rsidR="000B42DD">
        <w:rPr>
          <w:b/>
          <w:bCs/>
          <w:sz w:val="28"/>
          <w:szCs w:val="28"/>
        </w:rPr>
        <w:t>recipient</w:t>
      </w:r>
      <w:r w:rsidR="0A3271FE" w:rsidRPr="0A3271FE">
        <w:rPr>
          <w:b/>
          <w:bCs/>
          <w:sz w:val="28"/>
          <w:szCs w:val="28"/>
        </w:rPr>
        <w:t xml:space="preserve"> Integrity and Performance</w:t>
      </w:r>
      <w:bookmarkEnd w:id="1403"/>
      <w:bookmarkEnd w:id="1404"/>
      <w:bookmarkEnd w:id="1405"/>
    </w:p>
    <w:p w14:paraId="25DA30DF" w14:textId="77777777" w:rsidR="00E85164" w:rsidRPr="00B43057" w:rsidRDefault="00E85164" w:rsidP="00B43057"/>
    <w:p w14:paraId="0FEE2A61" w14:textId="0DF7642F" w:rsidR="007547CA" w:rsidRPr="002957B2" w:rsidRDefault="0A3271FE" w:rsidP="00975FAA">
      <w:pPr>
        <w:pStyle w:val="ListParagraph"/>
        <w:widowControl w:val="0"/>
        <w:numPr>
          <w:ilvl w:val="0"/>
          <w:numId w:val="69"/>
        </w:numPr>
        <w:autoSpaceDE w:val="0"/>
        <w:autoSpaceDN w:val="0"/>
        <w:adjustRightInd w:val="0"/>
        <w:ind w:left="360"/>
        <w:rPr>
          <w:b/>
          <w:bCs/>
        </w:rPr>
      </w:pPr>
      <w:r w:rsidRPr="0A3271FE">
        <w:rPr>
          <w:b/>
          <w:bCs/>
        </w:rPr>
        <w:t xml:space="preserve">General Reporting Requirement </w:t>
      </w:r>
    </w:p>
    <w:p w14:paraId="3EDC889B" w14:textId="15C75D3C" w:rsidR="007547CA" w:rsidRPr="002957B2" w:rsidRDefault="0A3271FE" w:rsidP="2A272774">
      <w:pPr>
        <w:pStyle w:val="Default"/>
        <w:ind w:left="360"/>
        <w:rPr>
          <w:rFonts w:asciiTheme="minorHAnsi" w:eastAsiaTheme="minorEastAsia" w:hAnsiTheme="minorHAnsi" w:cstheme="minorBidi"/>
          <w:color w:val="auto"/>
        </w:rPr>
      </w:pPr>
      <w:r w:rsidRPr="2A272774">
        <w:rPr>
          <w:rFonts w:asciiTheme="minorHAnsi" w:eastAsiaTheme="minorEastAsia" w:hAnsiTheme="minorHAnsi" w:cstheme="minorBidi"/>
          <w:color w:val="auto"/>
        </w:rPr>
        <w:t xml:space="preserve">If the total value of your active </w:t>
      </w:r>
      <w:r w:rsidR="0019463A" w:rsidRPr="2A272774">
        <w:rPr>
          <w:rFonts w:asciiTheme="minorHAnsi" w:eastAsiaTheme="minorEastAsia" w:hAnsiTheme="minorHAnsi" w:cstheme="minorBidi"/>
          <w:color w:val="auto"/>
        </w:rPr>
        <w:t>grants</w:t>
      </w:r>
      <w:r w:rsidRPr="2A272774">
        <w:rPr>
          <w:rFonts w:asciiTheme="minorHAnsi" w:eastAsiaTheme="minorEastAsia" w:hAnsiTheme="minorHAnsi" w:cstheme="minorBidi"/>
          <w:color w:val="auto"/>
        </w:rPr>
        <w:t xml:space="preserve">, cooperative agreements, and procurement contracts from all </w:t>
      </w:r>
      <w:r w:rsidR="009E19BC" w:rsidRPr="2A272774">
        <w:rPr>
          <w:rFonts w:asciiTheme="minorHAnsi" w:eastAsiaTheme="minorEastAsia" w:hAnsiTheme="minorHAnsi" w:cstheme="minorBidi"/>
          <w:color w:val="auto"/>
        </w:rPr>
        <w:t>federal</w:t>
      </w:r>
      <w:r w:rsidRPr="2A272774">
        <w:rPr>
          <w:rFonts w:asciiTheme="minorHAnsi" w:eastAsiaTheme="minorEastAsia" w:hAnsiTheme="minorHAnsi" w:cstheme="minorBidi"/>
          <w:color w:val="auto"/>
        </w:rPr>
        <w:t xml:space="preserve"> agencies exceeds $10,000,000 for any period of time during the period of performance of this </w:t>
      </w:r>
      <w:r w:rsidR="009E19BC" w:rsidRPr="2A272774">
        <w:rPr>
          <w:rFonts w:asciiTheme="minorHAnsi" w:eastAsiaTheme="minorEastAsia" w:hAnsiTheme="minorHAnsi" w:cstheme="minorBidi"/>
          <w:color w:val="auto"/>
        </w:rPr>
        <w:t>federal</w:t>
      </w:r>
      <w:r w:rsidRPr="2A272774">
        <w:rPr>
          <w:rFonts w:asciiTheme="minorHAnsi" w:eastAsiaTheme="minorEastAsia" w:hAnsiTheme="minorHAnsi" w:cstheme="minorBidi"/>
          <w:color w:val="auto"/>
        </w:rPr>
        <w:t xml:space="preserve"> award, then you as the </w:t>
      </w:r>
      <w:r w:rsidR="000B42DD">
        <w:rPr>
          <w:rFonts w:asciiTheme="minorHAnsi" w:eastAsiaTheme="minorEastAsia" w:hAnsiTheme="minorHAnsi" w:cstheme="minorBidi"/>
          <w:color w:val="auto"/>
        </w:rPr>
        <w:t>recipient</w:t>
      </w:r>
      <w:r w:rsidRPr="2A272774">
        <w:rPr>
          <w:rFonts w:asciiTheme="minorHAnsi" w:eastAsiaTheme="minorEastAsia" w:hAnsiTheme="minorHAnsi" w:cstheme="minorBidi"/>
          <w:color w:val="auto"/>
        </w:rPr>
        <w:t xml:space="preserve"> must </w:t>
      </w:r>
      <w:r w:rsidR="00872868" w:rsidRPr="2A272774">
        <w:rPr>
          <w:rFonts w:asciiTheme="minorHAnsi" w:eastAsiaTheme="minorEastAsia" w:hAnsiTheme="minorHAnsi" w:cstheme="minorBidi"/>
          <w:color w:val="auto"/>
        </w:rPr>
        <w:t xml:space="preserve">ensure </w:t>
      </w:r>
      <w:r w:rsidRPr="2A272774">
        <w:rPr>
          <w:rFonts w:asciiTheme="minorHAnsi" w:eastAsiaTheme="minorEastAsia" w:hAnsiTheme="minorHAnsi" w:cstheme="minorBidi"/>
          <w:color w:val="auto"/>
        </w:rPr>
        <w:t xml:space="preserve">the information </w:t>
      </w:r>
      <w:r w:rsidR="004616A9" w:rsidRPr="00856871">
        <w:rPr>
          <w:rFonts w:asciiTheme="minorHAnsi" w:eastAsiaTheme="minorEastAsia" w:hAnsiTheme="minorHAnsi" w:cstheme="minorBidi"/>
          <w:color w:val="auto"/>
          <w:highlight w:val="yellow"/>
        </w:rPr>
        <w:t>available in the responsibility/qualification records through</w:t>
      </w:r>
      <w:r w:rsidR="004616A9" w:rsidRPr="2A272774">
        <w:rPr>
          <w:rFonts w:asciiTheme="minorHAnsi" w:eastAsiaTheme="minorEastAsia" w:hAnsiTheme="minorHAnsi" w:cstheme="minorBidi"/>
          <w:color w:val="auto"/>
        </w:rPr>
        <w:t xml:space="preserve"> </w:t>
      </w:r>
      <w:r w:rsidRPr="2A272774">
        <w:rPr>
          <w:rFonts w:asciiTheme="minorHAnsi" w:eastAsiaTheme="minorEastAsia" w:hAnsiTheme="minorHAnsi" w:cstheme="minorBidi"/>
          <w:color w:val="auto"/>
        </w:rPr>
        <w:t>the System for Award Management (SAM</w:t>
      </w:r>
      <w:r w:rsidR="00F45844" w:rsidRPr="2A272774">
        <w:rPr>
          <w:rFonts w:asciiTheme="minorHAnsi" w:eastAsiaTheme="minorEastAsia" w:hAnsiTheme="minorHAnsi" w:cstheme="minorBidi"/>
          <w:color w:val="auto"/>
        </w:rPr>
        <w:t>.gov</w:t>
      </w:r>
      <w:r w:rsidRPr="2A272774">
        <w:rPr>
          <w:rFonts w:asciiTheme="minorHAnsi" w:eastAsiaTheme="minorEastAsia" w:hAnsiTheme="minorHAnsi" w:cstheme="minorBidi"/>
          <w:color w:val="auto"/>
        </w:rPr>
        <w:t xml:space="preserve">) about civil, criminal, or administrative proceedings described in paragraph </w:t>
      </w:r>
      <w:r w:rsidR="00CF4785" w:rsidRPr="2A272774">
        <w:rPr>
          <w:rFonts w:asciiTheme="minorHAnsi" w:eastAsiaTheme="minorEastAsia" w:hAnsiTheme="minorHAnsi" w:cstheme="minorBidi"/>
          <w:color w:val="auto"/>
        </w:rPr>
        <w:t xml:space="preserve">B </w:t>
      </w:r>
      <w:r w:rsidRPr="2A272774">
        <w:rPr>
          <w:rFonts w:asciiTheme="minorHAnsi" w:eastAsiaTheme="minorEastAsia" w:hAnsiTheme="minorHAnsi" w:cstheme="minorBidi"/>
          <w:color w:val="auto"/>
        </w:rPr>
        <w:t xml:space="preserve">of this </w:t>
      </w:r>
      <w:r w:rsidR="00CF4785" w:rsidRPr="2A272774">
        <w:rPr>
          <w:rFonts w:asciiTheme="minorHAnsi" w:eastAsiaTheme="minorEastAsia" w:hAnsiTheme="minorHAnsi" w:cstheme="minorBidi"/>
          <w:color w:val="auto"/>
        </w:rPr>
        <w:t xml:space="preserve">award </w:t>
      </w:r>
      <w:r w:rsidRPr="2A272774">
        <w:rPr>
          <w:rFonts w:asciiTheme="minorHAnsi" w:eastAsiaTheme="minorEastAsia" w:hAnsiTheme="minorHAnsi" w:cstheme="minorBidi"/>
          <w:color w:val="auto"/>
        </w:rPr>
        <w:t>term</w:t>
      </w:r>
      <w:r w:rsidR="00CF4785" w:rsidRPr="2A272774">
        <w:rPr>
          <w:rFonts w:asciiTheme="minorHAnsi" w:eastAsiaTheme="minorEastAsia" w:hAnsiTheme="minorHAnsi" w:cstheme="minorBidi"/>
          <w:color w:val="auto"/>
        </w:rPr>
        <w:t xml:space="preserve"> </w:t>
      </w:r>
      <w:r w:rsidR="00CF4785" w:rsidRPr="00B414CB">
        <w:rPr>
          <w:rFonts w:asciiTheme="minorHAnsi" w:eastAsiaTheme="minorEastAsia" w:hAnsiTheme="minorHAnsi" w:cstheme="minorBidi"/>
          <w:color w:val="auto"/>
          <w:highlight w:val="yellow"/>
        </w:rPr>
        <w:t>is current and complete</w:t>
      </w:r>
      <w:r w:rsidRPr="2A272774">
        <w:rPr>
          <w:rFonts w:asciiTheme="minorHAnsi" w:eastAsiaTheme="minorEastAsia" w:hAnsiTheme="minorHAnsi" w:cstheme="minorBidi"/>
          <w:color w:val="auto"/>
        </w:rPr>
        <w:t xml:space="preserve">. This is a statutory requirement under section 872 of Public Law 110-417, as amended (41 U.S.C. 2313). As required by section 3010 of Public Law 111-212, all information posted in </w:t>
      </w:r>
      <w:r w:rsidR="00C7433B" w:rsidRPr="2A272774">
        <w:rPr>
          <w:rFonts w:asciiTheme="minorHAnsi" w:eastAsiaTheme="minorEastAsia" w:hAnsiTheme="minorHAnsi" w:cstheme="minorBidi"/>
          <w:color w:val="auto"/>
        </w:rPr>
        <w:t>responsibility/qualification</w:t>
      </w:r>
      <w:r w:rsidR="0040403A" w:rsidRPr="2A272774">
        <w:rPr>
          <w:rFonts w:asciiTheme="minorHAnsi" w:eastAsiaTheme="minorEastAsia" w:hAnsiTheme="minorHAnsi" w:cstheme="minorBidi"/>
          <w:color w:val="auto"/>
        </w:rPr>
        <w:t xml:space="preserve"> records in SAM.gov </w:t>
      </w:r>
      <w:r w:rsidRPr="2A272774">
        <w:rPr>
          <w:rFonts w:asciiTheme="minorHAnsi" w:eastAsiaTheme="minorEastAsia" w:hAnsiTheme="minorHAnsi" w:cstheme="minorBidi"/>
          <w:color w:val="auto"/>
        </w:rPr>
        <w:t xml:space="preserve">on or after April 15, 2011, </w:t>
      </w:r>
      <w:r w:rsidR="00217508" w:rsidRPr="2A272774">
        <w:rPr>
          <w:rFonts w:asciiTheme="minorHAnsi" w:eastAsiaTheme="minorEastAsia" w:hAnsiTheme="minorHAnsi" w:cstheme="minorBidi"/>
          <w:color w:val="auto"/>
        </w:rPr>
        <w:t>(</w:t>
      </w:r>
      <w:r w:rsidRPr="2A272774">
        <w:rPr>
          <w:rFonts w:asciiTheme="minorHAnsi" w:eastAsiaTheme="minorEastAsia" w:hAnsiTheme="minorHAnsi" w:cstheme="minorBidi"/>
          <w:color w:val="auto"/>
        </w:rPr>
        <w:t xml:space="preserve">except past performance reviews required for </w:t>
      </w:r>
      <w:r w:rsidR="009E19BC" w:rsidRPr="2A272774">
        <w:rPr>
          <w:rFonts w:asciiTheme="minorHAnsi" w:eastAsiaTheme="minorEastAsia" w:hAnsiTheme="minorHAnsi" w:cstheme="minorBidi"/>
          <w:color w:val="auto"/>
        </w:rPr>
        <w:t>federal</w:t>
      </w:r>
      <w:r w:rsidRPr="2A272774">
        <w:rPr>
          <w:rFonts w:asciiTheme="minorHAnsi" w:eastAsiaTheme="minorEastAsia" w:hAnsiTheme="minorHAnsi" w:cstheme="minorBidi"/>
          <w:color w:val="auto"/>
        </w:rPr>
        <w:t xml:space="preserve"> procurement contracts</w:t>
      </w:r>
      <w:r w:rsidR="00217508" w:rsidRPr="2A272774">
        <w:rPr>
          <w:rFonts w:asciiTheme="minorHAnsi" w:eastAsiaTheme="minorEastAsia" w:hAnsiTheme="minorHAnsi" w:cstheme="minorBidi"/>
          <w:color w:val="auto"/>
        </w:rPr>
        <w:t>)</w:t>
      </w:r>
      <w:r w:rsidRPr="2A272774">
        <w:rPr>
          <w:rFonts w:asciiTheme="minorHAnsi" w:eastAsiaTheme="minorEastAsia" w:hAnsiTheme="minorHAnsi" w:cstheme="minorBidi"/>
          <w:color w:val="auto"/>
        </w:rPr>
        <w:t xml:space="preserve"> will be publicly available. </w:t>
      </w:r>
    </w:p>
    <w:p w14:paraId="73485F9E" w14:textId="77777777" w:rsidR="007547CA" w:rsidRDefault="007547CA" w:rsidP="00F7314D">
      <w:pPr>
        <w:pStyle w:val="Default"/>
        <w:rPr>
          <w:rFonts w:asciiTheme="minorHAnsi" w:hAnsiTheme="minorHAnsi"/>
          <w:color w:val="auto"/>
        </w:rPr>
      </w:pPr>
    </w:p>
    <w:p w14:paraId="13875909" w14:textId="77777777" w:rsidR="003965AB" w:rsidRDefault="003965AB" w:rsidP="00F7314D">
      <w:pPr>
        <w:pStyle w:val="Default"/>
        <w:rPr>
          <w:rFonts w:asciiTheme="minorHAnsi" w:hAnsiTheme="minorHAnsi"/>
          <w:color w:val="auto"/>
        </w:rPr>
      </w:pPr>
    </w:p>
    <w:p w14:paraId="3155A7E9" w14:textId="77777777" w:rsidR="003965AB" w:rsidRDefault="003965AB" w:rsidP="00F7314D">
      <w:pPr>
        <w:pStyle w:val="Default"/>
        <w:rPr>
          <w:rFonts w:asciiTheme="minorHAnsi" w:hAnsiTheme="minorHAnsi"/>
          <w:color w:val="auto"/>
        </w:rPr>
      </w:pPr>
    </w:p>
    <w:p w14:paraId="2014C826" w14:textId="77777777" w:rsidR="003965AB" w:rsidRDefault="003965AB" w:rsidP="00F7314D">
      <w:pPr>
        <w:pStyle w:val="Default"/>
        <w:rPr>
          <w:rFonts w:asciiTheme="minorHAnsi" w:hAnsiTheme="minorHAnsi"/>
          <w:color w:val="auto"/>
        </w:rPr>
      </w:pPr>
    </w:p>
    <w:p w14:paraId="6EEAD03A" w14:textId="77777777" w:rsidR="003965AB" w:rsidRDefault="003965AB" w:rsidP="00F7314D">
      <w:pPr>
        <w:pStyle w:val="Default"/>
        <w:rPr>
          <w:rFonts w:asciiTheme="minorHAnsi" w:hAnsiTheme="minorHAnsi"/>
          <w:color w:val="auto"/>
        </w:rPr>
      </w:pPr>
    </w:p>
    <w:p w14:paraId="39BEE6A8" w14:textId="16E424C9" w:rsidR="0072400A" w:rsidRDefault="0A3271FE" w:rsidP="00975FAA">
      <w:pPr>
        <w:pStyle w:val="ListParagraph"/>
        <w:numPr>
          <w:ilvl w:val="0"/>
          <w:numId w:val="69"/>
        </w:numPr>
        <w:ind w:left="360"/>
      </w:pPr>
      <w:r w:rsidRPr="0A3271FE">
        <w:rPr>
          <w:b/>
          <w:bCs/>
        </w:rPr>
        <w:t>Proceedings About Which You Must Report</w:t>
      </w:r>
      <w:r>
        <w:t xml:space="preserve"> </w:t>
      </w:r>
    </w:p>
    <w:p w14:paraId="52BA3587" w14:textId="022B299E" w:rsidR="0072400A" w:rsidRDefault="00FA69EE" w:rsidP="00F7314D">
      <w:pPr>
        <w:ind w:left="360"/>
      </w:pPr>
      <w:r>
        <w:t xml:space="preserve">You must submit </w:t>
      </w:r>
      <w:r w:rsidR="0A3271FE">
        <w:t xml:space="preserve">the </w:t>
      </w:r>
      <w:r w:rsidR="007E43F3">
        <w:t xml:space="preserve">required </w:t>
      </w:r>
      <w:r w:rsidR="0A3271FE">
        <w:t xml:space="preserve">information about each proceeding that: </w:t>
      </w:r>
    </w:p>
    <w:p w14:paraId="03FE13FA" w14:textId="77777777" w:rsidR="002E1019" w:rsidRPr="002957B2" w:rsidRDefault="002E1019" w:rsidP="00F7314D">
      <w:pPr>
        <w:ind w:left="360"/>
      </w:pPr>
    </w:p>
    <w:p w14:paraId="1AFA05FE" w14:textId="4CE830F8" w:rsidR="00CE499A" w:rsidRPr="002957B2" w:rsidRDefault="0A3271FE" w:rsidP="00E90732">
      <w:pPr>
        <w:pStyle w:val="ListParagraph"/>
        <w:numPr>
          <w:ilvl w:val="0"/>
          <w:numId w:val="179"/>
        </w:numPr>
      </w:pPr>
      <w:proofErr w:type="gramStart"/>
      <w:r>
        <w:t>Is</w:t>
      </w:r>
      <w:proofErr w:type="gramEnd"/>
      <w:r>
        <w:t xml:space="preserve"> in connection with the award or performance of a </w:t>
      </w:r>
      <w:r w:rsidR="00032753">
        <w:t>grant</w:t>
      </w:r>
      <w:r>
        <w:t xml:space="preserve">, cooperative agreement, or procurement contract from the </w:t>
      </w:r>
      <w:r w:rsidR="009E19BC">
        <w:t xml:space="preserve">federal </w:t>
      </w:r>
      <w:proofErr w:type="gramStart"/>
      <w:r w:rsidR="00DC3E59">
        <w:t>government</w:t>
      </w:r>
      <w:r>
        <w:t>;</w:t>
      </w:r>
      <w:proofErr w:type="gramEnd"/>
      <w:r>
        <w:t xml:space="preserve"> </w:t>
      </w:r>
    </w:p>
    <w:p w14:paraId="6110879E" w14:textId="72794A96" w:rsidR="00CE499A" w:rsidRPr="002957B2" w:rsidRDefault="0A3271FE" w:rsidP="00E90732">
      <w:pPr>
        <w:pStyle w:val="ListParagraph"/>
        <w:numPr>
          <w:ilvl w:val="0"/>
          <w:numId w:val="179"/>
        </w:numPr>
      </w:pPr>
      <w:r>
        <w:t xml:space="preserve">Reached its final disposition during the most recent five-year period; and </w:t>
      </w:r>
    </w:p>
    <w:p w14:paraId="69AE551A" w14:textId="11910F54" w:rsidR="00176C4E" w:rsidRDefault="0A3271FE" w:rsidP="00E90732">
      <w:pPr>
        <w:pStyle w:val="ListParagraph"/>
        <w:numPr>
          <w:ilvl w:val="0"/>
          <w:numId w:val="179"/>
        </w:numPr>
      </w:pPr>
      <w:proofErr w:type="gramStart"/>
      <w:r>
        <w:t>Is</w:t>
      </w:r>
      <w:proofErr w:type="gramEnd"/>
      <w:r>
        <w:t xml:space="preserve"> one of the following: </w:t>
      </w:r>
    </w:p>
    <w:p w14:paraId="0E549FC9" w14:textId="77777777" w:rsidR="007441D9" w:rsidRPr="002957B2" w:rsidRDefault="007441D9" w:rsidP="005407F1">
      <w:pPr>
        <w:ind w:left="720"/>
      </w:pPr>
    </w:p>
    <w:p w14:paraId="3C923A3A" w14:textId="65F7352C" w:rsidR="00176C4E" w:rsidRPr="002957B2" w:rsidRDefault="0A3271FE" w:rsidP="00E90732">
      <w:pPr>
        <w:pStyle w:val="ListParagraph"/>
        <w:widowControl w:val="0"/>
        <w:numPr>
          <w:ilvl w:val="0"/>
          <w:numId w:val="180"/>
        </w:numPr>
        <w:autoSpaceDE w:val="0"/>
        <w:autoSpaceDN w:val="0"/>
        <w:adjustRightInd w:val="0"/>
        <w:ind w:hanging="180"/>
      </w:pPr>
      <w:r>
        <w:t xml:space="preserve">A criminal proceeding that resulted in a conviction, as defined in paragraph E of </w:t>
      </w:r>
      <w:proofErr w:type="gramStart"/>
      <w:r>
        <w:t>this award</w:t>
      </w:r>
      <w:proofErr w:type="gramEnd"/>
      <w:r>
        <w:t xml:space="preserve"> term and </w:t>
      </w:r>
      <w:proofErr w:type="gramStart"/>
      <w:r>
        <w:t>condition;</w:t>
      </w:r>
      <w:proofErr w:type="gramEnd"/>
      <w:r>
        <w:t xml:space="preserve"> </w:t>
      </w:r>
    </w:p>
    <w:p w14:paraId="02B2FC2F" w14:textId="725B61E1" w:rsidR="00176C4E" w:rsidRPr="002957B2" w:rsidRDefault="0A3271FE" w:rsidP="00E90732">
      <w:pPr>
        <w:pStyle w:val="ListParagraph"/>
        <w:widowControl w:val="0"/>
        <w:numPr>
          <w:ilvl w:val="0"/>
          <w:numId w:val="180"/>
        </w:numPr>
        <w:autoSpaceDE w:val="0"/>
        <w:autoSpaceDN w:val="0"/>
        <w:adjustRightInd w:val="0"/>
        <w:ind w:hanging="180"/>
      </w:pPr>
      <w:r>
        <w:t xml:space="preserve">A civil proceeding that resulted in a finding of fault and liability and payment of a monetary fine, penalty, reimbursement, restitution, or damages of $5,000 or </w:t>
      </w:r>
      <w:proofErr w:type="gramStart"/>
      <w:r>
        <w:t>more;</w:t>
      </w:r>
      <w:proofErr w:type="gramEnd"/>
      <w:r>
        <w:t xml:space="preserve"> </w:t>
      </w:r>
    </w:p>
    <w:p w14:paraId="3E9F4B64" w14:textId="25DB0C07" w:rsidR="00176C4E" w:rsidRPr="002957B2" w:rsidRDefault="0A3271FE" w:rsidP="00E90732">
      <w:pPr>
        <w:pStyle w:val="ListParagraph"/>
        <w:numPr>
          <w:ilvl w:val="0"/>
          <w:numId w:val="180"/>
        </w:numPr>
        <w:ind w:hanging="180"/>
      </w:pPr>
      <w:r>
        <w:t xml:space="preserve">An administrative proceeding that resulted in a finding of fault and liability and your payment of either a monetary fine or penalty of $5,000 or more or reimbursement, restitution, or damages </w:t>
      </w:r>
      <w:proofErr w:type="gramStart"/>
      <w:r>
        <w:t>in excess of</w:t>
      </w:r>
      <w:proofErr w:type="gramEnd"/>
      <w:r>
        <w:t xml:space="preserve"> $100,000; or </w:t>
      </w:r>
    </w:p>
    <w:p w14:paraId="77277E58" w14:textId="6F606C72" w:rsidR="00176C4E" w:rsidRDefault="0A3271FE" w:rsidP="00E90732">
      <w:pPr>
        <w:pStyle w:val="ListParagraph"/>
        <w:numPr>
          <w:ilvl w:val="0"/>
          <w:numId w:val="180"/>
        </w:numPr>
        <w:ind w:hanging="180"/>
      </w:pPr>
      <w:r>
        <w:t xml:space="preserve">Any other criminal, civil, or administrative proceeding if: </w:t>
      </w:r>
    </w:p>
    <w:p w14:paraId="10D2ACF7" w14:textId="77777777" w:rsidR="007441D9" w:rsidRPr="002957B2" w:rsidRDefault="007441D9" w:rsidP="005407F1">
      <w:pPr>
        <w:pStyle w:val="ListParagraph"/>
        <w:ind w:left="1800"/>
      </w:pPr>
    </w:p>
    <w:p w14:paraId="05800DFA" w14:textId="3C431572" w:rsidR="00176C4E" w:rsidRPr="002957B2" w:rsidRDefault="0A3271FE" w:rsidP="00E90732">
      <w:pPr>
        <w:pStyle w:val="ListParagraph"/>
        <w:widowControl w:val="0"/>
        <w:numPr>
          <w:ilvl w:val="3"/>
          <w:numId w:val="70"/>
        </w:numPr>
        <w:autoSpaceDE w:val="0"/>
        <w:autoSpaceDN w:val="0"/>
        <w:adjustRightInd w:val="0"/>
        <w:ind w:left="1440"/>
      </w:pPr>
      <w:r>
        <w:t>It could have led to an outcome described in paragraph B.</w:t>
      </w:r>
      <w:r w:rsidR="00FB07C8">
        <w:t>3</w:t>
      </w:r>
      <w:r>
        <w:t>.</w:t>
      </w:r>
      <w:r w:rsidR="004E016E">
        <w:t>i</w:t>
      </w:r>
      <w:r>
        <w:t xml:space="preserve">, </w:t>
      </w:r>
      <w:r w:rsidR="005D6B46">
        <w:t>ii</w:t>
      </w:r>
      <w:r>
        <w:t xml:space="preserve">, or </w:t>
      </w:r>
      <w:proofErr w:type="gramStart"/>
      <w:r w:rsidR="005D6B46">
        <w:t>iii</w:t>
      </w:r>
      <w:r>
        <w:t>;</w:t>
      </w:r>
      <w:proofErr w:type="gramEnd"/>
      <w:r>
        <w:t xml:space="preserve"> </w:t>
      </w:r>
    </w:p>
    <w:p w14:paraId="2D80A14B" w14:textId="5EE362EB" w:rsidR="00176C4E" w:rsidRPr="002957B2" w:rsidRDefault="0A3271FE" w:rsidP="00E90732">
      <w:pPr>
        <w:pStyle w:val="ListParagraph"/>
        <w:widowControl w:val="0"/>
        <w:numPr>
          <w:ilvl w:val="3"/>
          <w:numId w:val="70"/>
        </w:numPr>
        <w:autoSpaceDE w:val="0"/>
        <w:autoSpaceDN w:val="0"/>
        <w:adjustRightInd w:val="0"/>
        <w:ind w:left="1440"/>
      </w:pPr>
      <w:r>
        <w:t xml:space="preserve">It had a different disposition arrived at by consent or compromise with an acknowledgment of fault on your part; and </w:t>
      </w:r>
    </w:p>
    <w:p w14:paraId="65D186E7" w14:textId="0B0D6428" w:rsidR="007547CA" w:rsidRPr="002957B2" w:rsidRDefault="0A3271FE" w:rsidP="00E90732">
      <w:pPr>
        <w:pStyle w:val="ListParagraph"/>
        <w:widowControl w:val="0"/>
        <w:numPr>
          <w:ilvl w:val="3"/>
          <w:numId w:val="70"/>
        </w:numPr>
        <w:autoSpaceDE w:val="0"/>
        <w:autoSpaceDN w:val="0"/>
        <w:adjustRightInd w:val="0"/>
        <w:ind w:left="1440"/>
      </w:pPr>
      <w:r>
        <w:t xml:space="preserve">The requirement in this </w:t>
      </w:r>
      <w:r w:rsidR="00566049">
        <w:t xml:space="preserve">award </w:t>
      </w:r>
      <w:r>
        <w:t xml:space="preserve">term to disclose information about the proceeding does not conflict with applicable laws and regulations. </w:t>
      </w:r>
    </w:p>
    <w:p w14:paraId="7402160E" w14:textId="77777777" w:rsidR="00857315" w:rsidRPr="002957B2" w:rsidRDefault="00857315" w:rsidP="00F7314D">
      <w:pPr>
        <w:pStyle w:val="Default"/>
        <w:rPr>
          <w:rFonts w:asciiTheme="minorHAnsi" w:hAnsiTheme="minorHAnsi"/>
          <w:color w:val="auto"/>
        </w:rPr>
      </w:pPr>
    </w:p>
    <w:p w14:paraId="32314A19" w14:textId="2056F5BA" w:rsidR="007547CA" w:rsidRPr="002957B2" w:rsidRDefault="0A3271FE" w:rsidP="00975FAA">
      <w:pPr>
        <w:pStyle w:val="ListParagraph"/>
        <w:numPr>
          <w:ilvl w:val="0"/>
          <w:numId w:val="69"/>
        </w:numPr>
        <w:ind w:left="360"/>
        <w:rPr>
          <w:b/>
          <w:bCs/>
        </w:rPr>
      </w:pPr>
      <w:r w:rsidRPr="0A3271FE">
        <w:rPr>
          <w:b/>
          <w:bCs/>
        </w:rPr>
        <w:t xml:space="preserve">Reporting Procedures </w:t>
      </w:r>
    </w:p>
    <w:p w14:paraId="27F4766D" w14:textId="18AE8098" w:rsidR="007547CA" w:rsidRPr="002957B2" w:rsidRDefault="0A3271FE" w:rsidP="00F7314D">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Enter the </w:t>
      </w:r>
      <w:r w:rsidR="00150020">
        <w:rPr>
          <w:rFonts w:asciiTheme="minorHAnsi" w:eastAsiaTheme="minorEastAsia" w:hAnsiTheme="minorHAnsi" w:cstheme="minorBidi"/>
          <w:color w:val="auto"/>
        </w:rPr>
        <w:t xml:space="preserve">required </w:t>
      </w:r>
      <w:r w:rsidRPr="0A3271FE">
        <w:rPr>
          <w:rFonts w:asciiTheme="minorHAnsi" w:eastAsiaTheme="minorEastAsia" w:hAnsiTheme="minorHAnsi" w:cstheme="minorBidi"/>
          <w:color w:val="auto"/>
        </w:rPr>
        <w:t xml:space="preserve">information </w:t>
      </w:r>
      <w:r w:rsidR="00B8613C">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sidR="00B8613C">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w:t>
      </w:r>
      <w:r w:rsidR="00B8613C">
        <w:rPr>
          <w:rFonts w:asciiTheme="minorHAnsi" w:eastAsiaTheme="minorEastAsia" w:hAnsiTheme="minorHAnsi" w:cstheme="minorBidi"/>
          <w:color w:val="auto"/>
        </w:rPr>
        <w:t xml:space="preserve">for </w:t>
      </w:r>
      <w:r w:rsidRPr="0A3271FE">
        <w:rPr>
          <w:rFonts w:asciiTheme="minorHAnsi" w:eastAsiaTheme="minorEastAsia" w:hAnsiTheme="minorHAnsi" w:cstheme="minorBidi"/>
          <w:color w:val="auto"/>
        </w:rPr>
        <w:t xml:space="preserve">each proceeding described in paragraph B of this </w:t>
      </w:r>
      <w:r w:rsidR="00B26BD3">
        <w:rPr>
          <w:rFonts w:asciiTheme="minorHAnsi" w:eastAsiaTheme="minorEastAsia" w:hAnsiTheme="minorHAnsi" w:cstheme="minorBidi"/>
          <w:color w:val="auto"/>
        </w:rPr>
        <w:t xml:space="preserve">award </w:t>
      </w:r>
      <w:r w:rsidRPr="0A3271FE">
        <w:rPr>
          <w:rFonts w:asciiTheme="minorHAnsi" w:eastAsiaTheme="minorEastAsia" w:hAnsiTheme="minorHAnsi" w:cstheme="minorBidi"/>
          <w:color w:val="auto"/>
        </w:rPr>
        <w:t xml:space="preserve">term. You do not need to submit the information a second time under </w:t>
      </w:r>
      <w:r w:rsidR="00B26BD3">
        <w:rPr>
          <w:rFonts w:asciiTheme="minorHAnsi" w:eastAsiaTheme="minorEastAsia" w:hAnsiTheme="minorHAnsi" w:cstheme="minorBidi"/>
          <w:color w:val="auto"/>
        </w:rPr>
        <w:t xml:space="preserve">grants and cooperative agreements </w:t>
      </w:r>
      <w:r w:rsidRPr="0A3271FE">
        <w:rPr>
          <w:rFonts w:asciiTheme="minorHAnsi" w:eastAsiaTheme="minorEastAsia" w:hAnsiTheme="minorHAnsi" w:cstheme="minorBidi"/>
          <w:color w:val="auto"/>
        </w:rPr>
        <w:t xml:space="preserve">that you received if you already provided the information </w:t>
      </w:r>
      <w:r w:rsidR="008D7354">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sidR="008D7354">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because you were required to do so under </w:t>
      </w:r>
      <w:r w:rsidR="009E19BC">
        <w:rPr>
          <w:rFonts w:asciiTheme="minorHAnsi" w:eastAsiaTheme="minorEastAsia" w:hAnsiTheme="minorHAnsi" w:cstheme="minorBidi"/>
          <w:color w:val="auto"/>
        </w:rPr>
        <w:t>federal</w:t>
      </w:r>
      <w:r w:rsidRPr="0A3271FE">
        <w:rPr>
          <w:rFonts w:asciiTheme="minorHAnsi" w:eastAsiaTheme="minorEastAsia" w:hAnsiTheme="minorHAnsi" w:cstheme="minorBidi"/>
          <w:color w:val="auto"/>
        </w:rPr>
        <w:t xml:space="preserve"> procurement contracts that you were awarded. </w:t>
      </w:r>
    </w:p>
    <w:p w14:paraId="72E3A265" w14:textId="77777777" w:rsidR="00857315" w:rsidRPr="002957B2" w:rsidRDefault="00857315" w:rsidP="00F7314D">
      <w:pPr>
        <w:pStyle w:val="Default"/>
        <w:rPr>
          <w:rFonts w:asciiTheme="minorHAnsi" w:hAnsiTheme="minorHAnsi"/>
          <w:color w:val="auto"/>
        </w:rPr>
      </w:pPr>
    </w:p>
    <w:p w14:paraId="6870092A" w14:textId="60B142EF" w:rsidR="007547CA" w:rsidRPr="002957B2" w:rsidRDefault="0A3271FE" w:rsidP="00975FAA">
      <w:pPr>
        <w:pStyle w:val="ListParagraph"/>
        <w:numPr>
          <w:ilvl w:val="0"/>
          <w:numId w:val="69"/>
        </w:numPr>
        <w:ind w:left="360"/>
        <w:rPr>
          <w:b/>
          <w:bCs/>
        </w:rPr>
      </w:pPr>
      <w:r w:rsidRPr="0A3271FE">
        <w:rPr>
          <w:b/>
          <w:bCs/>
        </w:rPr>
        <w:t xml:space="preserve">Reporting Frequency </w:t>
      </w:r>
    </w:p>
    <w:p w14:paraId="6093FC7F" w14:textId="2E0B85E2" w:rsidR="0013052F" w:rsidRPr="005E7459" w:rsidRDefault="0A3271FE" w:rsidP="005E7459">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During any </w:t>
      </w:r>
      <w:proofErr w:type="gramStart"/>
      <w:r w:rsidRPr="0A3271FE">
        <w:rPr>
          <w:rFonts w:asciiTheme="minorHAnsi" w:eastAsiaTheme="minorEastAsia" w:hAnsiTheme="minorHAnsi" w:cstheme="minorBidi"/>
          <w:color w:val="auto"/>
        </w:rPr>
        <w:t>period of time</w:t>
      </w:r>
      <w:proofErr w:type="gramEnd"/>
      <w:r w:rsidRPr="0A3271FE">
        <w:rPr>
          <w:rFonts w:asciiTheme="minorHAnsi" w:eastAsiaTheme="minorEastAsia" w:hAnsiTheme="minorHAnsi" w:cstheme="minorBidi"/>
          <w:color w:val="auto"/>
        </w:rPr>
        <w:t xml:space="preserve"> when you are subject to the requirement in paragraph A of this </w:t>
      </w:r>
      <w:r w:rsidR="00053F26">
        <w:rPr>
          <w:rFonts w:asciiTheme="minorHAnsi" w:eastAsiaTheme="minorEastAsia" w:hAnsiTheme="minorHAnsi" w:cstheme="minorBidi"/>
          <w:color w:val="auto"/>
        </w:rPr>
        <w:t xml:space="preserve">award </w:t>
      </w:r>
      <w:r w:rsidRPr="0A3271FE">
        <w:rPr>
          <w:rFonts w:asciiTheme="minorHAnsi" w:eastAsiaTheme="minorEastAsia" w:hAnsiTheme="minorHAnsi" w:cstheme="minorBidi"/>
          <w:color w:val="auto"/>
        </w:rPr>
        <w:t xml:space="preserve">term, you must report proceedings information </w:t>
      </w:r>
      <w:r w:rsidR="003E0E2F">
        <w:rPr>
          <w:rFonts w:asciiTheme="minorHAnsi" w:eastAsiaTheme="minorEastAsia" w:hAnsiTheme="minorHAnsi" w:cstheme="minorBidi"/>
          <w:color w:val="auto"/>
        </w:rPr>
        <w:t xml:space="preserve">in </w:t>
      </w:r>
      <w:r w:rsidRPr="0A3271FE">
        <w:rPr>
          <w:rFonts w:asciiTheme="minorHAnsi" w:eastAsiaTheme="minorEastAsia" w:hAnsiTheme="minorHAnsi" w:cstheme="minorBidi"/>
          <w:color w:val="auto"/>
        </w:rPr>
        <w:t>SAM</w:t>
      </w:r>
      <w:r w:rsidR="003E0E2F">
        <w:rPr>
          <w:rFonts w:asciiTheme="minorHAnsi" w:eastAsiaTheme="minorEastAsia" w:hAnsiTheme="minorHAnsi" w:cstheme="minorBidi"/>
          <w:color w:val="auto"/>
        </w:rPr>
        <w:t>.gov</w:t>
      </w:r>
      <w:r w:rsidRPr="0A3271FE">
        <w:rPr>
          <w:rFonts w:asciiTheme="minorHAnsi" w:eastAsiaTheme="minorEastAsia" w:hAnsiTheme="minorHAnsi" w:cstheme="minorBidi"/>
          <w:color w:val="auto"/>
        </w:rPr>
        <w:t xml:space="preserve"> for the most recent five-year period, either to report new information about </w:t>
      </w:r>
      <w:r w:rsidR="00240A3C">
        <w:rPr>
          <w:rFonts w:asciiTheme="minorHAnsi" w:eastAsiaTheme="minorEastAsia" w:hAnsiTheme="minorHAnsi" w:cstheme="minorBidi"/>
          <w:color w:val="auto"/>
        </w:rPr>
        <w:t xml:space="preserve">a </w:t>
      </w:r>
      <w:r w:rsidRPr="0A3271FE">
        <w:rPr>
          <w:rFonts w:asciiTheme="minorHAnsi" w:eastAsiaTheme="minorEastAsia" w:hAnsiTheme="minorHAnsi" w:cstheme="minorBidi"/>
          <w:color w:val="auto"/>
        </w:rPr>
        <w:t xml:space="preserve">proceeding that you have not reported previously or affirm that there is no new information to report. </w:t>
      </w:r>
      <w:r w:rsidR="00564309">
        <w:rPr>
          <w:rFonts w:asciiTheme="minorHAnsi" w:eastAsiaTheme="minorEastAsia" w:hAnsiTheme="minorHAnsi" w:cstheme="minorBidi"/>
          <w:color w:val="auto"/>
        </w:rPr>
        <w:t xml:space="preserve">If you </w:t>
      </w:r>
      <w:r w:rsidRPr="0A3271FE">
        <w:rPr>
          <w:rFonts w:asciiTheme="minorHAnsi" w:eastAsiaTheme="minorEastAsia" w:hAnsiTheme="minorHAnsi" w:cstheme="minorBidi"/>
          <w:color w:val="auto"/>
        </w:rPr>
        <w:t xml:space="preserve">have </w:t>
      </w:r>
      <w:r w:rsidR="009E19BC">
        <w:rPr>
          <w:rFonts w:asciiTheme="minorHAnsi" w:eastAsiaTheme="minorEastAsia" w:hAnsiTheme="minorHAnsi" w:cstheme="minorBidi"/>
          <w:color w:val="auto"/>
        </w:rPr>
        <w:t>federal</w:t>
      </w:r>
      <w:r w:rsidRPr="0A3271FE">
        <w:rPr>
          <w:rFonts w:asciiTheme="minorHAnsi" w:eastAsiaTheme="minorEastAsia" w:hAnsiTheme="minorHAnsi" w:cstheme="minorBidi"/>
          <w:color w:val="auto"/>
        </w:rPr>
        <w:t xml:space="preserve"> contract, </w:t>
      </w:r>
      <w:r w:rsidR="001472A0">
        <w:rPr>
          <w:rFonts w:asciiTheme="minorHAnsi" w:eastAsiaTheme="minorEastAsia" w:hAnsiTheme="minorHAnsi" w:cstheme="minorBidi"/>
          <w:color w:val="auto"/>
        </w:rPr>
        <w:t xml:space="preserve">grant, and </w:t>
      </w:r>
      <w:r w:rsidRPr="0A3271FE">
        <w:rPr>
          <w:rFonts w:asciiTheme="minorHAnsi" w:eastAsiaTheme="minorEastAsia" w:hAnsiTheme="minorHAnsi" w:cstheme="minorBidi"/>
          <w:color w:val="auto"/>
        </w:rPr>
        <w:t xml:space="preserve">cooperative agreement awards with a cumulative total value greater than $10,000,000, </w:t>
      </w:r>
      <w:r w:rsidR="002E0D98">
        <w:rPr>
          <w:rFonts w:asciiTheme="minorHAnsi" w:eastAsiaTheme="minorEastAsia" w:hAnsiTheme="minorHAnsi" w:cstheme="minorBidi"/>
          <w:color w:val="auto"/>
        </w:rPr>
        <w:t xml:space="preserve">you </w:t>
      </w:r>
      <w:r w:rsidRPr="0A3271FE">
        <w:rPr>
          <w:rFonts w:asciiTheme="minorHAnsi" w:eastAsiaTheme="minorEastAsia" w:hAnsiTheme="minorHAnsi" w:cstheme="minorBidi"/>
          <w:color w:val="auto"/>
        </w:rPr>
        <w:t xml:space="preserve">must disclose semiannually any information about the criminal, civil, and administrative proceedings. </w:t>
      </w:r>
    </w:p>
    <w:p w14:paraId="4B782C57" w14:textId="77777777" w:rsidR="0013052F" w:rsidRPr="002957B2" w:rsidRDefault="0013052F" w:rsidP="00F7314D">
      <w:pPr>
        <w:pStyle w:val="Default"/>
        <w:rPr>
          <w:rFonts w:asciiTheme="minorHAnsi" w:hAnsiTheme="minorHAnsi"/>
          <w:color w:val="auto"/>
        </w:rPr>
      </w:pPr>
    </w:p>
    <w:p w14:paraId="389D360B" w14:textId="40384E6A" w:rsidR="007547CA" w:rsidRPr="002957B2" w:rsidRDefault="0A3271FE" w:rsidP="00975FAA">
      <w:pPr>
        <w:pStyle w:val="ListParagraph"/>
        <w:numPr>
          <w:ilvl w:val="0"/>
          <w:numId w:val="69"/>
        </w:numPr>
        <w:ind w:left="360"/>
        <w:rPr>
          <w:b/>
          <w:bCs/>
        </w:rPr>
      </w:pPr>
      <w:r w:rsidRPr="0A3271FE">
        <w:rPr>
          <w:b/>
          <w:bCs/>
        </w:rPr>
        <w:t xml:space="preserve">Definitions </w:t>
      </w:r>
    </w:p>
    <w:p w14:paraId="022F233C" w14:textId="205F665C" w:rsidR="007547CA" w:rsidRDefault="0A3271FE" w:rsidP="00F7314D">
      <w:pPr>
        <w:pStyle w:val="Default"/>
        <w:ind w:left="360"/>
        <w:rPr>
          <w:rFonts w:asciiTheme="minorHAnsi" w:eastAsiaTheme="minorEastAsia" w:hAnsiTheme="minorHAnsi" w:cstheme="minorBidi"/>
          <w:color w:val="auto"/>
        </w:rPr>
      </w:pPr>
      <w:r w:rsidRPr="0A3271FE">
        <w:rPr>
          <w:rFonts w:asciiTheme="minorHAnsi" w:eastAsiaTheme="minorEastAsia" w:hAnsiTheme="minorHAnsi" w:cstheme="minorBidi"/>
          <w:color w:val="auto"/>
        </w:rPr>
        <w:t xml:space="preserve">For purposes of this term: </w:t>
      </w:r>
    </w:p>
    <w:p w14:paraId="704323A2" w14:textId="77777777" w:rsidR="0003624D" w:rsidRPr="002957B2" w:rsidRDefault="0003624D" w:rsidP="00F7314D">
      <w:pPr>
        <w:pStyle w:val="Default"/>
        <w:ind w:left="360"/>
        <w:rPr>
          <w:rFonts w:asciiTheme="minorHAnsi" w:eastAsiaTheme="minorEastAsia" w:hAnsiTheme="minorHAnsi" w:cstheme="minorBidi"/>
          <w:color w:val="auto"/>
        </w:rPr>
      </w:pPr>
    </w:p>
    <w:p w14:paraId="241CDD4F" w14:textId="1E198B8C" w:rsidR="00176C4E" w:rsidRPr="002957B2" w:rsidRDefault="0A3271FE" w:rsidP="00E90732">
      <w:pPr>
        <w:pStyle w:val="ListParagraph"/>
        <w:numPr>
          <w:ilvl w:val="0"/>
          <w:numId w:val="181"/>
        </w:numPr>
      </w:pPr>
      <w:r w:rsidRPr="00E90732">
        <w:rPr>
          <w:i/>
        </w:rPr>
        <w:lastRenderedPageBreak/>
        <w:t xml:space="preserve">Administrative </w:t>
      </w:r>
      <w:proofErr w:type="gramStart"/>
      <w:r w:rsidRPr="00E90732">
        <w:rPr>
          <w:i/>
        </w:rPr>
        <w:t>proceeding</w:t>
      </w:r>
      <w:proofErr w:type="gramEnd"/>
      <w:r>
        <w:t xml:space="preserve"> means a non-judicial process that is adjudicatory in nature to </w:t>
      </w:r>
      <w:proofErr w:type="gramStart"/>
      <w:r>
        <w:t>make a determination</w:t>
      </w:r>
      <w:proofErr w:type="gramEnd"/>
      <w:r>
        <w:t xml:space="preserve"> of fault or liability (</w:t>
      </w:r>
      <w:r w:rsidR="00BA0212">
        <w:t>for example</w:t>
      </w:r>
      <w:r>
        <w:t xml:space="preserve">, Securities and Exchange Commission Administrative proceedings, Civilian Board of Contract Appeals proceedings, and Armed Services Board of Contract Appeals proceedings). This includes proceedings at the </w:t>
      </w:r>
      <w:r w:rsidR="00DC3E59">
        <w:t xml:space="preserve">federal </w:t>
      </w:r>
      <w:r>
        <w:t xml:space="preserve">and </w:t>
      </w:r>
      <w:r w:rsidR="00DC3E59">
        <w:t xml:space="preserve">state </w:t>
      </w:r>
      <w:r>
        <w:t xml:space="preserve">level but only in connection with </w:t>
      </w:r>
      <w:r w:rsidR="005E2710">
        <w:t xml:space="preserve">the </w:t>
      </w:r>
      <w:r>
        <w:t xml:space="preserve">performance of a </w:t>
      </w:r>
      <w:r w:rsidR="00DC3E59">
        <w:t xml:space="preserve">federal </w:t>
      </w:r>
      <w:r>
        <w:t xml:space="preserve">contract or </w:t>
      </w:r>
      <w:r w:rsidR="005E2710">
        <w:t>grant</w:t>
      </w:r>
      <w:r>
        <w:t xml:space="preserve">. It does not include audits, site visits, corrective plans, or inspection of deliverables. </w:t>
      </w:r>
    </w:p>
    <w:p w14:paraId="4A51C007" w14:textId="5EAAFC56" w:rsidR="007547CA" w:rsidRDefault="0A3271FE" w:rsidP="00E90732">
      <w:pPr>
        <w:pStyle w:val="ListParagraph"/>
        <w:numPr>
          <w:ilvl w:val="0"/>
          <w:numId w:val="181"/>
        </w:numPr>
      </w:pPr>
      <w:r w:rsidRPr="00E90732">
        <w:rPr>
          <w:i/>
        </w:rPr>
        <w:t>Conviction</w:t>
      </w:r>
      <w:r>
        <w:t xml:space="preserve"> means a judgment or conviction of a criminal offense by any court of competent jurisdiction, whether entered upon a verdict or a plea, and includes a conviction entered upon a plea of </w:t>
      </w:r>
      <w:r w:rsidRPr="0003624D">
        <w:rPr>
          <w:i/>
          <w:iCs/>
        </w:rPr>
        <w:t>nolo contendere</w:t>
      </w:r>
      <w:r>
        <w:t>.</w:t>
      </w:r>
    </w:p>
    <w:p w14:paraId="507513BE" w14:textId="4BFD0339" w:rsidR="007547CA" w:rsidRPr="007F49AC" w:rsidRDefault="0A3271FE" w:rsidP="00E90732">
      <w:pPr>
        <w:pStyle w:val="ListParagraph"/>
        <w:numPr>
          <w:ilvl w:val="0"/>
          <w:numId w:val="181"/>
        </w:numPr>
      </w:pPr>
      <w:r w:rsidRPr="00E90732">
        <w:rPr>
          <w:i/>
        </w:rPr>
        <w:t>Total value</w:t>
      </w:r>
      <w:r>
        <w:t xml:space="preserve"> of currently active </w:t>
      </w:r>
      <w:r w:rsidR="007371ED">
        <w:t>grants</w:t>
      </w:r>
      <w:r>
        <w:t>, cooperative agreements</w:t>
      </w:r>
      <w:r w:rsidR="007371ED">
        <w:t>,</w:t>
      </w:r>
      <w:r>
        <w:t xml:space="preserve"> and procurement contracts includes</w:t>
      </w:r>
      <w:r w:rsidR="00FD0B95">
        <w:t xml:space="preserve"> the value of </w:t>
      </w:r>
      <w:r>
        <w:t xml:space="preserve">the </w:t>
      </w:r>
      <w:r w:rsidR="000B42DD">
        <w:t>federal</w:t>
      </w:r>
      <w:r>
        <w:t xml:space="preserve"> share </w:t>
      </w:r>
      <w:r w:rsidR="001A385B" w:rsidRPr="001A385B">
        <w:t xml:space="preserve">already received plus any anticipated </w:t>
      </w:r>
      <w:r w:rsidR="000B42DD">
        <w:t>federal</w:t>
      </w:r>
      <w:r w:rsidR="001A385B" w:rsidRPr="001A385B">
        <w:t xml:space="preserve"> share under</w:t>
      </w:r>
      <w:r w:rsidR="001A385B">
        <w:t xml:space="preserve"> </w:t>
      </w:r>
      <w:r w:rsidR="002A7C5C" w:rsidRPr="002A7C5C">
        <w:t>those awards (such as continuation</w:t>
      </w:r>
      <w:r w:rsidR="002A7C5C" w:rsidRPr="002A7C5C" w:rsidDel="001A385B">
        <w:t xml:space="preserve"> </w:t>
      </w:r>
      <w:r>
        <w:t>funding</w:t>
      </w:r>
      <w:r w:rsidRPr="005407F1">
        <w:rPr>
          <w:sz w:val="23"/>
          <w:szCs w:val="23"/>
        </w:rPr>
        <w:t>.</w:t>
      </w:r>
    </w:p>
    <w:p w14:paraId="265DE279" w14:textId="77777777" w:rsidR="00A67292" w:rsidRPr="0065782B" w:rsidRDefault="00A67292" w:rsidP="00685706">
      <w:pPr>
        <w:widowControl w:val="0"/>
        <w:autoSpaceDE w:val="0"/>
        <w:autoSpaceDN w:val="0"/>
        <w:adjustRightInd w:val="0"/>
        <w:rPr>
          <w:szCs w:val="24"/>
        </w:rPr>
      </w:pPr>
    </w:p>
    <w:p w14:paraId="3047AA1F" w14:textId="58FBF2B6" w:rsidR="00A67292" w:rsidRPr="007F49AC" w:rsidRDefault="0A3271FE" w:rsidP="00975FAA">
      <w:pPr>
        <w:pStyle w:val="ListParagraph"/>
        <w:widowControl w:val="0"/>
        <w:numPr>
          <w:ilvl w:val="0"/>
          <w:numId w:val="66"/>
        </w:numPr>
        <w:autoSpaceDE w:val="0"/>
        <w:autoSpaceDN w:val="0"/>
        <w:adjustRightInd w:val="0"/>
        <w:outlineLvl w:val="1"/>
        <w:rPr>
          <w:b/>
          <w:bCs/>
        </w:rPr>
      </w:pPr>
      <w:bookmarkStart w:id="1406" w:name="_Toc37759295"/>
      <w:bookmarkStart w:id="1407" w:name="_Toc171572284"/>
      <w:bookmarkStart w:id="1408" w:name="_Toc206600879"/>
      <w:bookmarkStart w:id="1409" w:name="_Hlk97816093"/>
      <w:r w:rsidRPr="0A3271FE">
        <w:rPr>
          <w:b/>
          <w:bCs/>
          <w:sz w:val="28"/>
          <w:szCs w:val="28"/>
        </w:rPr>
        <w:t>Export Control</w:t>
      </w:r>
      <w:bookmarkEnd w:id="1406"/>
      <w:bookmarkEnd w:id="1407"/>
      <w:bookmarkEnd w:id="1408"/>
    </w:p>
    <w:p w14:paraId="0FB98BA0" w14:textId="48732673" w:rsidR="006847A8" w:rsidRPr="006847A8" w:rsidRDefault="006847A8" w:rsidP="006847A8">
      <w:pPr>
        <w:widowControl w:val="0"/>
        <w:autoSpaceDE w:val="0"/>
        <w:autoSpaceDN w:val="0"/>
        <w:adjustRightInd w:val="0"/>
        <w:rPr>
          <w:b/>
          <w:bCs/>
        </w:rPr>
      </w:pPr>
      <w:bookmarkStart w:id="1410" w:name="_Toc37741559"/>
      <w:bookmarkEnd w:id="1409"/>
      <w:r w:rsidRPr="00C11E90">
        <w:t>The United States government regulates the transfer of information, commodities, technology, and software considered to be strategically important to the U</w:t>
      </w:r>
      <w:r w:rsidR="00FD7E1C">
        <w:t xml:space="preserve">nited </w:t>
      </w:r>
      <w:r w:rsidRPr="00C11E90">
        <w:t>S</w:t>
      </w:r>
      <w:r w:rsidR="00FD7E1C">
        <w:t>tates</w:t>
      </w:r>
      <w:r w:rsidRPr="00C11E90">
        <w:t xml:space="preserve"> to protect national security, foreign policy, and economic interests without imposing undue regulatory burdens on legitimate international trade. There is a network of </w:t>
      </w:r>
      <w:r>
        <w:t>f</w:t>
      </w:r>
      <w:r w:rsidRPr="00C11E90">
        <w:t xml:space="preserve">ederal agencies and regulations that govern exports that are collectively referred to as “Export Controls.” </w:t>
      </w:r>
      <w:r w:rsidR="00FD7E1C" w:rsidRPr="00D42DAF">
        <w:rPr>
          <w:highlight w:val="yellow"/>
        </w:rPr>
        <w:t xml:space="preserve">All </w:t>
      </w:r>
      <w:r w:rsidR="000B42DD" w:rsidRPr="00D42DAF">
        <w:rPr>
          <w:highlight w:val="yellow"/>
        </w:rPr>
        <w:t>recipient</w:t>
      </w:r>
      <w:r w:rsidR="00FD7E1C" w:rsidRPr="00D42DAF">
        <w:rPr>
          <w:highlight w:val="yellow"/>
        </w:rPr>
        <w:t>s and sub</w:t>
      </w:r>
      <w:r w:rsidR="000B42DD" w:rsidRPr="00D42DAF">
        <w:rPr>
          <w:highlight w:val="yellow"/>
        </w:rPr>
        <w:t>recipient</w:t>
      </w:r>
      <w:r w:rsidR="00FD7E1C" w:rsidRPr="00D42DAF">
        <w:rPr>
          <w:highlight w:val="yellow"/>
        </w:rPr>
        <w:t>s</w:t>
      </w:r>
      <w:r w:rsidRPr="00C11E90">
        <w:t xml:space="preserve"> </w:t>
      </w:r>
      <w:r w:rsidR="00FD7E1C">
        <w:t>are</w:t>
      </w:r>
      <w:r w:rsidRPr="00C11E90">
        <w:t xml:space="preserve"> responsible for ensuring compliance with all applicable United States Export Control laws and regulations relating to any work performed under a resulting award.</w:t>
      </w:r>
      <w:bookmarkEnd w:id="1410"/>
    </w:p>
    <w:p w14:paraId="5C2E440D" w14:textId="77777777" w:rsidR="006847A8" w:rsidRPr="00C11E90" w:rsidRDefault="006847A8" w:rsidP="006847A8">
      <w:pPr>
        <w:pStyle w:val="ListParagraph"/>
        <w:ind w:left="1440"/>
      </w:pPr>
    </w:p>
    <w:p w14:paraId="33E2A4FB" w14:textId="546C900E" w:rsidR="00C107BB" w:rsidRPr="00400AB5" w:rsidRDefault="006847A8" w:rsidP="00C107BB">
      <w:pPr>
        <w:rPr>
          <w:b/>
          <w:bCs/>
        </w:rPr>
      </w:pPr>
      <w:r w:rsidRPr="00C11E90">
        <w:t xml:space="preserve">The </w:t>
      </w:r>
      <w:r w:rsidR="000B42DD">
        <w:t>recipient</w:t>
      </w:r>
      <w:r w:rsidRPr="00C11E90">
        <w:t xml:space="preserve"> must immediately report to DOE any export control </w:t>
      </w:r>
      <w:r w:rsidR="00FD7E1C" w:rsidRPr="00F774CF">
        <w:rPr>
          <w:highlight w:val="yellow"/>
        </w:rPr>
        <w:t>investigations, indictments, c</w:t>
      </w:r>
      <w:r w:rsidRPr="00F774CF">
        <w:rPr>
          <w:highlight w:val="yellow"/>
        </w:rPr>
        <w:t>harges, convictions, and</w:t>
      </w:r>
      <w:r w:rsidRPr="00DA55AF">
        <w:t xml:space="preserve"> violations </w:t>
      </w:r>
      <w:r w:rsidR="00FD7E1C">
        <w:t>upon occurrence,</w:t>
      </w:r>
      <w:r w:rsidRPr="00C11E90">
        <w:t xml:space="preserve"> at the </w:t>
      </w:r>
      <w:r w:rsidR="000B42DD">
        <w:t>recipient</w:t>
      </w:r>
      <w:r w:rsidRPr="00C11E90">
        <w:t xml:space="preserve"> or sub</w:t>
      </w:r>
      <w:r w:rsidR="000B42DD">
        <w:t>recipient</w:t>
      </w:r>
      <w:r w:rsidRPr="00C11E90">
        <w:t xml:space="preserve"> level, and</w:t>
      </w:r>
      <w:r w:rsidRPr="00DA55AF">
        <w:t xml:space="preserve"> </w:t>
      </w:r>
      <w:r w:rsidRPr="00C11E90">
        <w:t>provide the corrective action(s) to prevent future violations.</w:t>
      </w:r>
    </w:p>
    <w:p w14:paraId="3C22BF60" w14:textId="77777777" w:rsidR="00C706EB" w:rsidRDefault="00C706EB" w:rsidP="00C706EB">
      <w:pPr>
        <w:rPr>
          <w:sz w:val="22"/>
        </w:rPr>
      </w:pPr>
      <w:bookmarkStart w:id="1411" w:name="_Toc171572286"/>
      <w:bookmarkStart w:id="1412" w:name="_Hlk97816199"/>
    </w:p>
    <w:p w14:paraId="33A3FD23" w14:textId="50A48ADD" w:rsidR="00EF0FFB" w:rsidRPr="00AC042C" w:rsidRDefault="002D3BFE" w:rsidP="00975FAA">
      <w:pPr>
        <w:pStyle w:val="ListParagraph"/>
        <w:widowControl w:val="0"/>
        <w:numPr>
          <w:ilvl w:val="0"/>
          <w:numId w:val="66"/>
        </w:numPr>
        <w:autoSpaceDE w:val="0"/>
        <w:autoSpaceDN w:val="0"/>
        <w:adjustRightInd w:val="0"/>
        <w:outlineLvl w:val="1"/>
        <w:rPr>
          <w:b/>
          <w:sz w:val="28"/>
          <w:szCs w:val="28"/>
        </w:rPr>
      </w:pPr>
      <w:bookmarkStart w:id="1413" w:name="_Toc206600880"/>
      <w:r w:rsidRPr="00F774CF">
        <w:rPr>
          <w:b/>
          <w:sz w:val="28"/>
          <w:szCs w:val="28"/>
          <w:highlight w:val="yellow"/>
        </w:rPr>
        <w:t>Interim</w:t>
      </w:r>
      <w:r w:rsidRPr="565CD1ED">
        <w:rPr>
          <w:b/>
          <w:sz w:val="28"/>
          <w:szCs w:val="28"/>
        </w:rPr>
        <w:t xml:space="preserve"> </w:t>
      </w:r>
      <w:commentRangeStart w:id="1414"/>
      <w:r w:rsidRPr="565CD1ED">
        <w:rPr>
          <w:b/>
          <w:sz w:val="28"/>
          <w:szCs w:val="28"/>
        </w:rPr>
        <w:t>Conflict</w:t>
      </w:r>
      <w:commentRangeEnd w:id="1414"/>
      <w:r w:rsidR="00BC66AA">
        <w:rPr>
          <w:rStyle w:val="CommentReference"/>
        </w:rPr>
        <w:commentReference w:id="1414"/>
      </w:r>
      <w:r w:rsidRPr="565CD1ED">
        <w:rPr>
          <w:b/>
          <w:sz w:val="28"/>
          <w:szCs w:val="28"/>
        </w:rPr>
        <w:t xml:space="preserve"> of Interest </w:t>
      </w:r>
      <w:r w:rsidR="00E14B12" w:rsidRPr="00F774CF">
        <w:rPr>
          <w:b/>
          <w:sz w:val="28"/>
          <w:szCs w:val="28"/>
          <w:highlight w:val="yellow"/>
        </w:rPr>
        <w:t xml:space="preserve">Policy </w:t>
      </w:r>
      <w:r w:rsidRPr="00F774CF">
        <w:rPr>
          <w:b/>
          <w:sz w:val="28"/>
          <w:szCs w:val="28"/>
          <w:highlight w:val="yellow"/>
        </w:rPr>
        <w:t xml:space="preserve">for </w:t>
      </w:r>
      <w:r w:rsidR="0A3271FE" w:rsidRPr="00F774CF">
        <w:rPr>
          <w:b/>
          <w:sz w:val="28"/>
          <w:szCs w:val="28"/>
          <w:highlight w:val="yellow"/>
        </w:rPr>
        <w:t xml:space="preserve">Financial </w:t>
      </w:r>
      <w:r w:rsidR="00E14B12" w:rsidRPr="00F774CF">
        <w:rPr>
          <w:b/>
          <w:sz w:val="28"/>
          <w:szCs w:val="28"/>
          <w:highlight w:val="yellow"/>
        </w:rPr>
        <w:t>Assistance</w:t>
      </w:r>
      <w:bookmarkStart w:id="1415" w:name="_Toc76564292"/>
      <w:bookmarkEnd w:id="1411"/>
      <w:bookmarkEnd w:id="1413"/>
    </w:p>
    <w:p w14:paraId="1FB575DF" w14:textId="12B66953" w:rsidR="006847A8" w:rsidRPr="006E775B" w:rsidRDefault="006847A8" w:rsidP="006847A8">
      <w:pPr>
        <w:rPr>
          <w:rFonts w:cstheme="minorBidi"/>
          <w:highlight w:val="yellow"/>
        </w:rPr>
      </w:pPr>
      <w:bookmarkStart w:id="1416" w:name="_Hlk100840139"/>
      <w:r w:rsidRPr="006E775B">
        <w:rPr>
          <w:rFonts w:cstheme="minorBidi"/>
          <w:highlight w:val="yellow"/>
        </w:rPr>
        <w:t xml:space="preserve">The DOE interim Conflict of Interest Policy for Financial Assistance (COI Policy) can be found at </w:t>
      </w:r>
      <w:hyperlink r:id="rId28">
        <w:r w:rsidRPr="006E775B">
          <w:rPr>
            <w:rStyle w:val="Hyperlink"/>
            <w:highlight w:val="yellow"/>
          </w:rPr>
          <w:t>https://www.energy.gov/management/department-energy-interim-conflict-interest-policy-requirements-financial-assistance</w:t>
        </w:r>
      </w:hyperlink>
      <w:r w:rsidRPr="006E775B">
        <w:rPr>
          <w:rFonts w:cstheme="minorBidi"/>
          <w:highlight w:val="yellow"/>
        </w:rPr>
        <w:t xml:space="preserve">. This policy is applicable to all </w:t>
      </w:r>
      <w:r w:rsidR="00764FB7" w:rsidRPr="006E775B">
        <w:rPr>
          <w:rFonts w:cstheme="minorBidi"/>
          <w:highlight w:val="yellow"/>
        </w:rPr>
        <w:t>recipients</w:t>
      </w:r>
      <w:r w:rsidRPr="006E775B">
        <w:rPr>
          <w:rFonts w:cstheme="minorBidi"/>
          <w:highlight w:val="yellow"/>
        </w:rPr>
        <w:t xml:space="preserve"> applying for, or that receive, DOE funding by means of a financial assistance award (e.g., a grant, cooperative agreement, technology investment agreement, or other transaction authority) and, through the implementation of this policy by the </w:t>
      </w:r>
      <w:r w:rsidR="00D84220" w:rsidRPr="006E775B">
        <w:rPr>
          <w:rFonts w:cstheme="minorBidi"/>
          <w:highlight w:val="yellow"/>
        </w:rPr>
        <w:t>recipient</w:t>
      </w:r>
      <w:r w:rsidRPr="006E775B">
        <w:rPr>
          <w:rFonts w:cstheme="minorBidi"/>
          <w:highlight w:val="yellow"/>
        </w:rPr>
        <w:t xml:space="preserve">, to each Investigator who is planning to participate in, or is participating in, the project funded wholly or in part under this </w:t>
      </w:r>
      <w:r w:rsidR="000B42DD" w:rsidRPr="006E775B">
        <w:rPr>
          <w:rFonts w:cstheme="minorBidi"/>
          <w:highlight w:val="yellow"/>
        </w:rPr>
        <w:t>award</w:t>
      </w:r>
      <w:r w:rsidRPr="006E775B">
        <w:rPr>
          <w:rFonts w:cstheme="minorBidi"/>
          <w:highlight w:val="yellow"/>
        </w:rPr>
        <w:t xml:space="preserve">. The term “Investigator” means the PI and any other person, regardless of title or position, who is responsible for the purpose, design, conduct, or reporting of a project funded by DOE or proposed for funding by DOE. </w:t>
      </w:r>
    </w:p>
    <w:p w14:paraId="0F779F91" w14:textId="77777777" w:rsidR="006847A8" w:rsidRPr="006E775B" w:rsidRDefault="006847A8" w:rsidP="006847A8">
      <w:pPr>
        <w:rPr>
          <w:rFonts w:cstheme="minorBidi"/>
          <w:highlight w:val="yellow"/>
        </w:rPr>
      </w:pPr>
    </w:p>
    <w:p w14:paraId="7B312FF3" w14:textId="2D4D3030" w:rsidR="006847A8" w:rsidRPr="006E775B" w:rsidRDefault="006847A8" w:rsidP="006847A8">
      <w:pPr>
        <w:rPr>
          <w:rFonts w:cstheme="minorBidi"/>
          <w:highlight w:val="yellow"/>
        </w:rPr>
      </w:pPr>
      <w:r w:rsidRPr="006E775B">
        <w:rPr>
          <w:rFonts w:cstheme="minorBidi"/>
          <w:highlight w:val="yellow"/>
        </w:rPr>
        <w:t xml:space="preserve">The </w:t>
      </w:r>
      <w:r w:rsidR="000B42DD" w:rsidRPr="006E775B">
        <w:rPr>
          <w:rFonts w:cstheme="minorBidi"/>
          <w:highlight w:val="yellow"/>
        </w:rPr>
        <w:t>recipient</w:t>
      </w:r>
      <w:r w:rsidRPr="006E775B">
        <w:rPr>
          <w:rFonts w:cstheme="minorBidi"/>
          <w:highlight w:val="yellow"/>
        </w:rPr>
        <w:t xml:space="preserve"> must flow down the requirements of the interim COI Policy to any sub</w:t>
      </w:r>
      <w:r w:rsidR="000B42DD" w:rsidRPr="006E775B">
        <w:rPr>
          <w:rFonts w:cstheme="minorBidi"/>
          <w:highlight w:val="yellow"/>
        </w:rPr>
        <w:t>recipient</w:t>
      </w:r>
      <w:r w:rsidRPr="006E775B">
        <w:rPr>
          <w:rFonts w:cstheme="minorBidi"/>
          <w:highlight w:val="yellow"/>
        </w:rPr>
        <w:t xml:space="preserve">, </w:t>
      </w:r>
      <w:proofErr w:type="gramStart"/>
      <w:r w:rsidRPr="006E775B">
        <w:rPr>
          <w:rFonts w:cstheme="minorBidi"/>
          <w:highlight w:val="yellow"/>
        </w:rPr>
        <w:t>with the exception of</w:t>
      </w:r>
      <w:proofErr w:type="gramEnd"/>
      <w:r w:rsidRPr="006E775B">
        <w:rPr>
          <w:rFonts w:cstheme="minorBidi"/>
          <w:highlight w:val="yellow"/>
        </w:rPr>
        <w:t xml:space="preserve"> DOE National Laboratories. </w:t>
      </w:r>
      <w:r w:rsidRPr="006E775B">
        <w:rPr>
          <w:rFonts w:cstheme="minorBidi"/>
          <w:color w:val="000000" w:themeColor="text1"/>
          <w:highlight w:val="yellow"/>
        </w:rPr>
        <w:t xml:space="preserve">Further, </w:t>
      </w:r>
      <w:r w:rsidRPr="006E775B">
        <w:rPr>
          <w:rFonts w:cstheme="minorBidi"/>
          <w:highlight w:val="yellow"/>
        </w:rPr>
        <w:t>t</w:t>
      </w:r>
      <w:r w:rsidRPr="006E775B">
        <w:rPr>
          <w:rFonts w:cstheme="minorBidi"/>
          <w:color w:val="000000" w:themeColor="text1"/>
          <w:highlight w:val="yellow"/>
        </w:rPr>
        <w:t>he</w:t>
      </w:r>
      <w:r w:rsidRPr="006E775B">
        <w:rPr>
          <w:rFonts w:cstheme="minorBidi"/>
          <w:highlight w:val="yellow"/>
        </w:rPr>
        <w:t xml:space="preserve"> </w:t>
      </w:r>
      <w:r w:rsidR="000B42DD" w:rsidRPr="006E775B">
        <w:rPr>
          <w:rFonts w:cstheme="minorBidi"/>
          <w:highlight w:val="yellow"/>
        </w:rPr>
        <w:t>recipient</w:t>
      </w:r>
      <w:r w:rsidRPr="006E775B">
        <w:rPr>
          <w:rFonts w:cstheme="minorBidi"/>
          <w:color w:val="000000" w:themeColor="text1"/>
          <w:highlight w:val="yellow"/>
        </w:rPr>
        <w:t xml:space="preserve"> must identify all </w:t>
      </w:r>
      <w:r w:rsidRPr="006E775B">
        <w:rPr>
          <w:rFonts w:cstheme="minorBidi"/>
          <w:highlight w:val="yellow"/>
        </w:rPr>
        <w:t xml:space="preserve">financial conflicts of </w:t>
      </w:r>
      <w:proofErr w:type="gramStart"/>
      <w:r w:rsidRPr="006E775B">
        <w:rPr>
          <w:rFonts w:cstheme="minorBidi"/>
          <w:highlight w:val="yellow"/>
        </w:rPr>
        <w:t>interests</w:t>
      </w:r>
      <w:proofErr w:type="gramEnd"/>
      <w:r w:rsidRPr="006E775B">
        <w:rPr>
          <w:rFonts w:cstheme="minorBidi"/>
          <w:highlight w:val="yellow"/>
        </w:rPr>
        <w:t xml:space="preserve"> (FCOI), </w:t>
      </w:r>
      <w:r w:rsidRPr="006E775B">
        <w:rPr>
          <w:rFonts w:cstheme="minorBidi"/>
          <w:color w:val="000000" w:themeColor="text1"/>
          <w:highlight w:val="yellow"/>
        </w:rPr>
        <w:t>i.e., managed and unmanaged/unmanageable</w:t>
      </w:r>
      <w:r w:rsidRPr="006E775B">
        <w:rPr>
          <w:rFonts w:cstheme="minorBidi"/>
          <w:highlight w:val="yellow"/>
        </w:rPr>
        <w:t>, in its initial and ongoing FCOI reports.</w:t>
      </w:r>
    </w:p>
    <w:p w14:paraId="290978E9" w14:textId="77777777" w:rsidR="006847A8" w:rsidRPr="006E775B" w:rsidRDefault="006847A8" w:rsidP="006847A8">
      <w:pPr>
        <w:pStyle w:val="Default"/>
        <w:rPr>
          <w:rFonts w:ascii="Calibri-Bold" w:hAnsi="Calibri-Bold" w:cs="Calibri-Bold"/>
          <w:b/>
          <w:bCs/>
          <w:highlight w:val="yellow"/>
        </w:rPr>
      </w:pPr>
    </w:p>
    <w:p w14:paraId="7FD0941A" w14:textId="4A715F88" w:rsidR="00C107BB" w:rsidRPr="006847A8" w:rsidRDefault="006847A8" w:rsidP="006847A8">
      <w:pPr>
        <w:rPr>
          <w:szCs w:val="24"/>
        </w:rPr>
      </w:pPr>
      <w:r w:rsidRPr="006E775B">
        <w:rPr>
          <w:szCs w:val="24"/>
          <w:highlight w:val="yellow"/>
        </w:rPr>
        <w:lastRenderedPageBreak/>
        <w:t xml:space="preserve">Prior to award, the </w:t>
      </w:r>
      <w:r w:rsidR="000B42DD" w:rsidRPr="006E775B">
        <w:rPr>
          <w:szCs w:val="24"/>
          <w:highlight w:val="yellow"/>
        </w:rPr>
        <w:t>recipient</w:t>
      </w:r>
      <w:r w:rsidRPr="006E775B">
        <w:rPr>
          <w:szCs w:val="24"/>
          <w:highlight w:val="yellow"/>
        </w:rPr>
        <w:t xml:space="preserve"> was required to: 1) ensure all Investigators on this </w:t>
      </w:r>
      <w:r w:rsidR="000B42DD" w:rsidRPr="006E775B">
        <w:rPr>
          <w:szCs w:val="24"/>
          <w:highlight w:val="yellow"/>
        </w:rPr>
        <w:t>award</w:t>
      </w:r>
      <w:r w:rsidRPr="006E775B">
        <w:rPr>
          <w:szCs w:val="24"/>
          <w:highlight w:val="yellow"/>
        </w:rPr>
        <w:t xml:space="preserve"> completed their significant financial disclosures; 2) review the disclosures; 3) determine whether a FCOI exists; 4) develop and implement a management plan for FCOIs; and 5) provide DOE with an initial FCOI report that includes all FCOIs (i.e., managed and unmanaged/</w:t>
      </w:r>
      <w:r w:rsidR="004456DB" w:rsidRPr="006E775B">
        <w:rPr>
          <w:szCs w:val="24"/>
          <w:highlight w:val="yellow"/>
        </w:rPr>
        <w:t xml:space="preserve"> </w:t>
      </w:r>
      <w:r w:rsidRPr="006E775B">
        <w:rPr>
          <w:szCs w:val="24"/>
          <w:highlight w:val="yellow"/>
        </w:rPr>
        <w:t xml:space="preserve">unmanageable). Within 180 days of the date of the </w:t>
      </w:r>
      <w:r w:rsidR="000B42DD" w:rsidRPr="006E775B">
        <w:rPr>
          <w:szCs w:val="24"/>
          <w:highlight w:val="yellow"/>
        </w:rPr>
        <w:t>award</w:t>
      </w:r>
      <w:r w:rsidRPr="006E775B">
        <w:rPr>
          <w:szCs w:val="24"/>
          <w:highlight w:val="yellow"/>
        </w:rPr>
        <w:t xml:space="preserve">, the </w:t>
      </w:r>
      <w:r w:rsidR="000B42DD" w:rsidRPr="006E775B">
        <w:rPr>
          <w:rFonts w:ascii="Calibri" w:hAnsi="Calibri" w:cs="Calibri"/>
          <w:szCs w:val="24"/>
          <w:highlight w:val="yellow"/>
        </w:rPr>
        <w:t>recipient</w:t>
      </w:r>
      <w:r w:rsidRPr="006E775B">
        <w:rPr>
          <w:rFonts w:ascii="Calibri" w:hAnsi="Calibri" w:cs="Calibri"/>
          <w:szCs w:val="24"/>
          <w:highlight w:val="yellow"/>
        </w:rPr>
        <w:t xml:space="preserve"> must be in full compliance with the other requirements set forth in DOE’s interim COI Policy.</w:t>
      </w:r>
      <w:r w:rsidR="00C107BB" w:rsidRPr="006847A8">
        <w:rPr>
          <w:rFonts w:ascii="Calibri" w:hAnsi="Calibri" w:cs="Calibri"/>
          <w:szCs w:val="24"/>
        </w:rPr>
        <w:t xml:space="preserve"> </w:t>
      </w:r>
    </w:p>
    <w:bookmarkEnd w:id="1416"/>
    <w:p w14:paraId="23D2ACA6" w14:textId="77777777" w:rsidR="00C107BB" w:rsidRDefault="00C107BB" w:rsidP="0089410C">
      <w:pPr>
        <w:pStyle w:val="Default"/>
        <w:rPr>
          <w:rFonts w:asciiTheme="minorHAnsi" w:hAnsiTheme="minorHAnsi" w:cstheme="minorHAnsi"/>
        </w:rPr>
      </w:pPr>
    </w:p>
    <w:p w14:paraId="5E21E25E" w14:textId="7ABF80D7" w:rsidR="00A50E58" w:rsidRPr="005E5E26" w:rsidRDefault="0A3271FE" w:rsidP="00975FAA">
      <w:pPr>
        <w:pStyle w:val="ListParagraph"/>
        <w:widowControl w:val="0"/>
        <w:numPr>
          <w:ilvl w:val="0"/>
          <w:numId w:val="66"/>
        </w:numPr>
        <w:autoSpaceDE w:val="0"/>
        <w:autoSpaceDN w:val="0"/>
        <w:adjustRightInd w:val="0"/>
        <w:outlineLvl w:val="1"/>
        <w:rPr>
          <w:b/>
          <w:sz w:val="28"/>
          <w:szCs w:val="28"/>
          <w:highlight w:val="yellow"/>
        </w:rPr>
      </w:pPr>
      <w:bookmarkStart w:id="1417" w:name="_Toc171572287"/>
      <w:bookmarkStart w:id="1418" w:name="_Toc206600881"/>
      <w:bookmarkEnd w:id="1415"/>
      <w:r w:rsidRPr="005E5E26">
        <w:rPr>
          <w:b/>
          <w:bCs/>
          <w:sz w:val="28"/>
          <w:szCs w:val="28"/>
          <w:highlight w:val="yellow"/>
        </w:rPr>
        <w:t>Organizational Conflict of Interest</w:t>
      </w:r>
      <w:bookmarkEnd w:id="1417"/>
      <w:bookmarkEnd w:id="1418"/>
    </w:p>
    <w:p w14:paraId="6F721675" w14:textId="5B219586" w:rsidR="00A50E58" w:rsidRPr="005E5E26" w:rsidRDefault="00A50E58" w:rsidP="00A50E58">
      <w:pPr>
        <w:rPr>
          <w:highlight w:val="yellow"/>
        </w:rPr>
      </w:pPr>
      <w:bookmarkStart w:id="1419" w:name="_Toc76564295"/>
      <w:bookmarkStart w:id="1420" w:name="_Hlk100840266"/>
      <w:r w:rsidRPr="005E5E26">
        <w:rPr>
          <w:highlight w:val="yellow"/>
        </w:rPr>
        <w:t xml:space="preserve">Organizational conflicts of interest are those where, because of relationships with a parent company, affiliate, or subsidiary organization, the </w:t>
      </w:r>
      <w:r w:rsidR="000B42DD" w:rsidRPr="005E5E26">
        <w:rPr>
          <w:highlight w:val="yellow"/>
        </w:rPr>
        <w:t>recipient</w:t>
      </w:r>
      <w:r w:rsidRPr="005E5E26">
        <w:rPr>
          <w:highlight w:val="yellow"/>
        </w:rPr>
        <w:t xml:space="preserve"> is unable or appears to be unable to be impartial in conducting procurement action involving a related organization (2 CFR 200.318(c)(2)). </w:t>
      </w:r>
      <w:bookmarkEnd w:id="1419"/>
    </w:p>
    <w:p w14:paraId="06D48835" w14:textId="77777777" w:rsidR="00A50E58" w:rsidRPr="005E5E26" w:rsidRDefault="00A50E58" w:rsidP="00A50E58">
      <w:pPr>
        <w:rPr>
          <w:rFonts w:cstheme="minorHAnsi"/>
          <w:color w:val="000000" w:themeColor="text1"/>
          <w:szCs w:val="24"/>
          <w:highlight w:val="yellow"/>
        </w:rPr>
      </w:pPr>
    </w:p>
    <w:p w14:paraId="227A1CEB" w14:textId="2DD7FC8E" w:rsidR="00A50E58" w:rsidRPr="005E5E26" w:rsidRDefault="00A50E58" w:rsidP="00A50E58">
      <w:pPr>
        <w:rPr>
          <w:rFonts w:cstheme="minorBidi"/>
          <w:color w:val="000000" w:themeColor="text1"/>
          <w:highlight w:val="yellow"/>
        </w:rPr>
      </w:pPr>
      <w:bookmarkStart w:id="1421" w:name="_Toc76564296"/>
      <w:r w:rsidRPr="005E5E26">
        <w:rPr>
          <w:rFonts w:cstheme="minorBidi"/>
          <w:color w:val="000000" w:themeColor="text1"/>
          <w:highlight w:val="yellow"/>
        </w:rPr>
        <w:t xml:space="preserve">The </w:t>
      </w:r>
      <w:r w:rsidR="000B42DD" w:rsidRPr="005E5E26">
        <w:rPr>
          <w:rFonts w:cstheme="minorBidi"/>
          <w:color w:val="000000" w:themeColor="text1"/>
          <w:highlight w:val="yellow"/>
        </w:rPr>
        <w:t>recipient</w:t>
      </w:r>
      <w:r w:rsidRPr="005E5E26">
        <w:rPr>
          <w:rFonts w:cstheme="minorBidi"/>
          <w:color w:val="000000" w:themeColor="text1"/>
          <w:highlight w:val="yellow"/>
        </w:rPr>
        <w:t xml:space="preserve"> must disclose in writing any potential or actual organizational conflict of interest to the DOE </w:t>
      </w:r>
      <w:r w:rsidR="00EF2E3A" w:rsidRPr="005E5E26">
        <w:rPr>
          <w:rFonts w:cstheme="minorBidi"/>
          <w:color w:val="000000" w:themeColor="text1"/>
          <w:highlight w:val="yellow"/>
        </w:rPr>
        <w:t>Grants Officer</w:t>
      </w:r>
      <w:r w:rsidRPr="005E5E26">
        <w:rPr>
          <w:rFonts w:cstheme="minorBidi"/>
          <w:color w:val="000000" w:themeColor="text1"/>
          <w:highlight w:val="yellow"/>
        </w:rPr>
        <w:t xml:space="preserve">. The </w:t>
      </w:r>
      <w:r w:rsidR="000B42DD" w:rsidRPr="005E5E26">
        <w:rPr>
          <w:rFonts w:cstheme="minorBidi"/>
          <w:color w:val="000000" w:themeColor="text1"/>
          <w:highlight w:val="yellow"/>
        </w:rPr>
        <w:t>recipient</w:t>
      </w:r>
      <w:r w:rsidRPr="005E5E26">
        <w:rPr>
          <w:rFonts w:cstheme="minorBidi"/>
          <w:color w:val="000000" w:themeColor="text1"/>
          <w:highlight w:val="yellow"/>
        </w:rPr>
        <w:t xml:space="preserve"> must provide the disclosure prior to engaging in a procurement or transaction using project funds with a parent, affiliate, or subsidiary organization that is not a state, local government, or Indian tribe. For a list of the information that must be </w:t>
      </w:r>
      <w:proofErr w:type="gramStart"/>
      <w:r w:rsidRPr="005E5E26">
        <w:rPr>
          <w:rFonts w:cstheme="minorBidi"/>
          <w:color w:val="000000" w:themeColor="text1"/>
          <w:highlight w:val="yellow"/>
        </w:rPr>
        <w:t>included</w:t>
      </w:r>
      <w:proofErr w:type="gramEnd"/>
      <w:r w:rsidRPr="005E5E26">
        <w:rPr>
          <w:rFonts w:cstheme="minorBidi"/>
          <w:color w:val="000000" w:themeColor="text1"/>
          <w:highlight w:val="yellow"/>
        </w:rPr>
        <w:t xml:space="preserve"> the disclosure, see Section VI. of the </w:t>
      </w:r>
      <w:r w:rsidRPr="005E5E26">
        <w:rPr>
          <w:rFonts w:cstheme="minorHAnsi"/>
          <w:highlight w:val="yellow"/>
        </w:rPr>
        <w:t xml:space="preserve">DOE interim Conflict of Interest Policy for Financial Assistance at </w:t>
      </w:r>
      <w:hyperlink r:id="rId29" w:history="1">
        <w:r w:rsidRPr="005E5E26">
          <w:rPr>
            <w:rStyle w:val="Hyperlink"/>
            <w:highlight w:val="yellow"/>
          </w:rPr>
          <w:t>https://www.energy.gov/management/department-energy-interim-conflict-interest-policy-requirements-financial-assistance</w:t>
        </w:r>
      </w:hyperlink>
      <w:r w:rsidRPr="005E5E26">
        <w:rPr>
          <w:rFonts w:cstheme="minorHAnsi"/>
          <w:highlight w:val="yellow"/>
        </w:rPr>
        <w:t>.</w:t>
      </w:r>
      <w:r w:rsidRPr="005E5E26">
        <w:rPr>
          <w:rFonts w:cstheme="minorBidi"/>
          <w:color w:val="000000" w:themeColor="text1"/>
          <w:highlight w:val="yellow"/>
        </w:rPr>
        <w:t xml:space="preserve"> </w:t>
      </w:r>
    </w:p>
    <w:p w14:paraId="41B417AC" w14:textId="77777777" w:rsidR="00A50E58" w:rsidRPr="005E5E26" w:rsidRDefault="00A50E58" w:rsidP="00A50E58">
      <w:pPr>
        <w:rPr>
          <w:rFonts w:cstheme="minorBidi"/>
          <w:color w:val="000000" w:themeColor="text1"/>
          <w:highlight w:val="yellow"/>
        </w:rPr>
      </w:pPr>
    </w:p>
    <w:p w14:paraId="34FCF315" w14:textId="6AE65602" w:rsidR="00A50E58" w:rsidRPr="005E5E26" w:rsidRDefault="00A50E58" w:rsidP="00A50E58">
      <w:pPr>
        <w:rPr>
          <w:rFonts w:cstheme="minorBidi"/>
          <w:color w:val="000000" w:themeColor="text1"/>
          <w:highlight w:val="yellow"/>
        </w:rPr>
      </w:pPr>
      <w:r w:rsidRPr="005E5E26">
        <w:rPr>
          <w:rFonts w:cstheme="minorBidi"/>
          <w:color w:val="000000" w:themeColor="text1"/>
          <w:highlight w:val="yellow"/>
        </w:rPr>
        <w:t xml:space="preserve">If the effects of the potential or actual organizational conflict of interest cannot be avoided, neutralized, or mitigated, the </w:t>
      </w:r>
      <w:r w:rsidR="000B42DD" w:rsidRPr="005E5E26">
        <w:rPr>
          <w:rFonts w:cstheme="minorBidi"/>
          <w:color w:val="000000" w:themeColor="text1"/>
          <w:highlight w:val="yellow"/>
        </w:rPr>
        <w:t>recipient</w:t>
      </w:r>
      <w:r w:rsidRPr="005E5E26">
        <w:rPr>
          <w:rFonts w:cstheme="minorBidi"/>
          <w:color w:val="000000" w:themeColor="text1"/>
          <w:highlight w:val="yellow"/>
        </w:rPr>
        <w:t xml:space="preserve"> must procure goods and services from other sources when using project funds. Otherwise, DOE may terminate the </w:t>
      </w:r>
      <w:r w:rsidR="000B42DD" w:rsidRPr="005E5E26">
        <w:rPr>
          <w:rFonts w:cstheme="minorBidi"/>
          <w:color w:val="000000" w:themeColor="text1"/>
          <w:highlight w:val="yellow"/>
        </w:rPr>
        <w:t>award</w:t>
      </w:r>
      <w:r w:rsidRPr="005E5E26">
        <w:rPr>
          <w:rFonts w:cstheme="minorBidi"/>
          <w:color w:val="000000" w:themeColor="text1"/>
          <w:highlight w:val="yellow"/>
        </w:rPr>
        <w:t xml:space="preserve"> in accordance with 2 CFR 200.340 unless continued performance is determined to be in the best interest of the federal government.</w:t>
      </w:r>
      <w:bookmarkEnd w:id="1421"/>
    </w:p>
    <w:p w14:paraId="67063F0C" w14:textId="77777777" w:rsidR="00A50E58" w:rsidRPr="005E5E26" w:rsidRDefault="00A50E58" w:rsidP="00A50E58">
      <w:pPr>
        <w:rPr>
          <w:rFonts w:cstheme="minorHAnsi"/>
          <w:color w:val="000000" w:themeColor="text1"/>
          <w:szCs w:val="24"/>
          <w:highlight w:val="yellow"/>
        </w:rPr>
      </w:pPr>
    </w:p>
    <w:p w14:paraId="75ADA811" w14:textId="3AD90522" w:rsidR="00A50E58" w:rsidRPr="005E5E26" w:rsidRDefault="00A50E58" w:rsidP="00A50E58">
      <w:pPr>
        <w:rPr>
          <w:rFonts w:cstheme="minorBidi"/>
          <w:color w:val="000000" w:themeColor="text1"/>
          <w:highlight w:val="yellow"/>
        </w:rPr>
      </w:pPr>
      <w:bookmarkStart w:id="1422" w:name="_Toc76564297"/>
      <w:r w:rsidRPr="005E5E26">
        <w:rPr>
          <w:rFonts w:cstheme="minorHAnsi"/>
          <w:highlight w:val="yellow"/>
        </w:rPr>
        <w:t xml:space="preserve">The </w:t>
      </w:r>
      <w:r w:rsidR="000B42DD" w:rsidRPr="005E5E26">
        <w:rPr>
          <w:rFonts w:cstheme="minorHAnsi"/>
          <w:highlight w:val="yellow"/>
        </w:rPr>
        <w:t>recipient</w:t>
      </w:r>
      <w:r w:rsidRPr="005E5E26">
        <w:rPr>
          <w:rFonts w:cstheme="minorHAnsi"/>
          <w:highlight w:val="yellow"/>
        </w:rPr>
        <w:t xml:space="preserve"> must </w:t>
      </w:r>
      <w:proofErr w:type="gramStart"/>
      <w:r w:rsidRPr="005E5E26">
        <w:rPr>
          <w:rFonts w:cstheme="minorHAnsi"/>
          <w:highlight w:val="yellow"/>
        </w:rPr>
        <w:t>flow</w:t>
      </w:r>
      <w:proofErr w:type="gramEnd"/>
      <w:r w:rsidRPr="005E5E26">
        <w:rPr>
          <w:rFonts w:cstheme="minorHAnsi"/>
          <w:highlight w:val="yellow"/>
        </w:rPr>
        <w:t xml:space="preserve"> down the requirements of the interim COI Policy to any sub</w:t>
      </w:r>
      <w:r w:rsidR="000B42DD" w:rsidRPr="005E5E26">
        <w:rPr>
          <w:rFonts w:cstheme="minorHAnsi"/>
          <w:highlight w:val="yellow"/>
        </w:rPr>
        <w:t>recipient</w:t>
      </w:r>
      <w:r w:rsidRPr="005E5E26">
        <w:rPr>
          <w:rFonts w:cstheme="minorHAnsi"/>
          <w:highlight w:val="yellow"/>
        </w:rPr>
        <w:t xml:space="preserve">, </w:t>
      </w:r>
      <w:proofErr w:type="gramStart"/>
      <w:r w:rsidRPr="005E5E26">
        <w:rPr>
          <w:rFonts w:cstheme="minorHAnsi"/>
          <w:highlight w:val="yellow"/>
        </w:rPr>
        <w:t>with the exception of</w:t>
      </w:r>
      <w:proofErr w:type="gramEnd"/>
      <w:r w:rsidRPr="005E5E26">
        <w:rPr>
          <w:rFonts w:cstheme="minorHAnsi"/>
          <w:highlight w:val="yellow"/>
        </w:rPr>
        <w:t xml:space="preserve"> DOE National Laboratories</w:t>
      </w:r>
      <w:r w:rsidR="0005054F" w:rsidRPr="005E5E26">
        <w:rPr>
          <w:rFonts w:cstheme="minorHAnsi"/>
          <w:highlight w:val="yellow"/>
        </w:rPr>
        <w:t>, if applicable</w:t>
      </w:r>
      <w:r w:rsidRPr="005E5E26">
        <w:rPr>
          <w:rFonts w:cstheme="minorHAnsi"/>
          <w:highlight w:val="yellow"/>
        </w:rPr>
        <w:t xml:space="preserve">. </w:t>
      </w:r>
      <w:r w:rsidRPr="005E5E26">
        <w:rPr>
          <w:rFonts w:cstheme="minorBidi"/>
          <w:color w:val="000000" w:themeColor="text1"/>
          <w:highlight w:val="yellow"/>
        </w:rPr>
        <w:t xml:space="preserve">The </w:t>
      </w:r>
      <w:r w:rsidR="000B42DD" w:rsidRPr="005E5E26">
        <w:rPr>
          <w:rFonts w:cstheme="minorBidi"/>
          <w:color w:val="000000" w:themeColor="text1"/>
          <w:highlight w:val="yellow"/>
        </w:rPr>
        <w:t>recipient</w:t>
      </w:r>
      <w:r w:rsidRPr="005E5E26">
        <w:rPr>
          <w:rFonts w:cstheme="minorBidi"/>
          <w:color w:val="000000" w:themeColor="text1"/>
          <w:highlight w:val="yellow"/>
        </w:rPr>
        <w:t xml:space="preserve"> is responsible for ensuring sub</w:t>
      </w:r>
      <w:r w:rsidR="000B42DD" w:rsidRPr="005E5E26">
        <w:rPr>
          <w:rFonts w:cstheme="minorBidi"/>
          <w:color w:val="000000" w:themeColor="text1"/>
          <w:highlight w:val="yellow"/>
        </w:rPr>
        <w:t>recipient</w:t>
      </w:r>
      <w:r w:rsidRPr="005E5E26">
        <w:rPr>
          <w:rFonts w:cstheme="minorBidi"/>
          <w:color w:val="000000" w:themeColor="text1"/>
          <w:highlight w:val="yellow"/>
        </w:rPr>
        <w:t xml:space="preserve"> compliance with this term.</w:t>
      </w:r>
      <w:bookmarkEnd w:id="1422"/>
    </w:p>
    <w:p w14:paraId="221585EB" w14:textId="77777777" w:rsidR="00A50E58" w:rsidRPr="005E5E26" w:rsidRDefault="00A50E58" w:rsidP="00A50E58">
      <w:pPr>
        <w:rPr>
          <w:rFonts w:cstheme="minorBidi"/>
          <w:color w:val="000000" w:themeColor="text1"/>
          <w:highlight w:val="yellow"/>
        </w:rPr>
      </w:pPr>
    </w:p>
    <w:p w14:paraId="2EBF5805" w14:textId="79B3CF71" w:rsidR="00A50E58" w:rsidRPr="00C11E90" w:rsidRDefault="00A50E58" w:rsidP="00A50E58">
      <w:pPr>
        <w:rPr>
          <w:rFonts w:cstheme="minorBidi"/>
          <w:color w:val="000000" w:themeColor="text1"/>
        </w:rPr>
      </w:pPr>
      <w:r w:rsidRPr="005E5E26">
        <w:rPr>
          <w:highlight w:val="yellow"/>
        </w:rPr>
        <w:t xml:space="preserve">If the </w:t>
      </w:r>
      <w:r w:rsidR="000B42DD" w:rsidRPr="005E5E26">
        <w:rPr>
          <w:highlight w:val="yellow"/>
        </w:rPr>
        <w:t>recipient</w:t>
      </w:r>
      <w:r w:rsidRPr="005E5E26">
        <w:rPr>
          <w:highlight w:val="yellow"/>
        </w:rPr>
        <w:t xml:space="preserve"> has a parent, affiliate, or subsidiary organization that is not a state, local government, or Indian tribe, the </w:t>
      </w:r>
      <w:r w:rsidR="000B42DD" w:rsidRPr="005E5E26">
        <w:rPr>
          <w:highlight w:val="yellow"/>
        </w:rPr>
        <w:t>recipient</w:t>
      </w:r>
      <w:r w:rsidRPr="005E5E26">
        <w:rPr>
          <w:highlight w:val="yellow"/>
        </w:rPr>
        <w:t xml:space="preserve"> must maintain written standards of conduct covering organizational conflicts of interest.</w:t>
      </w:r>
    </w:p>
    <w:bookmarkEnd w:id="1420"/>
    <w:p w14:paraId="7D47FCF6" w14:textId="77777777" w:rsidR="00A50E58" w:rsidRPr="00A50E58" w:rsidRDefault="00A50E58" w:rsidP="00A50E58"/>
    <w:p w14:paraId="09774F49" w14:textId="6CFF592F" w:rsidR="002E4A29" w:rsidRPr="0076252B" w:rsidRDefault="0A3271FE" w:rsidP="00975FAA">
      <w:pPr>
        <w:pStyle w:val="ListParagraph"/>
        <w:widowControl w:val="0"/>
        <w:numPr>
          <w:ilvl w:val="0"/>
          <w:numId w:val="66"/>
        </w:numPr>
        <w:autoSpaceDE w:val="0"/>
        <w:autoSpaceDN w:val="0"/>
        <w:adjustRightInd w:val="0"/>
        <w:outlineLvl w:val="1"/>
        <w:rPr>
          <w:b/>
          <w:bCs/>
          <w:sz w:val="28"/>
          <w:szCs w:val="28"/>
        </w:rPr>
      </w:pPr>
      <w:bookmarkStart w:id="1423" w:name="_Toc171572288"/>
      <w:bookmarkStart w:id="1424" w:name="_Toc206600882"/>
      <w:r w:rsidRPr="0A3271FE">
        <w:rPr>
          <w:b/>
          <w:bCs/>
          <w:sz w:val="28"/>
          <w:szCs w:val="28"/>
        </w:rPr>
        <w:t>Prohibition on Certain Telecommunications and Video Surveillance Equipment</w:t>
      </w:r>
      <w:bookmarkEnd w:id="1423"/>
      <w:r w:rsidR="00C634A6">
        <w:rPr>
          <w:b/>
          <w:bCs/>
          <w:sz w:val="28"/>
          <w:szCs w:val="28"/>
        </w:rPr>
        <w:t xml:space="preserve"> or Services</w:t>
      </w:r>
      <w:bookmarkEnd w:id="1424"/>
    </w:p>
    <w:p w14:paraId="171120FB" w14:textId="77777777" w:rsidR="0013052F" w:rsidRDefault="0013052F" w:rsidP="006847A8">
      <w:pPr>
        <w:shd w:val="clear" w:color="auto" w:fill="FFFFFF" w:themeFill="background1"/>
        <w:rPr>
          <w:rFonts w:cstheme="minorBidi"/>
          <w:color w:val="000000" w:themeColor="text1"/>
        </w:rPr>
      </w:pPr>
    </w:p>
    <w:p w14:paraId="2EC1CA68" w14:textId="5C49D22E" w:rsidR="006847A8" w:rsidRDefault="006847A8" w:rsidP="006847A8">
      <w:pPr>
        <w:shd w:val="clear" w:color="auto" w:fill="FFFFFF" w:themeFill="background1"/>
        <w:rPr>
          <w:rFonts w:cstheme="minorBidi"/>
          <w:color w:val="000000" w:themeColor="text1"/>
        </w:rPr>
      </w:pPr>
      <w:r w:rsidRPr="006847A8">
        <w:rPr>
          <w:rFonts w:cstheme="minorBidi"/>
          <w:color w:val="000000" w:themeColor="text1"/>
        </w:rPr>
        <w:t xml:space="preserve">As set forth in 2 CFR 200.216, </w:t>
      </w:r>
      <w:r w:rsidR="000B42DD">
        <w:rPr>
          <w:rFonts w:cstheme="minorBidi"/>
          <w:color w:val="000000" w:themeColor="text1"/>
        </w:rPr>
        <w:t>recipient</w:t>
      </w:r>
      <w:r w:rsidRPr="006847A8">
        <w:rPr>
          <w:rFonts w:cstheme="minorBidi"/>
          <w:color w:val="000000" w:themeColor="text1"/>
        </w:rPr>
        <w:t>s and sub</w:t>
      </w:r>
      <w:r w:rsidR="000B42DD">
        <w:rPr>
          <w:rFonts w:cstheme="minorBidi"/>
          <w:color w:val="000000" w:themeColor="text1"/>
        </w:rPr>
        <w:t>recipient</w:t>
      </w:r>
      <w:r w:rsidRPr="006847A8">
        <w:rPr>
          <w:rFonts w:cstheme="minorBidi"/>
          <w:color w:val="000000" w:themeColor="text1"/>
        </w:rPr>
        <w:t>s are prohibited from obligating or expending project funds (federal and non-federal funds) to:</w:t>
      </w:r>
    </w:p>
    <w:p w14:paraId="0113881C" w14:textId="549C2F6E" w:rsidR="000547C7" w:rsidRPr="006847A8" w:rsidRDefault="000547C7" w:rsidP="006847A8">
      <w:pPr>
        <w:shd w:val="clear" w:color="auto" w:fill="FFFFFF" w:themeFill="background1"/>
        <w:rPr>
          <w:rFonts w:cstheme="minorBidi"/>
          <w:color w:val="000000" w:themeColor="text1"/>
        </w:rPr>
      </w:pPr>
    </w:p>
    <w:p w14:paraId="5B7ED49E" w14:textId="70509B8F" w:rsidR="006847A8" w:rsidRPr="005407F1" w:rsidRDefault="006847A8" w:rsidP="00E90732">
      <w:pPr>
        <w:pStyle w:val="ListParagraph"/>
        <w:numPr>
          <w:ilvl w:val="0"/>
          <w:numId w:val="184"/>
        </w:numPr>
        <w:rPr>
          <w:rFonts w:cstheme="minorBidi"/>
          <w:color w:val="000000" w:themeColor="text1"/>
        </w:rPr>
      </w:pPr>
      <w:r w:rsidRPr="005407F1">
        <w:rPr>
          <w:rFonts w:cstheme="minorBidi"/>
          <w:color w:val="000000" w:themeColor="text1"/>
        </w:rPr>
        <w:t>Procure or obtain</w:t>
      </w:r>
      <w:r w:rsidR="00B32A87" w:rsidRPr="005407F1">
        <w:rPr>
          <w:rFonts w:cstheme="minorBidi"/>
          <w:color w:val="000000" w:themeColor="text1"/>
        </w:rPr>
        <w:t xml:space="preserve"> </w:t>
      </w:r>
      <w:r w:rsidR="00B32A87" w:rsidRPr="005C5ECB">
        <w:rPr>
          <w:rFonts w:cstheme="minorBidi"/>
          <w:color w:val="000000" w:themeColor="text1"/>
          <w:highlight w:val="yellow"/>
        </w:rPr>
        <w:t xml:space="preserve">covered telecommunications equipment or </w:t>
      </w:r>
      <w:proofErr w:type="gramStart"/>
      <w:r w:rsidR="00B32A87" w:rsidRPr="005C5ECB">
        <w:rPr>
          <w:rFonts w:cstheme="minorBidi"/>
          <w:color w:val="000000" w:themeColor="text1"/>
          <w:highlight w:val="yellow"/>
        </w:rPr>
        <w:t>services</w:t>
      </w:r>
      <w:r w:rsidRPr="005407F1">
        <w:rPr>
          <w:rFonts w:cstheme="minorBidi"/>
          <w:color w:val="000000" w:themeColor="text1"/>
        </w:rPr>
        <w:t>;</w:t>
      </w:r>
      <w:proofErr w:type="gramEnd"/>
    </w:p>
    <w:p w14:paraId="2BAF8D43" w14:textId="66E38733" w:rsidR="006847A8" w:rsidRPr="005407F1" w:rsidRDefault="006847A8" w:rsidP="00E90732">
      <w:pPr>
        <w:pStyle w:val="ListParagraph"/>
        <w:numPr>
          <w:ilvl w:val="0"/>
          <w:numId w:val="184"/>
        </w:numPr>
        <w:rPr>
          <w:rFonts w:cstheme="minorBidi"/>
          <w:color w:val="000000" w:themeColor="text1"/>
        </w:rPr>
      </w:pPr>
      <w:r w:rsidRPr="005407F1">
        <w:rPr>
          <w:rFonts w:cstheme="minorBidi"/>
          <w:color w:val="000000" w:themeColor="text1"/>
        </w:rPr>
        <w:t>Extend or renew a contract to procure or obtain</w:t>
      </w:r>
      <w:r w:rsidR="00B32A87" w:rsidRPr="005407F1">
        <w:rPr>
          <w:rFonts w:cstheme="minorBidi"/>
          <w:color w:val="000000" w:themeColor="text1"/>
        </w:rPr>
        <w:t xml:space="preserve"> </w:t>
      </w:r>
      <w:r w:rsidR="00B32A87" w:rsidRPr="005C5ECB">
        <w:rPr>
          <w:rFonts w:cstheme="minorBidi"/>
          <w:color w:val="000000" w:themeColor="text1"/>
          <w:highlight w:val="yellow"/>
        </w:rPr>
        <w:t>covered telecommunications equipment or services</w:t>
      </w:r>
      <w:r w:rsidRPr="005407F1">
        <w:rPr>
          <w:rFonts w:cstheme="minorBidi"/>
          <w:color w:val="000000" w:themeColor="text1"/>
        </w:rPr>
        <w:t xml:space="preserve">; </w:t>
      </w:r>
      <w:r w:rsidR="00B32A87" w:rsidRPr="005407F1">
        <w:rPr>
          <w:rFonts w:cstheme="minorBidi"/>
          <w:color w:val="000000" w:themeColor="text1"/>
        </w:rPr>
        <w:t>or</w:t>
      </w:r>
    </w:p>
    <w:p w14:paraId="716513D0" w14:textId="43312FFA" w:rsidR="006847A8" w:rsidRPr="000547C7" w:rsidRDefault="006847A8" w:rsidP="005407F1">
      <w:pPr>
        <w:pStyle w:val="ListParagraph"/>
        <w:numPr>
          <w:ilvl w:val="0"/>
          <w:numId w:val="184"/>
        </w:numPr>
      </w:pPr>
      <w:proofErr w:type="gramStart"/>
      <w:r w:rsidRPr="00E90732">
        <w:lastRenderedPageBreak/>
        <w:t>Enter into</w:t>
      </w:r>
      <w:proofErr w:type="gramEnd"/>
      <w:r w:rsidRPr="00E90732">
        <w:t xml:space="preserve"> a contract (or extend or renew a contract) to procure or obtain </w:t>
      </w:r>
      <w:r w:rsidR="00B32A87" w:rsidRPr="00E90732">
        <w:t xml:space="preserve">covered telecommunications equipment or </w:t>
      </w:r>
      <w:r w:rsidR="00B32A87" w:rsidRPr="000547C7">
        <w:t>services</w:t>
      </w:r>
      <w:r w:rsidRPr="000547C7">
        <w:t>.</w:t>
      </w:r>
    </w:p>
    <w:p w14:paraId="1C52F2FB" w14:textId="77777777" w:rsidR="000547C7" w:rsidRDefault="000547C7" w:rsidP="003C5059">
      <w:pPr>
        <w:rPr>
          <w:rFonts w:cstheme="minorBidi"/>
          <w:color w:val="000000" w:themeColor="text1"/>
        </w:rPr>
      </w:pPr>
    </w:p>
    <w:p w14:paraId="17B03259" w14:textId="3669CF83" w:rsidR="003C5059" w:rsidRDefault="007D31AC" w:rsidP="003C5059">
      <w:pPr>
        <w:rPr>
          <w:rFonts w:cstheme="minorBidi"/>
          <w:color w:val="000000" w:themeColor="text1"/>
        </w:rPr>
      </w:pPr>
      <w:r w:rsidRPr="00652C3C">
        <w:rPr>
          <w:rFonts w:cstheme="minorBidi"/>
          <w:color w:val="000000" w:themeColor="text1"/>
        </w:rPr>
        <w:t>As described in section 889 of Public Law 115-232, “covered telecommunications equipment or services” means any of the following:</w:t>
      </w:r>
    </w:p>
    <w:p w14:paraId="7C6E16B5" w14:textId="77777777" w:rsidR="007D31AC" w:rsidRPr="002D4511" w:rsidRDefault="007D31AC" w:rsidP="003C5059">
      <w:pPr>
        <w:rPr>
          <w:sz w:val="20"/>
          <w:szCs w:val="16"/>
        </w:rPr>
      </w:pPr>
    </w:p>
    <w:p w14:paraId="30DC65F7" w14:textId="40E74E0B" w:rsidR="002F3554" w:rsidRPr="005407F1" w:rsidRDefault="002F3554" w:rsidP="00E90732">
      <w:pPr>
        <w:pStyle w:val="ListParagraph"/>
        <w:numPr>
          <w:ilvl w:val="0"/>
          <w:numId w:val="186"/>
        </w:numPr>
        <w:rPr>
          <w:rFonts w:cstheme="minorBidi"/>
          <w:color w:val="000000" w:themeColor="text1"/>
        </w:rPr>
      </w:pPr>
      <w:bookmarkStart w:id="1425" w:name="_Hlk162214083"/>
      <w:r w:rsidRPr="005407F1">
        <w:rPr>
          <w:rFonts w:cstheme="minorBidi"/>
          <w:color w:val="000000" w:themeColor="text1"/>
        </w:rPr>
        <w:t xml:space="preserve">Telecommunications equipment produced by </w:t>
      </w:r>
      <w:bookmarkStart w:id="1426" w:name="_Hlk162277700"/>
      <w:r w:rsidRPr="005407F1">
        <w:rPr>
          <w:rFonts w:cstheme="minorBidi"/>
          <w:color w:val="000000" w:themeColor="text1"/>
        </w:rPr>
        <w:t xml:space="preserve">Huawei </w:t>
      </w:r>
      <w:bookmarkEnd w:id="1426"/>
      <w:r w:rsidRPr="005407F1">
        <w:rPr>
          <w:rFonts w:cstheme="minorBidi"/>
          <w:color w:val="000000" w:themeColor="text1"/>
        </w:rPr>
        <w:t>Technologies Company or ZTE Corporation (or any subsidiary or affiliate of such entities</w:t>
      </w:r>
      <w:proofErr w:type="gramStart"/>
      <w:r w:rsidRPr="005407F1">
        <w:rPr>
          <w:rFonts w:cstheme="minorBidi"/>
          <w:color w:val="000000" w:themeColor="text1"/>
        </w:rPr>
        <w:t>);</w:t>
      </w:r>
      <w:proofErr w:type="gramEnd"/>
      <w:r w:rsidRPr="005407F1">
        <w:rPr>
          <w:rFonts w:cstheme="minorBidi"/>
          <w:color w:val="000000" w:themeColor="text1"/>
        </w:rPr>
        <w:t xml:space="preserve"> </w:t>
      </w:r>
    </w:p>
    <w:p w14:paraId="544B70DD" w14:textId="668DC8E7" w:rsidR="002F3554" w:rsidRPr="000547C7" w:rsidRDefault="0061361E" w:rsidP="00E90732">
      <w:pPr>
        <w:pStyle w:val="ListParagraph"/>
        <w:numPr>
          <w:ilvl w:val="0"/>
          <w:numId w:val="186"/>
        </w:numPr>
      </w:pPr>
      <w:proofErr w:type="gramStart"/>
      <w:r>
        <w:t>For the purpose of</w:t>
      </w:r>
      <w:proofErr w:type="gramEnd"/>
      <w:r w:rsidR="002F3554" w:rsidRPr="000547C7">
        <w:t xml:space="preserve">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002F3554" w:rsidRPr="000547C7">
        <w:t>);</w:t>
      </w:r>
      <w:proofErr w:type="gramEnd"/>
    </w:p>
    <w:p w14:paraId="0824A160" w14:textId="77EADE13" w:rsidR="002F3554" w:rsidRPr="000547C7" w:rsidRDefault="002F3554" w:rsidP="00E90732">
      <w:pPr>
        <w:pStyle w:val="ListParagraph"/>
        <w:numPr>
          <w:ilvl w:val="0"/>
          <w:numId w:val="186"/>
        </w:numPr>
      </w:pPr>
      <w:r w:rsidRPr="000547C7">
        <w:t xml:space="preserve">Telecommunications or video surveillance services provided by such entities or using such </w:t>
      </w:r>
      <w:proofErr w:type="gramStart"/>
      <w:r w:rsidRPr="000547C7">
        <w:t>equipment;</w:t>
      </w:r>
      <w:proofErr w:type="gramEnd"/>
      <w:r w:rsidRPr="000547C7">
        <w:t xml:space="preserve"> </w:t>
      </w:r>
    </w:p>
    <w:p w14:paraId="004FA51D" w14:textId="68244A68" w:rsidR="002F3554" w:rsidRPr="000547C7" w:rsidRDefault="002F3554" w:rsidP="00E90732">
      <w:pPr>
        <w:pStyle w:val="ListParagraph"/>
        <w:numPr>
          <w:ilvl w:val="0"/>
          <w:numId w:val="186"/>
        </w:numPr>
      </w:pPr>
      <w:r w:rsidRPr="000547C7">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w:t>
      </w:r>
      <w:r w:rsidR="008954D7" w:rsidRPr="000547C7">
        <w:t>y.</w:t>
      </w:r>
    </w:p>
    <w:p w14:paraId="4753C6D2" w14:textId="77777777" w:rsidR="00B7347A" w:rsidRPr="002D4511" w:rsidRDefault="00B7347A" w:rsidP="00E90732">
      <w:pPr>
        <w:contextualSpacing/>
        <w:rPr>
          <w:rFonts w:cstheme="minorBidi"/>
          <w:color w:val="000000" w:themeColor="text1"/>
          <w:sz w:val="20"/>
          <w:szCs w:val="16"/>
        </w:rPr>
      </w:pPr>
    </w:p>
    <w:p w14:paraId="0A7DF6B8" w14:textId="2A7AE299" w:rsidR="002F3554" w:rsidRPr="00BB35DB" w:rsidRDefault="002F3554" w:rsidP="00EF362C">
      <w:pPr>
        <w:contextualSpacing/>
        <w:rPr>
          <w:rFonts w:cstheme="minorBidi"/>
          <w:color w:val="000000" w:themeColor="text1"/>
          <w:highlight w:val="yellow"/>
        </w:rPr>
      </w:pPr>
      <w:r w:rsidRPr="00BB35DB">
        <w:rPr>
          <w:rFonts w:cstheme="minorBidi"/>
          <w:color w:val="000000" w:themeColor="text1"/>
          <w:highlight w:val="yellow"/>
        </w:rPr>
        <w:t xml:space="preserve">For the purposes of this section, “covered telecommunications equipment or services” also include </w:t>
      </w:r>
      <w:bookmarkStart w:id="1427" w:name="_Hlk162405093"/>
      <w:r w:rsidRPr="00BB35DB">
        <w:rPr>
          <w:rFonts w:cstheme="minorBidi"/>
          <w:color w:val="000000" w:themeColor="text1"/>
          <w:highlight w:val="yellow"/>
        </w:rPr>
        <w:t xml:space="preserve">systems that use covered telecommunications equipment or services </w:t>
      </w:r>
      <w:bookmarkEnd w:id="1427"/>
      <w:r w:rsidRPr="00BB35DB">
        <w:rPr>
          <w:rFonts w:cstheme="minorBidi"/>
          <w:color w:val="000000" w:themeColor="text1"/>
          <w:highlight w:val="yellow"/>
        </w:rPr>
        <w:t>as a substantial or essential component of any system, or as critical technology as part of any system.</w:t>
      </w:r>
    </w:p>
    <w:bookmarkEnd w:id="1425"/>
    <w:p w14:paraId="6425BCA0" w14:textId="77777777" w:rsidR="00B7347A" w:rsidRPr="00BB35DB" w:rsidRDefault="00B7347A" w:rsidP="00B7347A">
      <w:pPr>
        <w:contextualSpacing/>
        <w:rPr>
          <w:rFonts w:cstheme="minorBidi"/>
          <w:color w:val="000000" w:themeColor="text1"/>
          <w:sz w:val="20"/>
          <w:szCs w:val="16"/>
          <w:highlight w:val="yellow"/>
        </w:rPr>
      </w:pPr>
    </w:p>
    <w:p w14:paraId="6D35B084" w14:textId="77777777" w:rsidR="002F3554" w:rsidRPr="00BB35DB" w:rsidRDefault="002F3554" w:rsidP="00EF362C">
      <w:pPr>
        <w:contextualSpacing/>
        <w:rPr>
          <w:rFonts w:cstheme="minorBidi"/>
          <w:color w:val="000000" w:themeColor="text1"/>
          <w:highlight w:val="yellow"/>
        </w:rPr>
      </w:pPr>
      <w:r w:rsidRPr="00BB35DB">
        <w:rPr>
          <w:rFonts w:cstheme="minorBidi"/>
          <w:color w:val="000000" w:themeColor="text1"/>
          <w:highlight w:val="yellow"/>
        </w:rPr>
        <w:t xml:space="preserve">In implementing the prohibition under section 889 of Public Law 115-232, heads of executive agencies administering loan, grant, or subsidy programs must prioritize available funding and technical support to assist affected businesses, institutions, and organizations as is reasonably necessary for those affected entities to transition from covered telecommunications equipment or services, to procure replacement equipment or services, and to ensure that communications service to users and customers is sustained. </w:t>
      </w:r>
    </w:p>
    <w:p w14:paraId="0F5F3AB2" w14:textId="77777777" w:rsidR="00B7347A" w:rsidRPr="00BB35DB" w:rsidRDefault="00B7347A" w:rsidP="00B7347A">
      <w:pPr>
        <w:contextualSpacing/>
        <w:rPr>
          <w:rFonts w:cstheme="minorBidi"/>
          <w:color w:val="000000" w:themeColor="text1"/>
          <w:sz w:val="20"/>
          <w:szCs w:val="16"/>
          <w:highlight w:val="yellow"/>
        </w:rPr>
      </w:pPr>
    </w:p>
    <w:p w14:paraId="3BADBACB" w14:textId="335EB74F" w:rsidR="002F3554" w:rsidRPr="00BB35DB" w:rsidRDefault="002F3554" w:rsidP="00EF362C">
      <w:pPr>
        <w:contextualSpacing/>
        <w:rPr>
          <w:rFonts w:cstheme="minorBidi"/>
          <w:color w:val="000000" w:themeColor="text1"/>
          <w:highlight w:val="yellow"/>
        </w:rPr>
      </w:pPr>
      <w:r w:rsidRPr="00BB35DB">
        <w:rPr>
          <w:rFonts w:cstheme="minorBidi"/>
          <w:color w:val="000000" w:themeColor="text1"/>
          <w:highlight w:val="yellow"/>
        </w:rPr>
        <w:t xml:space="preserve">When the </w:t>
      </w:r>
      <w:r w:rsidR="000B42DD" w:rsidRPr="00BB35DB">
        <w:rPr>
          <w:rFonts w:cstheme="minorBidi"/>
          <w:color w:val="000000" w:themeColor="text1"/>
          <w:highlight w:val="yellow"/>
        </w:rPr>
        <w:t>recipient</w:t>
      </w:r>
      <w:r w:rsidRPr="00BB35DB">
        <w:rPr>
          <w:rFonts w:cstheme="minorBidi"/>
          <w:color w:val="000000" w:themeColor="text1"/>
          <w:highlight w:val="yellow"/>
        </w:rPr>
        <w:t xml:space="preserve"> or sub</w:t>
      </w:r>
      <w:r w:rsidR="000B42DD" w:rsidRPr="00BB35DB">
        <w:rPr>
          <w:rFonts w:cstheme="minorBidi"/>
          <w:color w:val="000000" w:themeColor="text1"/>
          <w:highlight w:val="yellow"/>
        </w:rPr>
        <w:t>recipient</w:t>
      </w:r>
      <w:r w:rsidRPr="00BB35DB">
        <w:rPr>
          <w:rFonts w:cstheme="minorBidi"/>
          <w:color w:val="000000" w:themeColor="text1"/>
          <w:highlight w:val="yellow"/>
        </w:rPr>
        <w:t xml:space="preserve"> accepts a loan or grant, it is </w:t>
      </w:r>
      <w:proofErr w:type="gramStart"/>
      <w:r w:rsidRPr="00BB35DB">
        <w:rPr>
          <w:rFonts w:cstheme="minorBidi"/>
          <w:color w:val="000000" w:themeColor="text1"/>
          <w:highlight w:val="yellow"/>
        </w:rPr>
        <w:t>certifying</w:t>
      </w:r>
      <w:proofErr w:type="gramEnd"/>
      <w:r w:rsidRPr="00BB35DB">
        <w:rPr>
          <w:rFonts w:cstheme="minorBidi"/>
          <w:color w:val="000000" w:themeColor="text1"/>
          <w:highlight w:val="yellow"/>
        </w:rPr>
        <w:t xml:space="preserve"> that it will comply with the prohibition on covered telecommunications equipment and services in this section. The </w:t>
      </w:r>
      <w:r w:rsidR="000B42DD" w:rsidRPr="00BB35DB">
        <w:rPr>
          <w:rFonts w:cstheme="minorBidi"/>
          <w:color w:val="000000" w:themeColor="text1"/>
          <w:highlight w:val="yellow"/>
        </w:rPr>
        <w:t>recipient</w:t>
      </w:r>
      <w:r w:rsidRPr="00BB35DB">
        <w:rPr>
          <w:rFonts w:cstheme="minorBidi"/>
          <w:color w:val="000000" w:themeColor="text1"/>
          <w:highlight w:val="yellow"/>
        </w:rPr>
        <w:t xml:space="preserve"> or </w:t>
      </w:r>
      <w:r w:rsidR="000B42DD" w:rsidRPr="00BB35DB">
        <w:rPr>
          <w:rFonts w:cstheme="minorBidi"/>
          <w:color w:val="000000" w:themeColor="text1"/>
          <w:highlight w:val="yellow"/>
        </w:rPr>
        <w:t>subrecipient</w:t>
      </w:r>
      <w:r w:rsidRPr="00BB35DB">
        <w:rPr>
          <w:rFonts w:cstheme="minorBidi"/>
          <w:color w:val="000000" w:themeColor="text1"/>
          <w:highlight w:val="yellow"/>
        </w:rPr>
        <w:t xml:space="preserve"> is not required to certify that funds will not be expended on covered telecommunications equipment or services beyond the certification provided upon accepting the loan or grant and those provided upon submitting payment requests and financial reports.</w:t>
      </w:r>
    </w:p>
    <w:p w14:paraId="1B942B40" w14:textId="77777777" w:rsidR="00B7347A" w:rsidRPr="00BB35DB" w:rsidRDefault="00B7347A" w:rsidP="00B7347A">
      <w:pPr>
        <w:contextualSpacing/>
        <w:rPr>
          <w:rFonts w:cstheme="minorBidi"/>
          <w:color w:val="000000" w:themeColor="text1"/>
          <w:sz w:val="20"/>
          <w:szCs w:val="16"/>
          <w:highlight w:val="yellow"/>
        </w:rPr>
      </w:pPr>
    </w:p>
    <w:p w14:paraId="12E3BED3" w14:textId="209552BF" w:rsidR="002F3554" w:rsidRPr="00EF362C" w:rsidRDefault="002F3554" w:rsidP="00EF362C">
      <w:pPr>
        <w:contextualSpacing/>
        <w:rPr>
          <w:rFonts w:cstheme="minorBidi"/>
          <w:color w:val="000000" w:themeColor="text1"/>
        </w:rPr>
      </w:pPr>
      <w:r w:rsidRPr="00BB35DB">
        <w:rPr>
          <w:rFonts w:cstheme="minorBidi"/>
          <w:color w:val="000000" w:themeColor="text1"/>
          <w:highlight w:val="yellow"/>
        </w:rPr>
        <w:t>For additional information, see section 889 of Public Law 115-232 and § 200.471.</w:t>
      </w:r>
      <w:r w:rsidRPr="00EF362C">
        <w:rPr>
          <w:rFonts w:cstheme="minorBidi"/>
          <w:color w:val="000000" w:themeColor="text1"/>
        </w:rPr>
        <w:t xml:space="preserve"> </w:t>
      </w:r>
    </w:p>
    <w:bookmarkEnd w:id="1412"/>
    <w:p w14:paraId="36A8B706" w14:textId="121DD106" w:rsidR="00573789" w:rsidRPr="002D4511" w:rsidRDefault="00573789" w:rsidP="004416CE">
      <w:pPr>
        <w:shd w:val="clear" w:color="auto" w:fill="FFFFFF" w:themeFill="background1"/>
        <w:ind w:right="720"/>
        <w:rPr>
          <w:sz w:val="20"/>
          <w:szCs w:val="16"/>
        </w:rPr>
      </w:pPr>
    </w:p>
    <w:p w14:paraId="65469F54" w14:textId="77777777" w:rsidR="0045608F" w:rsidRPr="0061361E" w:rsidRDefault="0045608F" w:rsidP="005407F1">
      <w:pPr>
        <w:pStyle w:val="ListParagraph"/>
        <w:widowControl w:val="0"/>
        <w:numPr>
          <w:ilvl w:val="0"/>
          <w:numId w:val="66"/>
        </w:numPr>
        <w:shd w:val="clear" w:color="auto" w:fill="FFFFFF" w:themeFill="background1"/>
        <w:autoSpaceDE w:val="0"/>
        <w:autoSpaceDN w:val="0"/>
        <w:adjustRightInd w:val="0"/>
        <w:ind w:right="720"/>
        <w:outlineLvl w:val="1"/>
        <w:rPr>
          <w:b/>
          <w:sz w:val="28"/>
          <w:szCs w:val="28"/>
        </w:rPr>
      </w:pPr>
      <w:bookmarkStart w:id="1428" w:name="_Toc171572293"/>
      <w:bookmarkStart w:id="1429" w:name="_Toc206600883"/>
      <w:r w:rsidRPr="565CD1ED">
        <w:rPr>
          <w:b/>
          <w:sz w:val="28"/>
          <w:szCs w:val="28"/>
        </w:rPr>
        <w:t>Fraud, Waste and Abuse</w:t>
      </w:r>
      <w:bookmarkEnd w:id="1428"/>
      <w:bookmarkEnd w:id="1429"/>
    </w:p>
    <w:p w14:paraId="3907EDAF" w14:textId="6E3273F5" w:rsidR="00911CA0" w:rsidRPr="00911CA0" w:rsidRDefault="00911CA0" w:rsidP="00911CA0">
      <w:pPr>
        <w:autoSpaceDE w:val="0"/>
        <w:autoSpaceDN w:val="0"/>
        <w:adjustRightInd w:val="0"/>
        <w:rPr>
          <w:rFonts w:ascii="Calibri" w:hAnsi="Calibri" w:cs="Calibri"/>
          <w:color w:val="000000"/>
          <w:szCs w:val="24"/>
        </w:rPr>
      </w:pPr>
      <w:r w:rsidRPr="00911CA0">
        <w:rPr>
          <w:rFonts w:ascii="Calibri" w:hAnsi="Calibri" w:cs="Calibri"/>
          <w:color w:val="000000" w:themeColor="text1"/>
        </w:rPr>
        <w:t xml:space="preserve">The mission of the DOE Office of Inspector General (OIG) is to strengthen the integrity, economy and efficiency of DOE’s programs and operations including deterring and detecting fraud, waste, abuse, and mismanagement. The OIG accomplishes this mission primarily through </w:t>
      </w:r>
      <w:r w:rsidRPr="00911CA0">
        <w:rPr>
          <w:rFonts w:ascii="Calibri" w:hAnsi="Calibri" w:cs="Calibri"/>
          <w:color w:val="000000"/>
          <w:szCs w:val="24"/>
        </w:rPr>
        <w:t xml:space="preserve">investigations, audits, and inspections of Department of Energy activities to include grants, </w:t>
      </w:r>
      <w:r w:rsidRPr="00911CA0">
        <w:rPr>
          <w:rFonts w:ascii="Calibri" w:hAnsi="Calibri" w:cs="Calibri"/>
          <w:color w:val="000000"/>
          <w:szCs w:val="24"/>
        </w:rPr>
        <w:lastRenderedPageBreak/>
        <w:t>cooperative agreements, loans, and contracts. The OIG maintains a Hotline for reporting allegations of fraud, waste, abuse, or mismanagement. To report such allegations, please visit</w:t>
      </w:r>
    </w:p>
    <w:p w14:paraId="003621C7" w14:textId="49F0436F" w:rsidR="00911CA0" w:rsidRPr="00911CA0" w:rsidRDefault="00911CA0" w:rsidP="00911CA0">
      <w:pPr>
        <w:autoSpaceDE w:val="0"/>
        <w:autoSpaceDN w:val="0"/>
        <w:adjustRightInd w:val="0"/>
        <w:rPr>
          <w:rFonts w:ascii="Calibri" w:hAnsi="Calibri" w:cs="Calibri"/>
          <w:color w:val="000000"/>
          <w:szCs w:val="24"/>
        </w:rPr>
      </w:pPr>
      <w:hyperlink r:id="rId30" w:history="1">
        <w:r w:rsidRPr="00AB2D26">
          <w:rPr>
            <w:rStyle w:val="Hyperlink"/>
            <w:rFonts w:ascii="Calibri" w:hAnsi="Calibri" w:cs="Calibri"/>
            <w:szCs w:val="24"/>
          </w:rPr>
          <w:t>https://www.energy.gov/ig/ig‐hotline</w:t>
        </w:r>
      </w:hyperlink>
      <w:r w:rsidRPr="00911CA0">
        <w:rPr>
          <w:rFonts w:ascii="Calibri" w:hAnsi="Calibri" w:cs="Calibri"/>
          <w:color w:val="000000"/>
          <w:szCs w:val="24"/>
        </w:rPr>
        <w:t>.</w:t>
      </w:r>
    </w:p>
    <w:p w14:paraId="37BA828B" w14:textId="77777777" w:rsidR="00911CA0" w:rsidRPr="00911CA0" w:rsidRDefault="00911CA0" w:rsidP="00911CA0">
      <w:pPr>
        <w:autoSpaceDE w:val="0"/>
        <w:autoSpaceDN w:val="0"/>
        <w:adjustRightInd w:val="0"/>
        <w:rPr>
          <w:rFonts w:ascii="Calibri" w:hAnsi="Calibri" w:cs="Calibri"/>
          <w:color w:val="000000"/>
          <w:szCs w:val="24"/>
        </w:rPr>
      </w:pPr>
    </w:p>
    <w:p w14:paraId="092EF1A2" w14:textId="02363C10" w:rsidR="00911CA0" w:rsidRPr="00911CA0" w:rsidRDefault="00911CA0" w:rsidP="00911CA0">
      <w:pPr>
        <w:autoSpaceDE w:val="0"/>
        <w:autoSpaceDN w:val="0"/>
        <w:adjustRightInd w:val="0"/>
        <w:rPr>
          <w:rFonts w:ascii="Calibri" w:hAnsi="Calibri" w:cs="Calibri"/>
          <w:color w:val="000000"/>
          <w:szCs w:val="24"/>
        </w:rPr>
      </w:pPr>
      <w:r w:rsidRPr="00911CA0">
        <w:rPr>
          <w:rFonts w:ascii="Calibri" w:hAnsi="Calibri" w:cs="Calibri"/>
          <w:color w:val="000000"/>
          <w:szCs w:val="24"/>
        </w:rPr>
        <w:t xml:space="preserve">Additionally, the </w:t>
      </w:r>
      <w:r w:rsidR="000B42DD">
        <w:rPr>
          <w:rFonts w:ascii="Calibri" w:hAnsi="Calibri" w:cs="Calibri"/>
          <w:color w:val="000000"/>
          <w:szCs w:val="24"/>
        </w:rPr>
        <w:t>recipient</w:t>
      </w:r>
      <w:r w:rsidRPr="00911CA0">
        <w:rPr>
          <w:rFonts w:ascii="Calibri" w:hAnsi="Calibri" w:cs="Calibri"/>
          <w:color w:val="000000"/>
          <w:szCs w:val="24"/>
        </w:rPr>
        <w:t xml:space="preserve"> must be cognizant of the requirements of 2 CFR 200.113 Mandatory disclosures, which </w:t>
      </w:r>
      <w:proofErr w:type="gramStart"/>
      <w:r w:rsidRPr="00911CA0">
        <w:rPr>
          <w:rFonts w:ascii="Calibri" w:hAnsi="Calibri" w:cs="Calibri"/>
          <w:color w:val="000000"/>
          <w:szCs w:val="24"/>
        </w:rPr>
        <w:t>states</w:t>
      </w:r>
      <w:proofErr w:type="gramEnd"/>
      <w:r w:rsidRPr="00911CA0">
        <w:rPr>
          <w:rFonts w:ascii="Calibri" w:hAnsi="Calibri" w:cs="Calibri"/>
          <w:color w:val="000000"/>
          <w:szCs w:val="24"/>
        </w:rPr>
        <w:t>:</w:t>
      </w:r>
    </w:p>
    <w:p w14:paraId="68F87B43" w14:textId="77777777" w:rsidR="00911CA0" w:rsidRPr="00911CA0" w:rsidRDefault="00911CA0" w:rsidP="00911CA0">
      <w:pPr>
        <w:pStyle w:val="ListParagraph"/>
        <w:autoSpaceDE w:val="0"/>
        <w:autoSpaceDN w:val="0"/>
        <w:adjustRightInd w:val="0"/>
        <w:ind w:left="1440"/>
        <w:rPr>
          <w:rFonts w:ascii="Calibri" w:hAnsi="Calibri" w:cs="Calibri"/>
          <w:color w:val="000000"/>
          <w:szCs w:val="24"/>
        </w:rPr>
      </w:pPr>
    </w:p>
    <w:p w14:paraId="2974D824" w14:textId="76DE2BA1" w:rsidR="00A50E58" w:rsidRPr="00911CA0" w:rsidRDefault="006D6072" w:rsidP="005407F1">
      <w:pPr>
        <w:ind w:left="360"/>
      </w:pPr>
      <w:r w:rsidRPr="006D6072">
        <w:t xml:space="preserve">An </w:t>
      </w:r>
      <w:r w:rsidR="000B42DD">
        <w:t>a</w:t>
      </w:r>
      <w:r w:rsidRPr="006D6072">
        <w:t xml:space="preserve">pplicant, </w:t>
      </w:r>
      <w:r w:rsidR="000B42DD">
        <w:t>recipient</w:t>
      </w:r>
      <w:r w:rsidRPr="006D6072">
        <w:t xml:space="preserve">, or </w:t>
      </w:r>
      <w:r w:rsidR="000B42DD">
        <w:t>s</w:t>
      </w:r>
      <w:r w:rsidRPr="006D6072">
        <w:t>ub</w:t>
      </w:r>
      <w:r w:rsidR="000B42DD">
        <w:t>recipient</w:t>
      </w:r>
      <w:r w:rsidRPr="006D6072">
        <w:t xml:space="preserve"> of a </w:t>
      </w:r>
      <w:r w:rsidR="000B42DD">
        <w:t>f</w:t>
      </w:r>
      <w:r w:rsidRPr="006D6072">
        <w:t xml:space="preserve">ederal award must </w:t>
      </w:r>
      <w:r w:rsidRPr="00413F6D">
        <w:rPr>
          <w:highlight w:val="yellow"/>
        </w:rPr>
        <w:t>promptly</w:t>
      </w:r>
      <w:r w:rsidRPr="006D6072">
        <w:t xml:space="preserve"> disclose </w:t>
      </w:r>
      <w:r w:rsidRPr="00413F6D">
        <w:rPr>
          <w:highlight w:val="yellow"/>
        </w:rPr>
        <w:t>whenever</w:t>
      </w:r>
      <w:r w:rsidRPr="006D6072">
        <w:t xml:space="preserve">, in </w:t>
      </w:r>
      <w:r w:rsidRPr="00413F6D">
        <w:rPr>
          <w:highlight w:val="yellow"/>
        </w:rPr>
        <w:t xml:space="preserve">connection with the </w:t>
      </w:r>
      <w:r w:rsidR="000B42DD" w:rsidRPr="00413F6D">
        <w:rPr>
          <w:highlight w:val="yellow"/>
        </w:rPr>
        <w:t>f</w:t>
      </w:r>
      <w:r w:rsidRPr="00413F6D">
        <w:rPr>
          <w:highlight w:val="yellow"/>
        </w:rPr>
        <w:t>ederal award (including any activities or subawards thereunder), it has credible evidence of the commission of a violation</w:t>
      </w:r>
      <w:r w:rsidRPr="006D6072">
        <w:t xml:space="preserve"> of </w:t>
      </w:r>
      <w:r w:rsidR="000B42DD">
        <w:t>federal</w:t>
      </w:r>
      <w:r w:rsidRPr="006D6072">
        <w:t xml:space="preserve"> criminal law involving fraud, </w:t>
      </w:r>
      <w:r w:rsidRPr="00413F6D">
        <w:rPr>
          <w:highlight w:val="yellow"/>
        </w:rPr>
        <w:t>conflict of interest</w:t>
      </w:r>
      <w:r w:rsidRPr="006D6072">
        <w:t xml:space="preserve">, bribery, or gratuity violations </w:t>
      </w:r>
      <w:r w:rsidRPr="00575E9C">
        <w:rPr>
          <w:highlight w:val="yellow"/>
        </w:rPr>
        <w:t>found in Title 18</w:t>
      </w:r>
      <w:r w:rsidRPr="006D6072">
        <w:t xml:space="preserve"> of the </w:t>
      </w:r>
      <w:r w:rsidRPr="00575E9C">
        <w:rPr>
          <w:highlight w:val="yellow"/>
        </w:rPr>
        <w:t xml:space="preserve">United States Code or a violation of the civil False Claims Act (31 U.S.C. 3729–3733). The disclosure must be made in writing to the </w:t>
      </w:r>
      <w:r w:rsidR="000B42DD" w:rsidRPr="00575E9C">
        <w:rPr>
          <w:highlight w:val="yellow"/>
        </w:rPr>
        <w:t>federal</w:t>
      </w:r>
      <w:r w:rsidRPr="00575E9C">
        <w:rPr>
          <w:highlight w:val="yellow"/>
        </w:rPr>
        <w:t xml:space="preserve"> agency, the agency’s Office of Inspector General, and pass-through entity (if applicable). </w:t>
      </w:r>
      <w:r w:rsidR="000B42DD" w:rsidRPr="00575E9C">
        <w:rPr>
          <w:highlight w:val="yellow"/>
        </w:rPr>
        <w:t>recipient</w:t>
      </w:r>
      <w:r w:rsidRPr="00575E9C">
        <w:rPr>
          <w:highlight w:val="yellow"/>
        </w:rPr>
        <w:t>s and sub</w:t>
      </w:r>
      <w:r w:rsidR="000B42DD" w:rsidRPr="00575E9C">
        <w:rPr>
          <w:highlight w:val="yellow"/>
        </w:rPr>
        <w:t>recipient</w:t>
      </w:r>
      <w:r w:rsidRPr="00575E9C">
        <w:rPr>
          <w:highlight w:val="yellow"/>
        </w:rPr>
        <w:t xml:space="preserve">s are also required to report matters related to </w:t>
      </w:r>
      <w:r w:rsidR="000B42DD" w:rsidRPr="00575E9C">
        <w:rPr>
          <w:highlight w:val="yellow"/>
        </w:rPr>
        <w:t>recipient</w:t>
      </w:r>
      <w:r w:rsidRPr="00575E9C">
        <w:rPr>
          <w:highlight w:val="yellow"/>
        </w:rPr>
        <w:t xml:space="preserve"> integrity and performance in accordance with Appendix XII of this part.</w:t>
      </w:r>
      <w:r w:rsidRPr="006D6072">
        <w:t xml:space="preserve"> Failure to make required disclosures can result in any of the remedies described in § 200.339. (See also 2 CFR part 180, 31 U.S.C. 3321, and 41 U.S.C. 2313.)</w:t>
      </w:r>
      <w:r w:rsidR="00A50E58" w:rsidRPr="00911CA0">
        <w:t xml:space="preserve"> </w:t>
      </w:r>
    </w:p>
    <w:p w14:paraId="0E8F7D18" w14:textId="6A89A409" w:rsidR="00857C0B" w:rsidRDefault="00857C0B" w:rsidP="00A50E58">
      <w:pPr>
        <w:autoSpaceDE w:val="0"/>
        <w:autoSpaceDN w:val="0"/>
        <w:adjustRightInd w:val="0"/>
        <w:ind w:right="1008"/>
        <w:rPr>
          <w:rFonts w:ascii="Calibri" w:hAnsi="Calibri" w:cs="Calibri"/>
          <w:color w:val="000000"/>
          <w:szCs w:val="24"/>
        </w:rPr>
      </w:pPr>
    </w:p>
    <w:p w14:paraId="3965C066" w14:textId="59E34D2E" w:rsidR="00756A74" w:rsidRPr="00575E9C" w:rsidRDefault="00756A74" w:rsidP="00975FAA">
      <w:pPr>
        <w:pStyle w:val="ListParagraph"/>
        <w:widowControl w:val="0"/>
        <w:numPr>
          <w:ilvl w:val="0"/>
          <w:numId w:val="66"/>
        </w:numPr>
        <w:shd w:val="clear" w:color="auto" w:fill="FFFFFF" w:themeFill="background1"/>
        <w:autoSpaceDE w:val="0"/>
        <w:autoSpaceDN w:val="0"/>
        <w:adjustRightInd w:val="0"/>
        <w:ind w:right="720"/>
        <w:outlineLvl w:val="1"/>
        <w:rPr>
          <w:rFonts w:ascii="Calibri-Bold" w:hAnsi="Calibri-Bold" w:cs="Calibri-Bold"/>
          <w:b/>
          <w:bCs/>
          <w:color w:val="000000"/>
          <w:sz w:val="28"/>
          <w:szCs w:val="28"/>
          <w:highlight w:val="yellow"/>
        </w:rPr>
      </w:pPr>
      <w:bookmarkStart w:id="1430" w:name="_Toc206600884"/>
      <w:bookmarkStart w:id="1431" w:name="_Toc143503018"/>
      <w:r w:rsidRPr="00575E9C">
        <w:rPr>
          <w:b/>
          <w:bCs/>
          <w:sz w:val="28"/>
          <w:szCs w:val="28"/>
          <w:highlight w:val="yellow"/>
        </w:rPr>
        <w:t>Trafficking in Persons</w:t>
      </w:r>
      <w:bookmarkEnd w:id="1430"/>
    </w:p>
    <w:p w14:paraId="4989267F" w14:textId="77777777" w:rsidR="00A46D5A" w:rsidRPr="00575E9C" w:rsidRDefault="00A46D5A" w:rsidP="00EF362C">
      <w:pPr>
        <w:rPr>
          <w:highlight w:val="yellow"/>
        </w:rPr>
      </w:pPr>
    </w:p>
    <w:p w14:paraId="167FFF37" w14:textId="7895B8FB" w:rsidR="00A46D5A" w:rsidRPr="00575E9C" w:rsidRDefault="00A46D5A" w:rsidP="005407F1">
      <w:pPr>
        <w:pStyle w:val="ListParagraph"/>
        <w:numPr>
          <w:ilvl w:val="0"/>
          <w:numId w:val="203"/>
        </w:numPr>
        <w:ind w:left="360"/>
        <w:rPr>
          <w:rFonts w:cstheme="minorHAnsi"/>
          <w:b/>
          <w:bCs/>
          <w:color w:val="000000"/>
          <w:highlight w:val="yellow"/>
          <w:shd w:val="clear" w:color="auto" w:fill="FFFFFF"/>
        </w:rPr>
      </w:pPr>
      <w:r w:rsidRPr="00575E9C">
        <w:rPr>
          <w:rFonts w:cstheme="minorHAnsi"/>
          <w:b/>
          <w:bCs/>
          <w:color w:val="000000"/>
          <w:highlight w:val="yellow"/>
          <w:shd w:val="clear" w:color="auto" w:fill="FFFFFF"/>
        </w:rPr>
        <w:t xml:space="preserve">Provisions applicable to a </w:t>
      </w:r>
      <w:r w:rsidR="000B42DD" w:rsidRPr="00575E9C">
        <w:rPr>
          <w:rFonts w:cstheme="minorHAnsi"/>
          <w:b/>
          <w:bCs/>
          <w:color w:val="000000"/>
          <w:highlight w:val="yellow"/>
          <w:shd w:val="clear" w:color="auto" w:fill="FFFFFF"/>
        </w:rPr>
        <w:t>recipient</w:t>
      </w:r>
      <w:r w:rsidRPr="00575E9C">
        <w:rPr>
          <w:rFonts w:cstheme="minorHAnsi"/>
          <w:b/>
          <w:bCs/>
          <w:color w:val="000000"/>
          <w:highlight w:val="yellow"/>
          <w:shd w:val="clear" w:color="auto" w:fill="FFFFFF"/>
        </w:rPr>
        <w:t xml:space="preserve"> that is a private entity:</w:t>
      </w:r>
    </w:p>
    <w:p w14:paraId="0CAD0166" w14:textId="77777777" w:rsidR="008A68BA" w:rsidRPr="00575E9C" w:rsidRDefault="008A68BA" w:rsidP="002615BC">
      <w:pPr>
        <w:ind w:left="360"/>
        <w:rPr>
          <w:rFonts w:cstheme="minorHAnsi"/>
          <w:color w:val="000000"/>
          <w:highlight w:val="yellow"/>
          <w:shd w:val="clear" w:color="auto" w:fill="FFFFFF"/>
        </w:rPr>
      </w:pPr>
    </w:p>
    <w:p w14:paraId="476E9CD9" w14:textId="6D7C3B3E" w:rsidR="00A46D5A" w:rsidRPr="00575E9C" w:rsidRDefault="00A46D5A" w:rsidP="005407F1">
      <w:pPr>
        <w:pStyle w:val="ListParagraph"/>
        <w:numPr>
          <w:ilvl w:val="0"/>
          <w:numId w:val="208"/>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Under this award, 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its employees, sub</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s under this award, and sub</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’s employees must not engage in:</w:t>
      </w:r>
    </w:p>
    <w:p w14:paraId="1B740371" w14:textId="77777777" w:rsidR="00055AAD" w:rsidRPr="00575E9C" w:rsidRDefault="00055AAD" w:rsidP="00B8426B">
      <w:pPr>
        <w:rPr>
          <w:rFonts w:cstheme="minorHAnsi"/>
          <w:color w:val="000000"/>
          <w:highlight w:val="yellow"/>
          <w:shd w:val="clear" w:color="auto" w:fill="FFFFFF"/>
        </w:rPr>
      </w:pPr>
    </w:p>
    <w:p w14:paraId="79840FB0" w14:textId="6ED278DF" w:rsidR="00A46D5A" w:rsidRPr="00575E9C" w:rsidRDefault="00A46D5A" w:rsidP="005407F1">
      <w:pPr>
        <w:pStyle w:val="ListParagraph"/>
        <w:numPr>
          <w:ilvl w:val="0"/>
          <w:numId w:val="209"/>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Severe forms of trafficking in </w:t>
      </w:r>
      <w:proofErr w:type="gramStart"/>
      <w:r w:rsidRPr="00575E9C">
        <w:rPr>
          <w:rFonts w:cstheme="minorHAnsi"/>
          <w:color w:val="000000"/>
          <w:highlight w:val="yellow"/>
          <w:shd w:val="clear" w:color="auto" w:fill="FFFFFF"/>
        </w:rPr>
        <w:t>persons;</w:t>
      </w:r>
      <w:proofErr w:type="gramEnd"/>
    </w:p>
    <w:p w14:paraId="5A5AD17D" w14:textId="77777777" w:rsidR="00A46D5A" w:rsidRPr="00575E9C" w:rsidRDefault="00A46D5A" w:rsidP="005407F1">
      <w:pPr>
        <w:pStyle w:val="ListParagraph"/>
        <w:numPr>
          <w:ilvl w:val="0"/>
          <w:numId w:val="209"/>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The procurement of a commercial sex act during the </w:t>
      </w:r>
      <w:proofErr w:type="gramStart"/>
      <w:r w:rsidRPr="00575E9C">
        <w:rPr>
          <w:rFonts w:cstheme="minorHAnsi"/>
          <w:color w:val="000000"/>
          <w:highlight w:val="yellow"/>
          <w:shd w:val="clear" w:color="auto" w:fill="FFFFFF"/>
        </w:rPr>
        <w:t>period of time</w:t>
      </w:r>
      <w:proofErr w:type="gramEnd"/>
      <w:r w:rsidRPr="00575E9C">
        <w:rPr>
          <w:rFonts w:cstheme="minorHAnsi"/>
          <w:color w:val="000000"/>
          <w:highlight w:val="yellow"/>
          <w:shd w:val="clear" w:color="auto" w:fill="FFFFFF"/>
        </w:rPr>
        <w:t xml:space="preserve"> that this award or any subaward is in </w:t>
      </w:r>
      <w:proofErr w:type="gramStart"/>
      <w:r w:rsidRPr="00575E9C">
        <w:rPr>
          <w:rFonts w:cstheme="minorHAnsi"/>
          <w:color w:val="000000"/>
          <w:highlight w:val="yellow"/>
          <w:shd w:val="clear" w:color="auto" w:fill="FFFFFF"/>
        </w:rPr>
        <w:t>effect;</w:t>
      </w:r>
      <w:proofErr w:type="gramEnd"/>
    </w:p>
    <w:p w14:paraId="6923A0AB" w14:textId="77777777" w:rsidR="00A46D5A" w:rsidRPr="00575E9C" w:rsidRDefault="00A46D5A" w:rsidP="005407F1">
      <w:pPr>
        <w:pStyle w:val="ListParagraph"/>
        <w:numPr>
          <w:ilvl w:val="0"/>
          <w:numId w:val="209"/>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The use of forced labor in the performance of this award or any subaward; or</w:t>
      </w:r>
    </w:p>
    <w:p w14:paraId="16D7AE6B" w14:textId="77777777" w:rsidR="00A46D5A" w:rsidRPr="00575E9C" w:rsidRDefault="00A46D5A" w:rsidP="005407F1">
      <w:pPr>
        <w:pStyle w:val="ListParagraph"/>
        <w:numPr>
          <w:ilvl w:val="0"/>
          <w:numId w:val="209"/>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Acts that directly support or advance trafficking in </w:t>
      </w:r>
      <w:proofErr w:type="gramStart"/>
      <w:r w:rsidRPr="00575E9C">
        <w:rPr>
          <w:rFonts w:cstheme="minorHAnsi"/>
          <w:color w:val="000000"/>
          <w:highlight w:val="yellow"/>
          <w:shd w:val="clear" w:color="auto" w:fill="FFFFFF"/>
        </w:rPr>
        <w:t>persons</w:t>
      </w:r>
      <w:proofErr w:type="gramEnd"/>
      <w:r w:rsidRPr="00575E9C">
        <w:rPr>
          <w:rFonts w:cstheme="minorHAnsi"/>
          <w:color w:val="000000"/>
          <w:highlight w:val="yellow"/>
          <w:shd w:val="clear" w:color="auto" w:fill="FFFFFF"/>
        </w:rPr>
        <w:t>, including the following acts:</w:t>
      </w:r>
    </w:p>
    <w:p w14:paraId="4C334350" w14:textId="77777777" w:rsidR="00055AAD" w:rsidRPr="00575E9C" w:rsidRDefault="00055AAD" w:rsidP="00B8426B">
      <w:pPr>
        <w:rPr>
          <w:rFonts w:cstheme="minorHAnsi"/>
          <w:color w:val="000000"/>
          <w:highlight w:val="yellow"/>
          <w:shd w:val="clear" w:color="auto" w:fill="FFFFFF"/>
        </w:rPr>
      </w:pPr>
    </w:p>
    <w:p w14:paraId="6B4B00BB" w14:textId="781EAF2D" w:rsidR="00A46D5A" w:rsidRPr="00575E9C" w:rsidRDefault="00A46D5A" w:rsidP="005407F1">
      <w:pPr>
        <w:pStyle w:val="ListParagraph"/>
        <w:numPr>
          <w:ilvl w:val="0"/>
          <w:numId w:val="210"/>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 xml:space="preserve">Destroying, concealing, removing, confiscating, or otherwise denying an employee access to that employee’s identity or immigration </w:t>
      </w:r>
      <w:proofErr w:type="gramStart"/>
      <w:r w:rsidRPr="00575E9C">
        <w:rPr>
          <w:rFonts w:cstheme="minorHAnsi"/>
          <w:color w:val="000000"/>
          <w:highlight w:val="yellow"/>
          <w:shd w:val="clear" w:color="auto" w:fill="FFFFFF"/>
        </w:rPr>
        <w:t>documents;</w:t>
      </w:r>
      <w:proofErr w:type="gramEnd"/>
    </w:p>
    <w:p w14:paraId="3767F92D" w14:textId="77777777" w:rsidR="00A46D5A" w:rsidRPr="00575E9C" w:rsidRDefault="00A46D5A" w:rsidP="005407F1">
      <w:pPr>
        <w:pStyle w:val="ListParagraph"/>
        <w:numPr>
          <w:ilvl w:val="0"/>
          <w:numId w:val="210"/>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Failing to provide return transportation or pay for return transportation costs to an employee from a country outside the United States to the country from which the employee was recruited upon the end of employment if requested by the employee, unless:</w:t>
      </w:r>
    </w:p>
    <w:p w14:paraId="619D2992" w14:textId="77777777" w:rsidR="002357B2" w:rsidRPr="00575E9C" w:rsidRDefault="002357B2" w:rsidP="00B8426B">
      <w:pPr>
        <w:rPr>
          <w:rFonts w:cstheme="minorHAnsi"/>
          <w:color w:val="000000"/>
          <w:highlight w:val="yellow"/>
          <w:shd w:val="clear" w:color="auto" w:fill="FFFFFF"/>
        </w:rPr>
      </w:pPr>
    </w:p>
    <w:p w14:paraId="2ACEF4E9" w14:textId="69A3FA45" w:rsidR="00A46D5A" w:rsidRPr="00575E9C" w:rsidRDefault="00A46D5A" w:rsidP="005407F1">
      <w:pPr>
        <w:pStyle w:val="ListParagraph"/>
        <w:numPr>
          <w:ilvl w:val="0"/>
          <w:numId w:val="211"/>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Exempted from the requirement to provide or pay for such return transportation by 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department or agency providing or entering into the grant or cooperative agreement; or</w:t>
      </w:r>
    </w:p>
    <w:p w14:paraId="60966602" w14:textId="77777777" w:rsidR="00A46D5A" w:rsidRPr="00575E9C" w:rsidRDefault="00A46D5A" w:rsidP="005407F1">
      <w:pPr>
        <w:pStyle w:val="ListParagraph"/>
        <w:numPr>
          <w:ilvl w:val="0"/>
          <w:numId w:val="211"/>
        </w:numPr>
        <w:rPr>
          <w:rFonts w:cstheme="minorHAnsi"/>
          <w:color w:val="000000"/>
          <w:highlight w:val="yellow"/>
          <w:shd w:val="clear" w:color="auto" w:fill="FFFFFF"/>
        </w:rPr>
      </w:pPr>
      <w:r w:rsidRPr="00575E9C">
        <w:rPr>
          <w:rFonts w:cstheme="minorHAnsi"/>
          <w:color w:val="000000"/>
          <w:highlight w:val="yellow"/>
          <w:shd w:val="clear" w:color="auto" w:fill="FFFFFF"/>
        </w:rPr>
        <w:lastRenderedPageBreak/>
        <w:t>The employee is a victim of human trafficking seeking victim services or legal redress in the country of employment or a witness in a human trafficking enforcement action.</w:t>
      </w:r>
    </w:p>
    <w:p w14:paraId="5AA6A2F8" w14:textId="77777777" w:rsidR="00727C60" w:rsidRPr="00575E9C" w:rsidRDefault="00727C60" w:rsidP="00B8426B">
      <w:pPr>
        <w:rPr>
          <w:rFonts w:cstheme="minorHAnsi"/>
          <w:color w:val="000000"/>
          <w:highlight w:val="yellow"/>
          <w:shd w:val="clear" w:color="auto" w:fill="FFFFFF"/>
        </w:rPr>
      </w:pPr>
    </w:p>
    <w:p w14:paraId="04D452FE" w14:textId="43C0E890" w:rsidR="00A46D5A" w:rsidRPr="00575E9C" w:rsidRDefault="00A46D5A" w:rsidP="005407F1">
      <w:pPr>
        <w:pStyle w:val="ListParagraph"/>
        <w:numPr>
          <w:ilvl w:val="0"/>
          <w:numId w:val="210"/>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 xml:space="preserve">Soliciting a person for the purpose of employment, or offering employment, by means materially false or fraudulent pretenses, representations, or promises regarding that </w:t>
      </w:r>
      <w:proofErr w:type="gramStart"/>
      <w:r w:rsidRPr="00575E9C">
        <w:rPr>
          <w:rFonts w:cstheme="minorHAnsi"/>
          <w:color w:val="000000"/>
          <w:highlight w:val="yellow"/>
          <w:shd w:val="clear" w:color="auto" w:fill="FFFFFF"/>
        </w:rPr>
        <w:t>employment;</w:t>
      </w:r>
      <w:proofErr w:type="gramEnd"/>
    </w:p>
    <w:p w14:paraId="60807BD7" w14:textId="77777777" w:rsidR="00A46D5A" w:rsidRPr="00575E9C" w:rsidRDefault="00A46D5A" w:rsidP="005407F1">
      <w:pPr>
        <w:pStyle w:val="ListParagraph"/>
        <w:numPr>
          <w:ilvl w:val="0"/>
          <w:numId w:val="210"/>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 xml:space="preserve">Charging recruited </w:t>
      </w:r>
      <w:proofErr w:type="gramStart"/>
      <w:r w:rsidRPr="00575E9C">
        <w:rPr>
          <w:rFonts w:cstheme="minorHAnsi"/>
          <w:color w:val="000000"/>
          <w:highlight w:val="yellow"/>
          <w:shd w:val="clear" w:color="auto" w:fill="FFFFFF"/>
        </w:rPr>
        <w:t>employees</w:t>
      </w:r>
      <w:proofErr w:type="gramEnd"/>
      <w:r w:rsidRPr="00575E9C">
        <w:rPr>
          <w:rFonts w:cstheme="minorHAnsi"/>
          <w:color w:val="000000"/>
          <w:highlight w:val="yellow"/>
          <w:shd w:val="clear" w:color="auto" w:fill="FFFFFF"/>
        </w:rPr>
        <w:t xml:space="preserve"> a placement recruitment </w:t>
      </w:r>
      <w:proofErr w:type="gramStart"/>
      <w:r w:rsidRPr="00575E9C">
        <w:rPr>
          <w:rFonts w:cstheme="minorHAnsi"/>
          <w:color w:val="000000"/>
          <w:highlight w:val="yellow"/>
          <w:shd w:val="clear" w:color="auto" w:fill="FFFFFF"/>
        </w:rPr>
        <w:t>fee;</w:t>
      </w:r>
      <w:proofErr w:type="gramEnd"/>
      <w:r w:rsidRPr="00575E9C">
        <w:rPr>
          <w:rFonts w:cstheme="minorHAnsi"/>
          <w:color w:val="000000"/>
          <w:highlight w:val="yellow"/>
          <w:shd w:val="clear" w:color="auto" w:fill="FFFFFF"/>
        </w:rPr>
        <w:t xml:space="preserve"> </w:t>
      </w:r>
    </w:p>
    <w:p w14:paraId="3C1BCF55" w14:textId="77777777" w:rsidR="00A46D5A" w:rsidRPr="00575E9C" w:rsidRDefault="00A46D5A" w:rsidP="005407F1">
      <w:pPr>
        <w:pStyle w:val="ListParagraph"/>
        <w:numPr>
          <w:ilvl w:val="0"/>
          <w:numId w:val="210"/>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Providing or arranging housing that fails to meet the host country’s housing and safety standards.</w:t>
      </w:r>
    </w:p>
    <w:p w14:paraId="0FCA5650" w14:textId="77777777" w:rsidR="0003473F" w:rsidRPr="00575E9C" w:rsidRDefault="0003473F" w:rsidP="00B8426B">
      <w:pPr>
        <w:rPr>
          <w:rFonts w:cstheme="minorHAnsi"/>
          <w:color w:val="000000"/>
          <w:highlight w:val="yellow"/>
          <w:shd w:val="clear" w:color="auto" w:fill="FFFFFF"/>
        </w:rPr>
      </w:pPr>
    </w:p>
    <w:p w14:paraId="11EDBCC2" w14:textId="6E128D29" w:rsidR="00A46D5A" w:rsidRPr="00575E9C" w:rsidRDefault="00A46D5A" w:rsidP="005407F1">
      <w:pPr>
        <w:pStyle w:val="ListParagraph"/>
        <w:numPr>
          <w:ilvl w:val="0"/>
          <w:numId w:val="208"/>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agency may unilaterally terminate this award or take any remedial actions authorized by 22 U.S.C. 7104b(c), without penalty, if any private entity under this award:</w:t>
      </w:r>
    </w:p>
    <w:p w14:paraId="0F8F0A8E" w14:textId="77777777" w:rsidR="0003473F" w:rsidRPr="00575E9C" w:rsidRDefault="0003473F" w:rsidP="0061361E">
      <w:pPr>
        <w:rPr>
          <w:color w:val="000000"/>
          <w:highlight w:val="yellow"/>
          <w:shd w:val="clear" w:color="auto" w:fill="FFFFFF"/>
        </w:rPr>
      </w:pPr>
    </w:p>
    <w:p w14:paraId="686F1FE3" w14:textId="3C8DF84C" w:rsidR="00A46D5A" w:rsidRPr="00575E9C" w:rsidRDefault="00A46D5A" w:rsidP="005407F1">
      <w:pPr>
        <w:pStyle w:val="ListParagraph"/>
        <w:numPr>
          <w:ilvl w:val="0"/>
          <w:numId w:val="207"/>
        </w:numPr>
        <w:ind w:hanging="180"/>
        <w:rPr>
          <w:rFonts w:cstheme="minorHAnsi"/>
          <w:color w:val="000000"/>
          <w:highlight w:val="yellow"/>
          <w:shd w:val="clear" w:color="auto" w:fill="FFFFFF"/>
        </w:rPr>
      </w:pPr>
      <w:proofErr w:type="gramStart"/>
      <w:r w:rsidRPr="00575E9C">
        <w:rPr>
          <w:color w:val="000000"/>
          <w:highlight w:val="yellow"/>
          <w:shd w:val="clear" w:color="auto" w:fill="FFFFFF"/>
        </w:rPr>
        <w:t>Is</w:t>
      </w:r>
      <w:proofErr w:type="gramEnd"/>
      <w:r w:rsidRPr="00575E9C">
        <w:rPr>
          <w:color w:val="000000"/>
          <w:highlight w:val="yellow"/>
          <w:shd w:val="clear" w:color="auto" w:fill="FFFFFF"/>
        </w:rPr>
        <w:t xml:space="preserve"> </w:t>
      </w:r>
      <w:r w:rsidRPr="00575E9C">
        <w:rPr>
          <w:rFonts w:cstheme="minorHAnsi"/>
          <w:color w:val="000000"/>
          <w:highlight w:val="yellow"/>
          <w:shd w:val="clear" w:color="auto" w:fill="FFFFFF"/>
        </w:rPr>
        <w:t xml:space="preserve">determined to have violated a prohibition in paragraph </w:t>
      </w:r>
      <w:r w:rsidR="009E1C78" w:rsidRPr="00575E9C">
        <w:rPr>
          <w:rFonts w:cstheme="minorHAnsi"/>
          <w:color w:val="000000"/>
          <w:highlight w:val="yellow"/>
          <w:shd w:val="clear" w:color="auto" w:fill="FFFFFF"/>
        </w:rPr>
        <w:t>A.1</w:t>
      </w:r>
      <w:r w:rsidR="00CF6AA0" w:rsidRPr="00575E9C">
        <w:rPr>
          <w:rFonts w:cstheme="minorHAnsi"/>
          <w:color w:val="000000"/>
          <w:highlight w:val="yellow"/>
          <w:shd w:val="clear" w:color="auto" w:fill="FFFFFF"/>
        </w:rPr>
        <w:t xml:space="preserve"> of this award term</w:t>
      </w:r>
      <w:r w:rsidRPr="00575E9C">
        <w:rPr>
          <w:rFonts w:cstheme="minorHAnsi"/>
          <w:color w:val="000000"/>
          <w:highlight w:val="yellow"/>
          <w:shd w:val="clear" w:color="auto" w:fill="FFFFFF"/>
        </w:rPr>
        <w:t>; or</w:t>
      </w:r>
    </w:p>
    <w:p w14:paraId="0A273743" w14:textId="2D7B5A78" w:rsidR="00A46D5A" w:rsidRPr="00575E9C" w:rsidRDefault="00A46D5A" w:rsidP="005407F1">
      <w:pPr>
        <w:pStyle w:val="ListParagraph"/>
        <w:numPr>
          <w:ilvl w:val="0"/>
          <w:numId w:val="207"/>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Has an employee that is determined to have violated a prohibition in paragraph </w:t>
      </w:r>
      <w:r w:rsidR="00F63FFE" w:rsidRPr="00575E9C">
        <w:rPr>
          <w:rFonts w:cstheme="minorHAnsi"/>
          <w:color w:val="000000"/>
          <w:highlight w:val="yellow"/>
          <w:shd w:val="clear" w:color="auto" w:fill="FFFFFF"/>
        </w:rPr>
        <w:t>A.1</w:t>
      </w:r>
      <w:r w:rsidRPr="00575E9C">
        <w:rPr>
          <w:rFonts w:cstheme="minorHAnsi"/>
          <w:color w:val="000000"/>
          <w:highlight w:val="yellow"/>
          <w:shd w:val="clear" w:color="auto" w:fill="FFFFFF"/>
        </w:rPr>
        <w:t xml:space="preserve"> </w:t>
      </w:r>
      <w:r w:rsidR="00CF6AA0" w:rsidRPr="00575E9C">
        <w:rPr>
          <w:rFonts w:cstheme="minorHAnsi"/>
          <w:color w:val="000000"/>
          <w:highlight w:val="yellow"/>
          <w:shd w:val="clear" w:color="auto" w:fill="FFFFFF"/>
        </w:rPr>
        <w:t xml:space="preserve">of this award term </w:t>
      </w:r>
      <w:r w:rsidRPr="00575E9C">
        <w:rPr>
          <w:rFonts w:cstheme="minorHAnsi"/>
          <w:color w:val="000000"/>
          <w:highlight w:val="yellow"/>
          <w:shd w:val="clear" w:color="auto" w:fill="FFFFFF"/>
        </w:rPr>
        <w:t>through conduct that is either:</w:t>
      </w:r>
    </w:p>
    <w:p w14:paraId="59D25D43" w14:textId="77777777" w:rsidR="00727C60" w:rsidRPr="00575E9C" w:rsidRDefault="00727C60" w:rsidP="00B8426B">
      <w:pPr>
        <w:rPr>
          <w:rFonts w:cstheme="minorHAnsi"/>
          <w:color w:val="000000"/>
          <w:highlight w:val="yellow"/>
          <w:shd w:val="clear" w:color="auto" w:fill="FFFFFF"/>
        </w:rPr>
      </w:pPr>
    </w:p>
    <w:p w14:paraId="1D7FB91E" w14:textId="44144CC8" w:rsidR="00A46D5A" w:rsidRPr="00575E9C" w:rsidRDefault="00A46D5A" w:rsidP="005407F1">
      <w:pPr>
        <w:pStyle w:val="ListParagraph"/>
        <w:numPr>
          <w:ilvl w:val="0"/>
          <w:numId w:val="212"/>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 xml:space="preserve">Associated with the performance under this award; or </w:t>
      </w:r>
    </w:p>
    <w:p w14:paraId="47ED7B15" w14:textId="47D356E6" w:rsidR="00A46D5A" w:rsidRPr="00575E9C" w:rsidRDefault="00A46D5A" w:rsidP="005407F1">
      <w:pPr>
        <w:pStyle w:val="ListParagraph"/>
        <w:numPr>
          <w:ilvl w:val="0"/>
          <w:numId w:val="212"/>
        </w:numPr>
        <w:ind w:left="1440"/>
        <w:rPr>
          <w:rFonts w:cstheme="minorHAnsi"/>
          <w:color w:val="000000"/>
          <w:highlight w:val="yellow"/>
          <w:shd w:val="clear" w:color="auto" w:fill="FFFFFF"/>
        </w:rPr>
      </w:pPr>
      <w:r w:rsidRPr="00575E9C">
        <w:rPr>
          <w:rFonts w:cstheme="minorHAnsi"/>
          <w:color w:val="000000"/>
          <w:highlight w:val="yellow"/>
          <w:shd w:val="clear" w:color="auto" w:fill="FFFFFF"/>
        </w:rPr>
        <w:t xml:space="preserve">Imputed to 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or the sub</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using the standards and du</w:t>
      </w:r>
      <w:r w:rsidR="003A2345" w:rsidRPr="00575E9C">
        <w:rPr>
          <w:rFonts w:cstheme="minorHAnsi"/>
          <w:color w:val="000000"/>
          <w:highlight w:val="yellow"/>
          <w:shd w:val="clear" w:color="auto" w:fill="FFFFFF"/>
        </w:rPr>
        <w:t>e</w:t>
      </w:r>
      <w:r w:rsidRPr="00575E9C">
        <w:rPr>
          <w:rFonts w:cstheme="minorHAnsi"/>
          <w:color w:val="000000"/>
          <w:highlight w:val="yellow"/>
          <w:shd w:val="clear" w:color="auto" w:fill="FFFFFF"/>
        </w:rPr>
        <w:t xml:space="preserve"> process for imputing the conduct of an individual to an organization that are provided in 2 CFR part 180, “OMB Guidelines to Agencies on Government-wide Debarment and Suspension (</w:t>
      </w:r>
      <w:proofErr w:type="spellStart"/>
      <w:r w:rsidRPr="00575E9C">
        <w:rPr>
          <w:rFonts w:cstheme="minorHAnsi"/>
          <w:color w:val="000000"/>
          <w:highlight w:val="yellow"/>
          <w:shd w:val="clear" w:color="auto" w:fill="FFFFFF"/>
        </w:rPr>
        <w:t>Nonprocurement</w:t>
      </w:r>
      <w:proofErr w:type="spellEnd"/>
      <w:r w:rsidRPr="00575E9C">
        <w:rPr>
          <w:rFonts w:cstheme="minorHAnsi"/>
          <w:color w:val="000000"/>
          <w:highlight w:val="yellow"/>
          <w:shd w:val="clear" w:color="auto" w:fill="FFFFFF"/>
        </w:rPr>
        <w:t>)</w:t>
      </w:r>
      <w:r w:rsidR="00FB13E3" w:rsidRPr="00575E9C">
        <w:rPr>
          <w:rFonts w:cstheme="minorHAnsi"/>
          <w:color w:val="000000"/>
          <w:highlight w:val="yellow"/>
          <w:shd w:val="clear" w:color="auto" w:fill="FFFFFF"/>
        </w:rPr>
        <w:t>.</w:t>
      </w:r>
      <w:r w:rsidRPr="00575E9C">
        <w:rPr>
          <w:rFonts w:cstheme="minorHAnsi"/>
          <w:color w:val="000000"/>
          <w:highlight w:val="yellow"/>
          <w:shd w:val="clear" w:color="auto" w:fill="FFFFFF"/>
        </w:rPr>
        <w:t>”</w:t>
      </w:r>
    </w:p>
    <w:p w14:paraId="4E2CAB78" w14:textId="77777777" w:rsidR="00055AAD" w:rsidRPr="00575E9C" w:rsidRDefault="00055AAD" w:rsidP="005407F1">
      <w:pPr>
        <w:rPr>
          <w:rFonts w:cstheme="minorHAnsi"/>
          <w:color w:val="000000"/>
          <w:highlight w:val="yellow"/>
          <w:shd w:val="clear" w:color="auto" w:fill="FFFFFF"/>
        </w:rPr>
      </w:pPr>
    </w:p>
    <w:p w14:paraId="7C979D88" w14:textId="157CF5DA" w:rsidR="00A46D5A" w:rsidRPr="00575E9C" w:rsidRDefault="00A46D5A" w:rsidP="005407F1">
      <w:pPr>
        <w:pStyle w:val="ListParagraph"/>
        <w:numPr>
          <w:ilvl w:val="0"/>
          <w:numId w:val="203"/>
        </w:numPr>
        <w:ind w:left="360"/>
        <w:rPr>
          <w:rFonts w:cstheme="minorHAnsi"/>
          <w:b/>
          <w:bCs/>
          <w:color w:val="000000"/>
          <w:highlight w:val="yellow"/>
          <w:shd w:val="clear" w:color="auto" w:fill="FFFFFF"/>
        </w:rPr>
      </w:pPr>
      <w:r w:rsidRPr="00575E9C">
        <w:rPr>
          <w:rFonts w:cstheme="minorHAnsi"/>
          <w:b/>
          <w:bCs/>
          <w:color w:val="000000"/>
          <w:highlight w:val="yellow"/>
          <w:shd w:val="clear" w:color="auto" w:fill="FFFFFF"/>
        </w:rPr>
        <w:t xml:space="preserve">Provision applicable to a </w:t>
      </w:r>
      <w:r w:rsidR="000B42DD" w:rsidRPr="00575E9C">
        <w:rPr>
          <w:rFonts w:cstheme="minorHAnsi"/>
          <w:b/>
          <w:bCs/>
          <w:color w:val="000000"/>
          <w:highlight w:val="yellow"/>
          <w:shd w:val="clear" w:color="auto" w:fill="FFFFFF"/>
        </w:rPr>
        <w:t>recipient</w:t>
      </w:r>
      <w:r w:rsidRPr="00575E9C">
        <w:rPr>
          <w:rFonts w:cstheme="minorHAnsi"/>
          <w:b/>
          <w:bCs/>
          <w:color w:val="000000"/>
          <w:highlight w:val="yellow"/>
          <w:shd w:val="clear" w:color="auto" w:fill="FFFFFF"/>
        </w:rPr>
        <w:t xml:space="preserve"> other than a private entity. </w:t>
      </w:r>
    </w:p>
    <w:p w14:paraId="5F83607E" w14:textId="1AB3D0D4" w:rsidR="00A46D5A" w:rsidRPr="00575E9C" w:rsidRDefault="00A46D5A" w:rsidP="00B8426B">
      <w:pPr>
        <w:rPr>
          <w:rFonts w:cstheme="minorHAnsi"/>
          <w:color w:val="000000"/>
          <w:highlight w:val="yellow"/>
          <w:shd w:val="clear" w:color="auto" w:fill="FFFFFF"/>
        </w:rPr>
      </w:pPr>
      <w:r w:rsidRPr="00575E9C">
        <w:rPr>
          <w:rFonts w:cstheme="minorHAnsi"/>
          <w:color w:val="000000"/>
          <w:highlight w:val="yellow"/>
          <w:shd w:val="clear" w:color="auto" w:fill="FFFFFF"/>
        </w:rPr>
        <w:t xml:space="preserve">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agency may unilaterally terminate this award or take any remedial action authorized by 22 U.S.C. 7104b(c), without penalty, if a sub</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that is a private entity under this award:</w:t>
      </w:r>
    </w:p>
    <w:p w14:paraId="12F12C23" w14:textId="77777777" w:rsidR="00883619" w:rsidRPr="00575E9C" w:rsidRDefault="00883619" w:rsidP="0061361E">
      <w:pPr>
        <w:rPr>
          <w:color w:val="000000"/>
          <w:highlight w:val="yellow"/>
          <w:shd w:val="clear" w:color="auto" w:fill="FFFFFF"/>
        </w:rPr>
      </w:pPr>
    </w:p>
    <w:p w14:paraId="4E19A5CD" w14:textId="704A85C8" w:rsidR="00A46D5A" w:rsidRPr="00575E9C" w:rsidRDefault="00A46D5A" w:rsidP="005407F1">
      <w:pPr>
        <w:pStyle w:val="ListParagraph"/>
        <w:numPr>
          <w:ilvl w:val="0"/>
          <w:numId w:val="213"/>
        </w:numPr>
        <w:rPr>
          <w:rFonts w:cstheme="minorHAnsi"/>
          <w:color w:val="000000"/>
          <w:highlight w:val="yellow"/>
          <w:shd w:val="clear" w:color="auto" w:fill="FFFFFF"/>
        </w:rPr>
      </w:pPr>
      <w:proofErr w:type="gramStart"/>
      <w:r w:rsidRPr="00575E9C">
        <w:rPr>
          <w:color w:val="000000"/>
          <w:highlight w:val="yellow"/>
          <w:shd w:val="clear" w:color="auto" w:fill="FFFFFF"/>
        </w:rPr>
        <w:t>Is</w:t>
      </w:r>
      <w:proofErr w:type="gramEnd"/>
      <w:r w:rsidRPr="00575E9C">
        <w:rPr>
          <w:color w:val="000000"/>
          <w:highlight w:val="yellow"/>
          <w:shd w:val="clear" w:color="auto" w:fill="FFFFFF"/>
        </w:rPr>
        <w:t xml:space="preserve"> </w:t>
      </w:r>
      <w:r w:rsidRPr="00575E9C">
        <w:rPr>
          <w:rFonts w:cstheme="minorHAnsi"/>
          <w:color w:val="000000"/>
          <w:highlight w:val="yellow"/>
          <w:shd w:val="clear" w:color="auto" w:fill="FFFFFF"/>
        </w:rPr>
        <w:t xml:space="preserve">determined to have violated a prohibition in paragraph </w:t>
      </w:r>
      <w:r w:rsidR="00095946" w:rsidRPr="00575E9C">
        <w:rPr>
          <w:rFonts w:cstheme="minorHAnsi"/>
          <w:color w:val="000000"/>
          <w:highlight w:val="yellow"/>
          <w:shd w:val="clear" w:color="auto" w:fill="FFFFFF"/>
        </w:rPr>
        <w:t>A.1</w:t>
      </w:r>
      <w:r w:rsidRPr="00575E9C">
        <w:rPr>
          <w:rFonts w:cstheme="minorHAnsi"/>
          <w:color w:val="000000"/>
          <w:highlight w:val="yellow"/>
          <w:shd w:val="clear" w:color="auto" w:fill="FFFFFF"/>
        </w:rPr>
        <w:t xml:space="preserve">; or </w:t>
      </w:r>
    </w:p>
    <w:p w14:paraId="48FA961E" w14:textId="75FB41D7" w:rsidR="00A46D5A" w:rsidRPr="00575E9C" w:rsidRDefault="00A46D5A" w:rsidP="005407F1">
      <w:pPr>
        <w:pStyle w:val="ListParagraph"/>
        <w:numPr>
          <w:ilvl w:val="0"/>
          <w:numId w:val="213"/>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Has an employee that is determined to have violated a prohibition in paragraph </w:t>
      </w:r>
      <w:r w:rsidR="00095946" w:rsidRPr="00575E9C">
        <w:rPr>
          <w:rFonts w:cstheme="minorHAnsi"/>
          <w:color w:val="000000"/>
          <w:highlight w:val="yellow"/>
          <w:shd w:val="clear" w:color="auto" w:fill="FFFFFF"/>
        </w:rPr>
        <w:t>A.1</w:t>
      </w:r>
      <w:r w:rsidRPr="00575E9C">
        <w:rPr>
          <w:rFonts w:cstheme="minorHAnsi"/>
          <w:color w:val="000000"/>
          <w:highlight w:val="yellow"/>
          <w:shd w:val="clear" w:color="auto" w:fill="FFFFFF"/>
        </w:rPr>
        <w:t xml:space="preserve"> through conduct that is either:</w:t>
      </w:r>
    </w:p>
    <w:p w14:paraId="22F464BD" w14:textId="77777777" w:rsidR="00095946" w:rsidRPr="00575E9C" w:rsidRDefault="00095946" w:rsidP="00B8426B">
      <w:pPr>
        <w:rPr>
          <w:rFonts w:cstheme="minorHAnsi"/>
          <w:color w:val="000000"/>
          <w:highlight w:val="yellow"/>
          <w:shd w:val="clear" w:color="auto" w:fill="FFFFFF"/>
        </w:rPr>
      </w:pPr>
    </w:p>
    <w:p w14:paraId="505DE546" w14:textId="0D5C2497" w:rsidR="00A46D5A" w:rsidRPr="00575E9C" w:rsidRDefault="00A46D5A" w:rsidP="005407F1">
      <w:pPr>
        <w:pStyle w:val="ListParagraph"/>
        <w:numPr>
          <w:ilvl w:val="0"/>
          <w:numId w:val="214"/>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Associated with the performance under this award; or </w:t>
      </w:r>
    </w:p>
    <w:p w14:paraId="212B3E7D" w14:textId="1F6EFF0E" w:rsidR="0013052F" w:rsidRPr="00575E9C" w:rsidRDefault="00A46D5A" w:rsidP="005E7459">
      <w:pPr>
        <w:pStyle w:val="ListParagraph"/>
        <w:numPr>
          <w:ilvl w:val="0"/>
          <w:numId w:val="214"/>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Imputed to the sub</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using the standards and due process for imputing the conduct of an individual to an organization that are provided in 2 CFR part 180, “OMB Guidelines to Agencies on Government-wide Debarment and Suspension (</w:t>
      </w:r>
      <w:proofErr w:type="spellStart"/>
      <w:r w:rsidRPr="00575E9C">
        <w:rPr>
          <w:rFonts w:cstheme="minorHAnsi"/>
          <w:color w:val="000000"/>
          <w:highlight w:val="yellow"/>
          <w:shd w:val="clear" w:color="auto" w:fill="FFFFFF"/>
        </w:rPr>
        <w:t>Nonprocurement</w:t>
      </w:r>
      <w:proofErr w:type="spellEnd"/>
      <w:r w:rsidRPr="00575E9C">
        <w:rPr>
          <w:rFonts w:cstheme="minorHAnsi"/>
          <w:color w:val="000000"/>
          <w:highlight w:val="yellow"/>
          <w:shd w:val="clear" w:color="auto" w:fill="FFFFFF"/>
        </w:rPr>
        <w:t>)</w:t>
      </w:r>
      <w:r w:rsidR="00FB13E3" w:rsidRPr="00575E9C">
        <w:rPr>
          <w:rFonts w:cstheme="minorHAnsi"/>
          <w:color w:val="000000"/>
          <w:highlight w:val="yellow"/>
          <w:shd w:val="clear" w:color="auto" w:fill="FFFFFF"/>
        </w:rPr>
        <w:t>.</w:t>
      </w:r>
      <w:r w:rsidRPr="00575E9C">
        <w:rPr>
          <w:rFonts w:cstheme="minorHAnsi"/>
          <w:color w:val="000000"/>
          <w:highlight w:val="yellow"/>
          <w:shd w:val="clear" w:color="auto" w:fill="FFFFFF"/>
        </w:rPr>
        <w:t>”</w:t>
      </w:r>
    </w:p>
    <w:p w14:paraId="0254D55F" w14:textId="77777777" w:rsidR="005E7459" w:rsidRPr="00575E9C" w:rsidRDefault="005E7459" w:rsidP="005E7459">
      <w:pPr>
        <w:pStyle w:val="ListParagraph"/>
        <w:ind w:left="1080"/>
        <w:rPr>
          <w:rFonts w:cstheme="minorHAnsi"/>
          <w:color w:val="000000"/>
          <w:highlight w:val="yellow"/>
          <w:shd w:val="clear" w:color="auto" w:fill="FFFFFF"/>
        </w:rPr>
      </w:pPr>
    </w:p>
    <w:p w14:paraId="1161DCA2" w14:textId="1A13341F" w:rsidR="00A46D5A" w:rsidRPr="00575E9C" w:rsidRDefault="00A46D5A" w:rsidP="005407F1">
      <w:pPr>
        <w:pStyle w:val="ListParagraph"/>
        <w:numPr>
          <w:ilvl w:val="0"/>
          <w:numId w:val="203"/>
        </w:numPr>
        <w:ind w:left="360"/>
        <w:rPr>
          <w:rFonts w:cstheme="minorHAnsi"/>
          <w:b/>
          <w:bCs/>
          <w:color w:val="000000"/>
          <w:highlight w:val="yellow"/>
          <w:shd w:val="clear" w:color="auto" w:fill="FFFFFF"/>
        </w:rPr>
      </w:pPr>
      <w:r w:rsidRPr="00575E9C">
        <w:rPr>
          <w:rFonts w:cstheme="minorHAnsi"/>
          <w:b/>
          <w:bCs/>
          <w:color w:val="000000"/>
          <w:highlight w:val="yellow"/>
          <w:shd w:val="clear" w:color="auto" w:fill="FFFFFF"/>
        </w:rPr>
        <w:t xml:space="preserve">Provisions applicable to any </w:t>
      </w:r>
      <w:r w:rsidR="000B42DD" w:rsidRPr="00575E9C">
        <w:rPr>
          <w:rFonts w:cstheme="minorHAnsi"/>
          <w:b/>
          <w:bCs/>
          <w:color w:val="000000"/>
          <w:highlight w:val="yellow"/>
          <w:shd w:val="clear" w:color="auto" w:fill="FFFFFF"/>
        </w:rPr>
        <w:t>recipient</w:t>
      </w:r>
      <w:r w:rsidRPr="00575E9C">
        <w:rPr>
          <w:rFonts w:cstheme="minorHAnsi"/>
          <w:b/>
          <w:bCs/>
          <w:color w:val="000000"/>
          <w:highlight w:val="yellow"/>
          <w:shd w:val="clear" w:color="auto" w:fill="FFFFFF"/>
        </w:rPr>
        <w:t>.</w:t>
      </w:r>
    </w:p>
    <w:p w14:paraId="7259DF95" w14:textId="78BC456F" w:rsidR="00A46D5A" w:rsidRPr="00575E9C" w:rsidRDefault="00A46D5A" w:rsidP="005407F1">
      <w:pPr>
        <w:pStyle w:val="ListParagraph"/>
        <w:numPr>
          <w:ilvl w:val="0"/>
          <w:numId w:val="215"/>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must inform 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agency and the Inspector General of 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agency immediately of any information 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receives from any source alleging a violation of a prohibition in paragraph </w:t>
      </w:r>
      <w:r w:rsidR="003D1252" w:rsidRPr="00575E9C">
        <w:rPr>
          <w:rFonts w:cstheme="minorHAnsi"/>
          <w:color w:val="000000"/>
          <w:highlight w:val="yellow"/>
          <w:shd w:val="clear" w:color="auto" w:fill="FFFFFF"/>
        </w:rPr>
        <w:t>A.1</w:t>
      </w:r>
      <w:r w:rsidR="00F82A10" w:rsidRPr="00575E9C">
        <w:rPr>
          <w:rFonts w:cstheme="minorHAnsi"/>
          <w:color w:val="000000"/>
          <w:highlight w:val="yellow"/>
          <w:shd w:val="clear" w:color="auto" w:fill="FFFFFF"/>
        </w:rPr>
        <w:t xml:space="preserve"> of this award term</w:t>
      </w:r>
      <w:r w:rsidRPr="00575E9C">
        <w:rPr>
          <w:rFonts w:cstheme="minorHAnsi"/>
          <w:color w:val="000000"/>
          <w:highlight w:val="yellow"/>
          <w:shd w:val="clear" w:color="auto" w:fill="FFFFFF"/>
        </w:rPr>
        <w:t xml:space="preserve">. </w:t>
      </w:r>
    </w:p>
    <w:p w14:paraId="7CE341D3" w14:textId="1DB4963F" w:rsidR="00A46D5A" w:rsidRPr="00575E9C" w:rsidRDefault="00A46D5A" w:rsidP="005407F1">
      <w:pPr>
        <w:pStyle w:val="ListParagraph"/>
        <w:numPr>
          <w:ilvl w:val="0"/>
          <w:numId w:val="215"/>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agency’s right to unilaterally terminate this award as described in paragraphs </w:t>
      </w:r>
      <w:r w:rsidR="007C452C" w:rsidRPr="00575E9C">
        <w:rPr>
          <w:rFonts w:cstheme="minorHAnsi"/>
          <w:color w:val="000000"/>
          <w:highlight w:val="yellow"/>
          <w:shd w:val="clear" w:color="auto" w:fill="FFFFFF"/>
        </w:rPr>
        <w:t>A.2</w:t>
      </w:r>
      <w:r w:rsidRPr="00575E9C">
        <w:rPr>
          <w:rFonts w:cstheme="minorHAnsi"/>
          <w:color w:val="000000"/>
          <w:highlight w:val="yellow"/>
          <w:shd w:val="clear" w:color="auto" w:fill="FFFFFF"/>
        </w:rPr>
        <w:t xml:space="preserve"> or </w:t>
      </w:r>
      <w:r w:rsidR="007C452C" w:rsidRPr="00575E9C">
        <w:rPr>
          <w:rFonts w:cstheme="minorHAnsi"/>
          <w:color w:val="000000"/>
          <w:highlight w:val="yellow"/>
          <w:shd w:val="clear" w:color="auto" w:fill="FFFFFF"/>
        </w:rPr>
        <w:t>B</w:t>
      </w:r>
      <w:r w:rsidRPr="00575E9C">
        <w:rPr>
          <w:rFonts w:cstheme="minorHAnsi"/>
          <w:color w:val="000000"/>
          <w:highlight w:val="yellow"/>
          <w:shd w:val="clear" w:color="auto" w:fill="FFFFFF"/>
        </w:rPr>
        <w:t xml:space="preserve"> of this </w:t>
      </w:r>
      <w:r w:rsidR="00065EB3" w:rsidRPr="00575E9C">
        <w:rPr>
          <w:rFonts w:cstheme="minorHAnsi"/>
          <w:color w:val="000000"/>
          <w:highlight w:val="yellow"/>
          <w:shd w:val="clear" w:color="auto" w:fill="FFFFFF"/>
        </w:rPr>
        <w:t>award term</w:t>
      </w:r>
      <w:r w:rsidRPr="00575E9C">
        <w:rPr>
          <w:rFonts w:cstheme="minorHAnsi"/>
          <w:color w:val="000000"/>
          <w:highlight w:val="yellow"/>
          <w:shd w:val="clear" w:color="auto" w:fill="FFFFFF"/>
        </w:rPr>
        <w:t xml:space="preserve">: </w:t>
      </w:r>
    </w:p>
    <w:p w14:paraId="689CF8EA" w14:textId="77777777" w:rsidR="00065EB3" w:rsidRPr="00575E9C" w:rsidRDefault="00065EB3" w:rsidP="00B8426B">
      <w:pPr>
        <w:rPr>
          <w:rFonts w:cstheme="minorHAnsi"/>
          <w:color w:val="000000"/>
          <w:highlight w:val="yellow"/>
          <w:shd w:val="clear" w:color="auto" w:fill="FFFFFF"/>
        </w:rPr>
      </w:pPr>
    </w:p>
    <w:p w14:paraId="35612EAB" w14:textId="38C13F0F" w:rsidR="00A46D5A" w:rsidRPr="00575E9C" w:rsidRDefault="00A46D5A" w:rsidP="005407F1">
      <w:pPr>
        <w:pStyle w:val="ListParagraph"/>
        <w:numPr>
          <w:ilvl w:val="0"/>
          <w:numId w:val="216"/>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Implements the requirements of 22 U.S.C. 78; and </w:t>
      </w:r>
    </w:p>
    <w:p w14:paraId="6C482910" w14:textId="4EDF8F19" w:rsidR="00A46D5A" w:rsidRPr="00575E9C" w:rsidRDefault="00A46D5A" w:rsidP="005407F1">
      <w:pPr>
        <w:pStyle w:val="ListParagraph"/>
        <w:numPr>
          <w:ilvl w:val="0"/>
          <w:numId w:val="216"/>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Is in addition to all other remedies for noncompliance that are available to the </w:t>
      </w:r>
      <w:r w:rsidR="000B42DD" w:rsidRPr="00575E9C">
        <w:rPr>
          <w:rFonts w:cstheme="minorHAnsi"/>
          <w:color w:val="000000"/>
          <w:highlight w:val="yellow"/>
          <w:shd w:val="clear" w:color="auto" w:fill="FFFFFF"/>
        </w:rPr>
        <w:t>federal</w:t>
      </w:r>
      <w:r w:rsidRPr="00575E9C">
        <w:rPr>
          <w:rFonts w:cstheme="minorHAnsi"/>
          <w:color w:val="000000"/>
          <w:highlight w:val="yellow"/>
          <w:shd w:val="clear" w:color="auto" w:fill="FFFFFF"/>
        </w:rPr>
        <w:t xml:space="preserve"> agency under this award. </w:t>
      </w:r>
    </w:p>
    <w:p w14:paraId="0ED5ACDB" w14:textId="77777777" w:rsidR="00065EB3" w:rsidRPr="00575E9C" w:rsidRDefault="00065EB3" w:rsidP="00B8426B">
      <w:pPr>
        <w:rPr>
          <w:rFonts w:cstheme="minorHAnsi"/>
          <w:color w:val="000000"/>
          <w:highlight w:val="yellow"/>
          <w:shd w:val="clear" w:color="auto" w:fill="FFFFFF"/>
        </w:rPr>
      </w:pPr>
    </w:p>
    <w:p w14:paraId="275C4DF0" w14:textId="71DBBF1A" w:rsidR="00A46D5A" w:rsidRPr="00575E9C" w:rsidRDefault="00A46D5A" w:rsidP="005407F1">
      <w:pPr>
        <w:pStyle w:val="ListParagraph"/>
        <w:numPr>
          <w:ilvl w:val="0"/>
          <w:numId w:val="215"/>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must include the requirements of paragraph </w:t>
      </w:r>
      <w:r w:rsidR="00602E5B" w:rsidRPr="00575E9C">
        <w:rPr>
          <w:rFonts w:cstheme="minorHAnsi"/>
          <w:color w:val="000000"/>
          <w:highlight w:val="yellow"/>
          <w:shd w:val="clear" w:color="auto" w:fill="FFFFFF"/>
        </w:rPr>
        <w:t>A.1</w:t>
      </w:r>
      <w:r w:rsidRPr="00575E9C">
        <w:rPr>
          <w:rFonts w:cstheme="minorHAnsi"/>
          <w:color w:val="000000"/>
          <w:highlight w:val="yellow"/>
          <w:shd w:val="clear" w:color="auto" w:fill="FFFFFF"/>
        </w:rPr>
        <w:t xml:space="preserve"> of this award term in any subaward it makes to a private entity.</w:t>
      </w:r>
    </w:p>
    <w:p w14:paraId="1B26C53C" w14:textId="140C830E" w:rsidR="00A46D5A" w:rsidRPr="00575E9C" w:rsidRDefault="00A46D5A" w:rsidP="005407F1">
      <w:pPr>
        <w:pStyle w:val="ListParagraph"/>
        <w:numPr>
          <w:ilvl w:val="0"/>
          <w:numId w:val="215"/>
        </w:numPr>
        <w:rPr>
          <w:rFonts w:cstheme="minorHAnsi"/>
          <w:color w:val="000000"/>
          <w:highlight w:val="yellow"/>
          <w:shd w:val="clear" w:color="auto" w:fill="FFFFFF"/>
        </w:rPr>
      </w:pPr>
      <w:r w:rsidRPr="00575E9C">
        <w:rPr>
          <w:rFonts w:cstheme="minorHAnsi"/>
          <w:color w:val="000000"/>
          <w:highlight w:val="yellow"/>
          <w:shd w:val="clear" w:color="auto" w:fill="FFFFFF"/>
        </w:rPr>
        <w:t xml:space="preserve">If applicable, 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must also comply with the compliance plan and certification requirements in 2 CFR 175.105(b). </w:t>
      </w:r>
    </w:p>
    <w:p w14:paraId="1BB0A4D0" w14:textId="77777777" w:rsidR="00B30FBC" w:rsidRPr="00575E9C" w:rsidRDefault="00B30FBC" w:rsidP="005407F1">
      <w:pPr>
        <w:rPr>
          <w:rFonts w:cstheme="minorHAnsi"/>
          <w:color w:val="000000"/>
          <w:highlight w:val="yellow"/>
          <w:shd w:val="clear" w:color="auto" w:fill="FFFFFF"/>
        </w:rPr>
      </w:pPr>
    </w:p>
    <w:p w14:paraId="544D4E5C" w14:textId="77777777" w:rsidR="00A85A4E" w:rsidRPr="00575E9C" w:rsidRDefault="00A46D5A" w:rsidP="00A85A4E">
      <w:pPr>
        <w:pStyle w:val="ListParagraph"/>
        <w:numPr>
          <w:ilvl w:val="0"/>
          <w:numId w:val="203"/>
        </w:numPr>
        <w:ind w:left="360"/>
        <w:rPr>
          <w:rFonts w:cstheme="minorHAnsi"/>
          <w:b/>
          <w:bCs/>
          <w:color w:val="000000"/>
          <w:highlight w:val="yellow"/>
          <w:shd w:val="clear" w:color="auto" w:fill="FFFFFF"/>
        </w:rPr>
      </w:pPr>
      <w:r w:rsidRPr="00575E9C">
        <w:rPr>
          <w:rFonts w:cstheme="minorHAnsi"/>
          <w:b/>
          <w:bCs/>
          <w:color w:val="000000"/>
          <w:highlight w:val="yellow"/>
          <w:shd w:val="clear" w:color="auto" w:fill="FFFFFF"/>
        </w:rPr>
        <w:t xml:space="preserve">Definitions. </w:t>
      </w:r>
    </w:p>
    <w:p w14:paraId="3969487E" w14:textId="44177E19" w:rsidR="00A46D5A" w:rsidRPr="00575E9C" w:rsidRDefault="00A46D5A" w:rsidP="005407F1">
      <w:pPr>
        <w:ind w:left="360"/>
        <w:rPr>
          <w:rFonts w:cstheme="minorHAnsi"/>
          <w:color w:val="000000"/>
          <w:highlight w:val="yellow"/>
          <w:shd w:val="clear" w:color="auto" w:fill="FFFFFF"/>
        </w:rPr>
      </w:pPr>
      <w:r w:rsidRPr="00575E9C">
        <w:rPr>
          <w:rFonts w:cstheme="minorHAnsi"/>
          <w:color w:val="000000"/>
          <w:highlight w:val="yellow"/>
          <w:shd w:val="clear" w:color="auto" w:fill="FFFFFF"/>
        </w:rPr>
        <w:t>For purposes of this award term:</w:t>
      </w:r>
    </w:p>
    <w:p w14:paraId="068AEDB1" w14:textId="77777777" w:rsidR="00A85A4E" w:rsidRPr="00575E9C" w:rsidRDefault="00A85A4E" w:rsidP="00B8426B">
      <w:pPr>
        <w:rPr>
          <w:rFonts w:cstheme="minorHAnsi"/>
          <w:color w:val="000000"/>
          <w:highlight w:val="yellow"/>
          <w:shd w:val="clear" w:color="auto" w:fill="FFFFFF"/>
        </w:rPr>
      </w:pPr>
    </w:p>
    <w:p w14:paraId="170EDE5F" w14:textId="0D0150F1" w:rsidR="00A46D5A" w:rsidRPr="00575E9C" w:rsidRDefault="00A46D5A" w:rsidP="005407F1">
      <w:pPr>
        <w:pStyle w:val="ListParagraph"/>
        <w:numPr>
          <w:ilvl w:val="0"/>
          <w:numId w:val="217"/>
        </w:numPr>
        <w:rPr>
          <w:rFonts w:cstheme="minorHAnsi"/>
          <w:color w:val="000000"/>
          <w:highlight w:val="yellow"/>
          <w:shd w:val="clear" w:color="auto" w:fill="FFFFFF"/>
        </w:rPr>
      </w:pPr>
      <w:r w:rsidRPr="00575E9C">
        <w:rPr>
          <w:rFonts w:cstheme="minorHAnsi"/>
          <w:i/>
          <w:iCs/>
          <w:color w:val="000000"/>
          <w:highlight w:val="yellow"/>
          <w:shd w:val="clear" w:color="auto" w:fill="FFFFFF"/>
        </w:rPr>
        <w:t>Employee</w:t>
      </w:r>
      <w:r w:rsidRPr="00575E9C">
        <w:rPr>
          <w:rFonts w:cstheme="minorHAnsi"/>
          <w:color w:val="000000"/>
          <w:highlight w:val="yellow"/>
          <w:shd w:val="clear" w:color="auto" w:fill="FFFFFF"/>
        </w:rPr>
        <w:t xml:space="preserve"> means either:</w:t>
      </w:r>
    </w:p>
    <w:p w14:paraId="3C9A40A0" w14:textId="77777777" w:rsidR="00C81F04" w:rsidRPr="00575E9C" w:rsidRDefault="00C81F04" w:rsidP="00B8426B">
      <w:pPr>
        <w:rPr>
          <w:rFonts w:cstheme="minorHAnsi"/>
          <w:color w:val="000000"/>
          <w:highlight w:val="yellow"/>
          <w:shd w:val="clear" w:color="auto" w:fill="FFFFFF"/>
        </w:rPr>
      </w:pPr>
    </w:p>
    <w:p w14:paraId="307598C3" w14:textId="57F88CA2" w:rsidR="00A46D5A" w:rsidRPr="00575E9C" w:rsidRDefault="00A46D5A" w:rsidP="005407F1">
      <w:pPr>
        <w:pStyle w:val="ListParagraph"/>
        <w:numPr>
          <w:ilvl w:val="0"/>
          <w:numId w:val="218"/>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An individual employed by 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or a sub</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who is engaged in the performance of the project or program under this award; or </w:t>
      </w:r>
    </w:p>
    <w:p w14:paraId="2A7237CC" w14:textId="100E0C82" w:rsidR="00A46D5A" w:rsidRPr="00575E9C" w:rsidRDefault="00A46D5A" w:rsidP="005407F1">
      <w:pPr>
        <w:pStyle w:val="ListParagraph"/>
        <w:numPr>
          <w:ilvl w:val="0"/>
          <w:numId w:val="218"/>
        </w:numPr>
        <w:ind w:hanging="180"/>
        <w:rPr>
          <w:rFonts w:cstheme="minorHAnsi"/>
          <w:color w:val="000000"/>
          <w:highlight w:val="yellow"/>
          <w:shd w:val="clear" w:color="auto" w:fill="FFFFFF"/>
        </w:rPr>
      </w:pPr>
      <w:r w:rsidRPr="00575E9C">
        <w:rPr>
          <w:rFonts w:cstheme="minorHAnsi"/>
          <w:color w:val="000000"/>
          <w:highlight w:val="yellow"/>
          <w:shd w:val="clear" w:color="auto" w:fill="FFFFFF"/>
        </w:rPr>
        <w:t xml:space="preserve">Another person engaged in the performance of this project or program under this award and not compensated by the </w:t>
      </w:r>
      <w:r w:rsidR="000B42DD" w:rsidRPr="00575E9C">
        <w:rPr>
          <w:rFonts w:cstheme="minorHAnsi"/>
          <w:color w:val="000000"/>
          <w:highlight w:val="yellow"/>
          <w:shd w:val="clear" w:color="auto" w:fill="FFFFFF"/>
        </w:rPr>
        <w:t>recipient</w:t>
      </w:r>
      <w:r w:rsidRPr="00575E9C">
        <w:rPr>
          <w:rFonts w:cstheme="minorHAnsi"/>
          <w:color w:val="000000"/>
          <w:highlight w:val="yellow"/>
          <w:shd w:val="clear" w:color="auto" w:fill="FFFFFF"/>
        </w:rPr>
        <w:t xml:space="preserve"> including, but not limited to, a volunteer or individual whose services are contributed by a third party as an in-kind contribution toward cost sharing requirements.</w:t>
      </w:r>
    </w:p>
    <w:p w14:paraId="794904DD" w14:textId="77777777" w:rsidR="006566CB" w:rsidRPr="00575E9C" w:rsidRDefault="006566CB" w:rsidP="005407F1">
      <w:pPr>
        <w:rPr>
          <w:rFonts w:cstheme="minorHAnsi"/>
          <w:color w:val="000000"/>
          <w:highlight w:val="yellow"/>
          <w:shd w:val="clear" w:color="auto" w:fill="FFFFFF"/>
        </w:rPr>
      </w:pPr>
    </w:p>
    <w:p w14:paraId="7AD36778" w14:textId="77777777" w:rsidR="00A46D5A" w:rsidRPr="00575E9C" w:rsidRDefault="00A46D5A" w:rsidP="005407F1">
      <w:pPr>
        <w:pStyle w:val="ListParagraph"/>
        <w:numPr>
          <w:ilvl w:val="0"/>
          <w:numId w:val="217"/>
        </w:numPr>
        <w:rPr>
          <w:rFonts w:cstheme="minorHAnsi"/>
          <w:color w:val="000000"/>
          <w:highlight w:val="yellow"/>
          <w:shd w:val="clear" w:color="auto" w:fill="FFFFFF"/>
        </w:rPr>
      </w:pPr>
      <w:r w:rsidRPr="00575E9C">
        <w:rPr>
          <w:rFonts w:cstheme="minorHAnsi"/>
          <w:i/>
          <w:iCs/>
          <w:color w:val="000000"/>
          <w:highlight w:val="yellow"/>
          <w:shd w:val="clear" w:color="auto" w:fill="FFFFFF"/>
        </w:rPr>
        <w:t>Private Entity</w:t>
      </w:r>
      <w:r w:rsidRPr="00575E9C">
        <w:rPr>
          <w:rFonts w:cstheme="minorHAnsi"/>
          <w:color w:val="000000"/>
          <w:highlight w:val="yellow"/>
          <w:shd w:val="clear" w:color="auto" w:fill="FFFFFF"/>
        </w:rPr>
        <w:t xml:space="preserve"> means any entity, including for-profit organizations, nonprofit organizations, institutions of higher education, and hospitals.  The term does not include foreign public entities, Indian Tribes, local governments, or states as defined in 2 CFR 200.1. </w:t>
      </w:r>
    </w:p>
    <w:p w14:paraId="1B35690C" w14:textId="21A08593" w:rsidR="00A46D5A" w:rsidRPr="00575E9C" w:rsidRDefault="00A46D5A" w:rsidP="00312487">
      <w:pPr>
        <w:rPr>
          <w:rFonts w:cstheme="minorHAnsi"/>
          <w:color w:val="000000"/>
          <w:highlight w:val="yellow"/>
          <w:shd w:val="clear" w:color="auto" w:fill="FFFFFF"/>
        </w:rPr>
      </w:pPr>
    </w:p>
    <w:p w14:paraId="6B0BADF9" w14:textId="0344EE5F" w:rsidR="00A46D5A" w:rsidRPr="00575E9C" w:rsidRDefault="00A46D5A" w:rsidP="0061361E">
      <w:pPr>
        <w:pStyle w:val="ListParagraph"/>
        <w:numPr>
          <w:ilvl w:val="0"/>
          <w:numId w:val="217"/>
        </w:numPr>
        <w:rPr>
          <w:color w:val="000000"/>
          <w:highlight w:val="yellow"/>
          <w:shd w:val="clear" w:color="auto" w:fill="FFFFFF"/>
        </w:rPr>
      </w:pPr>
      <w:r w:rsidRPr="00575E9C">
        <w:rPr>
          <w:rFonts w:cstheme="minorHAnsi"/>
          <w:color w:val="000000"/>
          <w:highlight w:val="yellow"/>
          <w:shd w:val="clear" w:color="auto" w:fill="FFFFFF"/>
        </w:rPr>
        <w:t>The terms “sever</w:t>
      </w:r>
      <w:r w:rsidR="00DA74AD" w:rsidRPr="00575E9C">
        <w:rPr>
          <w:rFonts w:cstheme="minorHAnsi"/>
          <w:color w:val="000000"/>
          <w:highlight w:val="yellow"/>
          <w:shd w:val="clear" w:color="auto" w:fill="FFFFFF"/>
        </w:rPr>
        <w:t>e</w:t>
      </w:r>
      <w:r w:rsidRPr="00575E9C">
        <w:rPr>
          <w:rFonts w:cstheme="minorHAnsi"/>
          <w:color w:val="000000"/>
          <w:highlight w:val="yellow"/>
          <w:shd w:val="clear" w:color="auto" w:fill="FFFFFF"/>
        </w:rPr>
        <w:t xml:space="preserve"> forms of trafficking in persons,” “commercial sex act,” “sex trafficking,” “Abuse or threatened abuse of law or legal process,” “coercion,” “debt bondage,” and “involuntary servitude,” have the meanings given at Section 103 of the TVPA, as amended (22 U.S.C. 7102).</w:t>
      </w:r>
      <w:r w:rsidRPr="00575E9C">
        <w:rPr>
          <w:color w:val="000000"/>
          <w:highlight w:val="yellow"/>
          <w:shd w:val="clear" w:color="auto" w:fill="FFFFFF"/>
        </w:rPr>
        <w:t xml:space="preserve"> </w:t>
      </w:r>
    </w:p>
    <w:p w14:paraId="31E36D8F" w14:textId="77777777" w:rsidR="00A46D5A" w:rsidRPr="0061361E" w:rsidRDefault="00A46D5A" w:rsidP="0061361E"/>
    <w:p w14:paraId="0516DD35" w14:textId="6DA2B876" w:rsidR="00A50E58" w:rsidRPr="00A50E58"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ascii="Calibri-Bold" w:hAnsi="Calibri-Bold" w:cs="Calibri-Bold"/>
          <w:b/>
          <w:bCs/>
          <w:color w:val="000000"/>
          <w:sz w:val="28"/>
          <w:szCs w:val="28"/>
        </w:rPr>
      </w:pPr>
      <w:bookmarkStart w:id="1432" w:name="_Toc171572298"/>
      <w:bookmarkStart w:id="1433" w:name="_Toc206600885"/>
      <w:r w:rsidRPr="095585E8">
        <w:rPr>
          <w:rFonts w:ascii="Calibri-Bold" w:hAnsi="Calibri-Bold" w:cs="Calibri-Bold"/>
          <w:b/>
          <w:bCs/>
          <w:color w:val="000000" w:themeColor="text1"/>
          <w:sz w:val="28"/>
          <w:szCs w:val="28"/>
        </w:rPr>
        <w:t>Buy America Requirement for Infrastructure Projects</w:t>
      </w:r>
      <w:bookmarkEnd w:id="1431"/>
      <w:bookmarkEnd w:id="1432"/>
      <w:bookmarkEnd w:id="1433"/>
    </w:p>
    <w:p w14:paraId="5930E629" w14:textId="77777777" w:rsidR="00A50E58" w:rsidRPr="00C11E90" w:rsidRDefault="00A50E58" w:rsidP="00A50E58"/>
    <w:p w14:paraId="38004DB2" w14:textId="26A696D3" w:rsidR="00A20B86" w:rsidRPr="00CC3311" w:rsidRDefault="00A20B86" w:rsidP="00975FAA">
      <w:pPr>
        <w:numPr>
          <w:ilvl w:val="0"/>
          <w:numId w:val="109"/>
        </w:numPr>
        <w:rPr>
          <w:rFonts w:cstheme="minorHAnsi"/>
          <w:b/>
          <w:bCs/>
        </w:rPr>
      </w:pPr>
      <w:r w:rsidRPr="00CC3311">
        <w:rPr>
          <w:rStyle w:val="normaltextrun"/>
          <w:rFonts w:cstheme="minorHAnsi"/>
          <w:b/>
          <w:bCs/>
        </w:rPr>
        <w:t>Definitions</w:t>
      </w:r>
      <w:r w:rsidRPr="00CC3311">
        <w:rPr>
          <w:rStyle w:val="eop"/>
          <w:rFonts w:cstheme="minorHAnsi"/>
          <w:b/>
          <w:bCs/>
        </w:rPr>
        <w:t> </w:t>
      </w:r>
    </w:p>
    <w:p w14:paraId="0DA636B5" w14:textId="77777777" w:rsidR="00077ADC" w:rsidRPr="00C04D86" w:rsidRDefault="00077ADC" w:rsidP="095585E8">
      <w:pPr>
        <w:pStyle w:val="paragraph"/>
        <w:spacing w:before="0" w:beforeAutospacing="0" w:after="0" w:afterAutospacing="0"/>
        <w:textAlignment w:val="baseline"/>
        <w:rPr>
          <w:rStyle w:val="normaltextrun"/>
          <w:rFonts w:asciiTheme="minorHAnsi" w:hAnsiTheme="minorHAnsi" w:cstheme="minorHAnsi"/>
        </w:rPr>
      </w:pPr>
    </w:p>
    <w:p w14:paraId="0455B2CA" w14:textId="0AFF2204" w:rsidR="00A20B86" w:rsidRPr="00C04D86"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szCs w:val="20"/>
          <w:lang w:eastAsia="en-US"/>
        </w:rPr>
      </w:pPr>
      <w:r w:rsidRPr="00CC3311">
        <w:rPr>
          <w:rStyle w:val="normaltextrun"/>
          <w:rFonts w:asciiTheme="minorHAnsi" w:hAnsiTheme="minorHAnsi" w:cstheme="minorHAnsi"/>
          <w:i/>
          <w:iCs/>
        </w:rPr>
        <w:t>Components</w:t>
      </w:r>
      <w:r w:rsidRPr="00C04D86">
        <w:rPr>
          <w:rStyle w:val="normaltextrun"/>
          <w:rFonts w:asciiTheme="minorHAnsi" w:hAnsiTheme="minorHAnsi" w:cstheme="minorHAnsi"/>
        </w:rPr>
        <w:t xml:space="preserve"> </w:t>
      </w:r>
      <w:r w:rsidR="002136DD" w:rsidRPr="00C04D86">
        <w:rPr>
          <w:rStyle w:val="normaltextrun"/>
          <w:rFonts w:asciiTheme="minorHAnsi" w:hAnsiTheme="minorHAnsi" w:cstheme="minorHAnsi"/>
        </w:rPr>
        <w:t xml:space="preserve">– </w:t>
      </w:r>
      <w:r w:rsidRPr="00930664">
        <w:rPr>
          <w:rStyle w:val="normaltextrun"/>
          <w:rFonts w:asciiTheme="minorHAnsi" w:hAnsiTheme="minorHAnsi" w:cstheme="minorHAnsi"/>
          <w:highlight w:val="yellow"/>
        </w:rPr>
        <w:t>See 2 CFR 184.3 Definitions</w:t>
      </w:r>
      <w:r w:rsidRPr="00C04D86">
        <w:rPr>
          <w:rStyle w:val="normaltextrun"/>
          <w:rFonts w:asciiTheme="minorHAnsi" w:hAnsiTheme="minorHAnsi" w:cstheme="minorHAnsi"/>
        </w:rPr>
        <w:t>.</w:t>
      </w:r>
    </w:p>
    <w:p w14:paraId="2EB018E0" w14:textId="139B2560"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52CD46B5" w14:textId="78C8AEF1" w:rsidR="00A20B86" w:rsidRPr="00930664"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highlight w:val="yellow"/>
        </w:rPr>
      </w:pPr>
      <w:r w:rsidRPr="00CC3311">
        <w:rPr>
          <w:rStyle w:val="normaltextrun"/>
          <w:rFonts w:asciiTheme="minorHAnsi" w:hAnsiTheme="minorHAnsi" w:cstheme="minorHAnsi"/>
          <w:i/>
          <w:iCs/>
        </w:rPr>
        <w:t>Construction Materials</w:t>
      </w:r>
      <w:r w:rsidRPr="00CC3311">
        <w:rPr>
          <w:rStyle w:val="normaltextrun"/>
          <w:rFonts w:asciiTheme="minorHAnsi" w:hAnsiTheme="minorHAnsi" w:cstheme="minorHAnsi"/>
        </w:rPr>
        <w:t xml:space="preserve"> </w:t>
      </w:r>
      <w:r w:rsidR="007D5189" w:rsidRPr="00CC3311">
        <w:rPr>
          <w:rStyle w:val="normaltextrun"/>
          <w:rFonts w:asciiTheme="minorHAnsi" w:hAnsiTheme="minorHAnsi" w:cstheme="minorHAnsi"/>
        </w:rPr>
        <w:t xml:space="preserve">– </w:t>
      </w:r>
      <w:r w:rsidRPr="00930664">
        <w:rPr>
          <w:rStyle w:val="normaltextrun"/>
          <w:rFonts w:asciiTheme="minorHAnsi" w:hAnsiTheme="minorHAnsi" w:cstheme="minorHAnsi"/>
          <w:highlight w:val="yellow"/>
        </w:rPr>
        <w:t>See 2 CFR 184.3 Definitions.</w:t>
      </w:r>
    </w:p>
    <w:p w14:paraId="01564A16" w14:textId="67793A4B"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6EE5AE4E" w14:textId="1394D3D1" w:rsidR="00A20B86" w:rsidRPr="00CC3311"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Domestic Content Procurement Preference Requirement</w:t>
      </w:r>
      <w:r w:rsidR="002B6880" w:rsidRPr="00CC3311">
        <w:rPr>
          <w:rStyle w:val="normaltextrun"/>
          <w:rFonts w:asciiTheme="minorHAnsi" w:hAnsiTheme="minorHAnsi" w:cstheme="minorHAnsi"/>
        </w:rPr>
        <w:t xml:space="preserve"> – </w:t>
      </w:r>
      <w:r w:rsidRPr="00CC3311">
        <w:rPr>
          <w:rStyle w:val="normaltextrun"/>
          <w:rFonts w:asciiTheme="minorHAnsi" w:hAnsiTheme="minorHAnsi" w:cstheme="minorHAnsi"/>
        </w:rPr>
        <w:t>means a requirement that no amount of funds made available through a program for federal financial assistance may be obligated for an infrastructure project unless</w:t>
      </w:r>
      <w:r w:rsidR="001C76CF">
        <w:rPr>
          <w:rStyle w:val="normaltextrun"/>
          <w:rFonts w:asciiTheme="minorHAnsi" w:hAnsiTheme="minorHAnsi" w:cstheme="minorHAnsi"/>
        </w:rPr>
        <w:t xml:space="preserve"> – </w:t>
      </w:r>
    </w:p>
    <w:p w14:paraId="797B0D6F" w14:textId="57469C57"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2FD83594" w14:textId="4F8EC760" w:rsidR="00A20B86" w:rsidRPr="00CC3311" w:rsidRDefault="24A1A74C" w:rsidP="00CC3311">
      <w:pPr>
        <w:pStyle w:val="paragraph"/>
        <w:numPr>
          <w:ilvl w:val="0"/>
          <w:numId w:val="234"/>
        </w:numPr>
        <w:spacing w:before="0" w:beforeAutospacing="0" w:after="0" w:afterAutospacing="0"/>
        <w:ind w:left="1080" w:hanging="180"/>
        <w:textAlignment w:val="baseline"/>
        <w:rPr>
          <w:rStyle w:val="normaltextrun"/>
          <w:rFonts w:asciiTheme="minorHAnsi" w:hAnsiTheme="minorHAnsi" w:cstheme="minorHAnsi"/>
        </w:rPr>
      </w:pPr>
      <w:r w:rsidRPr="00CC3311">
        <w:rPr>
          <w:rStyle w:val="normaltextrun"/>
          <w:rFonts w:asciiTheme="minorHAnsi" w:hAnsiTheme="minorHAnsi" w:cstheme="minorHAnsi"/>
        </w:rPr>
        <w:t xml:space="preserve">all iron and steel used in the project are produced in the United </w:t>
      </w:r>
      <w:proofErr w:type="gramStart"/>
      <w:r w:rsidRPr="00CC3311">
        <w:rPr>
          <w:rStyle w:val="normaltextrun"/>
          <w:rFonts w:asciiTheme="minorHAnsi" w:hAnsiTheme="minorHAnsi" w:cstheme="minorHAnsi"/>
        </w:rPr>
        <w:t>States;</w:t>
      </w:r>
      <w:proofErr w:type="gramEnd"/>
    </w:p>
    <w:p w14:paraId="0826C8D8" w14:textId="33838E89" w:rsidR="00A20B86" w:rsidRPr="00CC3311" w:rsidRDefault="24A1A74C" w:rsidP="00CC3311">
      <w:pPr>
        <w:pStyle w:val="paragraph"/>
        <w:numPr>
          <w:ilvl w:val="0"/>
          <w:numId w:val="234"/>
        </w:numPr>
        <w:spacing w:before="0" w:beforeAutospacing="0" w:after="0" w:afterAutospacing="0"/>
        <w:ind w:left="1080" w:hanging="180"/>
        <w:textAlignment w:val="baseline"/>
        <w:rPr>
          <w:rStyle w:val="normaltextrun"/>
          <w:rFonts w:asciiTheme="minorHAnsi" w:hAnsiTheme="minorHAnsi" w:cstheme="minorHAnsi"/>
        </w:rPr>
      </w:pPr>
      <w:r w:rsidRPr="00CC3311">
        <w:rPr>
          <w:rStyle w:val="normaltextrun"/>
          <w:rFonts w:asciiTheme="minorHAnsi" w:hAnsiTheme="minorHAnsi" w:cstheme="minorHAnsi"/>
        </w:rPr>
        <w:lastRenderedPageBreak/>
        <w:t>the manufactured products used in the project are produced in the United States; or</w:t>
      </w:r>
    </w:p>
    <w:p w14:paraId="1233F0BE" w14:textId="58FFDD62" w:rsidR="00A20B86" w:rsidRPr="00CC3311" w:rsidRDefault="24A1A74C" w:rsidP="00CC3311">
      <w:pPr>
        <w:pStyle w:val="paragraph"/>
        <w:numPr>
          <w:ilvl w:val="0"/>
          <w:numId w:val="234"/>
        </w:numPr>
        <w:spacing w:before="0" w:beforeAutospacing="0" w:after="0" w:afterAutospacing="0"/>
        <w:ind w:left="1080" w:hanging="180"/>
        <w:textAlignment w:val="baseline"/>
        <w:rPr>
          <w:rStyle w:val="normaltextrun"/>
          <w:rFonts w:asciiTheme="minorHAnsi" w:hAnsiTheme="minorHAnsi" w:cstheme="minorHAnsi"/>
        </w:rPr>
      </w:pPr>
      <w:r w:rsidRPr="00CC3311">
        <w:rPr>
          <w:rStyle w:val="normaltextrun"/>
          <w:rFonts w:asciiTheme="minorHAnsi" w:hAnsiTheme="minorHAnsi" w:cstheme="minorHAnsi"/>
        </w:rPr>
        <w:t>the construction materials used in the project are produced in the United States.</w:t>
      </w:r>
    </w:p>
    <w:p w14:paraId="7355D08A" w14:textId="5A3C591A"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15FFA83B" w14:textId="1BF855E4" w:rsidR="00A20B86" w:rsidRPr="00CC3311" w:rsidRDefault="24A1A74C" w:rsidP="00CC3311">
      <w:pPr>
        <w:pStyle w:val="paragraph"/>
        <w:spacing w:before="0" w:beforeAutospacing="0" w:after="0" w:afterAutospacing="0"/>
        <w:ind w:left="720"/>
        <w:textAlignment w:val="baseline"/>
        <w:rPr>
          <w:rStyle w:val="normaltextrun"/>
          <w:rFonts w:asciiTheme="minorHAnsi" w:hAnsiTheme="minorHAnsi" w:cstheme="minorHAnsi"/>
        </w:rPr>
      </w:pPr>
      <w:r w:rsidRPr="00CC3311">
        <w:rPr>
          <w:rStyle w:val="normaltextrun"/>
          <w:rFonts w:asciiTheme="minorHAnsi" w:hAnsiTheme="minorHAnsi" w:cstheme="minorHAnsi"/>
        </w:rPr>
        <w:t xml:space="preserve">Also referred to as the </w:t>
      </w:r>
      <w:r w:rsidRPr="00CC3311">
        <w:rPr>
          <w:rStyle w:val="normaltextrun"/>
          <w:rFonts w:asciiTheme="minorHAnsi" w:hAnsiTheme="minorHAnsi" w:cstheme="minorHAnsi"/>
          <w:b/>
          <w:bCs/>
        </w:rPr>
        <w:t>Buy America Requirement</w:t>
      </w:r>
      <w:r w:rsidRPr="00CC3311">
        <w:rPr>
          <w:rStyle w:val="normaltextrun"/>
          <w:rFonts w:asciiTheme="minorHAnsi" w:hAnsiTheme="minorHAnsi" w:cstheme="minorHAnsi"/>
        </w:rPr>
        <w:t>.</w:t>
      </w:r>
    </w:p>
    <w:p w14:paraId="5B74CBD4" w14:textId="357B043C"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262A189B" w14:textId="6ADCDA9B" w:rsidR="00A20B86" w:rsidRPr="00201EED"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highlight w:val="yellow"/>
        </w:rPr>
      </w:pPr>
      <w:r w:rsidRPr="00CC3311">
        <w:rPr>
          <w:rStyle w:val="normaltextrun"/>
          <w:rFonts w:asciiTheme="minorHAnsi" w:hAnsiTheme="minorHAnsi" w:cstheme="minorHAnsi"/>
          <w:i/>
          <w:iCs/>
        </w:rPr>
        <w:t>Infrastructure</w:t>
      </w:r>
      <w:r w:rsidRPr="00CC3311">
        <w:rPr>
          <w:rStyle w:val="normaltextrun"/>
          <w:rFonts w:asciiTheme="minorHAnsi" w:hAnsiTheme="minorHAnsi" w:cstheme="minorHAnsi"/>
        </w:rPr>
        <w:t xml:space="preserve"> </w:t>
      </w:r>
      <w:r w:rsidR="00E9220C">
        <w:rPr>
          <w:rStyle w:val="normaltextrun"/>
          <w:rFonts w:asciiTheme="minorHAnsi" w:hAnsiTheme="minorHAnsi" w:cstheme="minorHAnsi"/>
        </w:rPr>
        <w:t xml:space="preserve">– </w:t>
      </w:r>
      <w:r w:rsidRPr="00201EED">
        <w:rPr>
          <w:rStyle w:val="normaltextrun"/>
          <w:rFonts w:asciiTheme="minorHAnsi" w:hAnsiTheme="minorHAnsi" w:cstheme="minorHAnsi"/>
          <w:highlight w:val="yellow"/>
        </w:rPr>
        <w:t xml:space="preserve">See 2 CFR 184.4 (c) </w:t>
      </w:r>
      <w:commentRangeStart w:id="1434"/>
      <w:r w:rsidRPr="00201EED">
        <w:rPr>
          <w:rStyle w:val="normaltextrun"/>
          <w:rFonts w:asciiTheme="minorHAnsi" w:hAnsiTheme="minorHAnsi" w:cstheme="minorHAnsi"/>
          <w:highlight w:val="yellow"/>
        </w:rPr>
        <w:t>and</w:t>
      </w:r>
      <w:commentRangeEnd w:id="1434"/>
      <w:r w:rsidR="00BC66AA">
        <w:rPr>
          <w:rStyle w:val="CommentReference"/>
          <w:rFonts w:asciiTheme="minorHAnsi" w:eastAsia="Times New Roman" w:hAnsiTheme="minorHAnsi" w:cs="Times New Roman"/>
          <w:lang w:eastAsia="en-US"/>
        </w:rPr>
        <w:commentReference w:id="1434"/>
      </w:r>
      <w:r w:rsidRPr="00201EED">
        <w:rPr>
          <w:rStyle w:val="normaltextrun"/>
          <w:rFonts w:asciiTheme="minorHAnsi" w:hAnsiTheme="minorHAnsi" w:cstheme="minorHAnsi"/>
          <w:highlight w:val="yellow"/>
        </w:rPr>
        <w:t xml:space="preserve"> (d).</w:t>
      </w:r>
    </w:p>
    <w:p w14:paraId="3299A10D" w14:textId="0D404959"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57947AA7" w14:textId="4E147C2D" w:rsidR="00A20B86" w:rsidRPr="00CC3311"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Infrastructure Project</w:t>
      </w:r>
      <w:r w:rsidRPr="00CC3311">
        <w:rPr>
          <w:rStyle w:val="normaltextrun"/>
          <w:rFonts w:asciiTheme="minorHAnsi" w:hAnsiTheme="minorHAnsi" w:cstheme="minorHAnsi"/>
        </w:rPr>
        <w:t xml:space="preserve"> – </w:t>
      </w:r>
      <w:r w:rsidRPr="00201EED">
        <w:rPr>
          <w:rStyle w:val="normaltextrun"/>
          <w:rFonts w:asciiTheme="minorHAnsi" w:hAnsiTheme="minorHAnsi" w:cstheme="minorHAnsi"/>
          <w:highlight w:val="yellow"/>
        </w:rPr>
        <w:t>See 2 CFR 184.3 Definitions.</w:t>
      </w:r>
    </w:p>
    <w:p w14:paraId="2A14BECC" w14:textId="34F88EEF"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429F457C" w14:textId="35BB5CA1" w:rsidR="00A20B86" w:rsidRPr="00CC3311"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Manufactured Products</w:t>
      </w:r>
      <w:r w:rsidRPr="00CC3311">
        <w:rPr>
          <w:rStyle w:val="normaltextrun"/>
          <w:rFonts w:asciiTheme="minorHAnsi" w:hAnsiTheme="minorHAnsi" w:cstheme="minorHAnsi"/>
        </w:rPr>
        <w:t xml:space="preserve"> </w:t>
      </w:r>
      <w:r w:rsidR="00E9220C">
        <w:rPr>
          <w:rStyle w:val="normaltextrun"/>
          <w:rFonts w:asciiTheme="minorHAnsi" w:hAnsiTheme="minorHAnsi" w:cstheme="minorHAnsi"/>
        </w:rPr>
        <w:t xml:space="preserve">– </w:t>
      </w:r>
      <w:r w:rsidRPr="00201EED">
        <w:rPr>
          <w:rStyle w:val="normaltextrun"/>
          <w:rFonts w:asciiTheme="minorHAnsi" w:hAnsiTheme="minorHAnsi" w:cstheme="minorHAnsi"/>
          <w:highlight w:val="yellow"/>
        </w:rPr>
        <w:t>See 2 CFR 184.3 Definitions.</w:t>
      </w:r>
    </w:p>
    <w:p w14:paraId="53E170D4" w14:textId="673A19B1"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19EB8889" w14:textId="6FDD4AC0" w:rsidR="00A20B86" w:rsidRPr="00201EED"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highlight w:val="yellow"/>
        </w:rPr>
      </w:pPr>
      <w:r w:rsidRPr="00CC3311">
        <w:rPr>
          <w:rStyle w:val="normaltextrun"/>
          <w:rFonts w:asciiTheme="minorHAnsi" w:hAnsiTheme="minorHAnsi" w:cstheme="minorHAnsi"/>
          <w:i/>
          <w:iCs/>
        </w:rPr>
        <w:t>Predominantly of iron or steel or a combination of both</w:t>
      </w:r>
      <w:r w:rsidRPr="00CC3311">
        <w:rPr>
          <w:rStyle w:val="normaltextrun"/>
          <w:rFonts w:asciiTheme="minorHAnsi" w:hAnsiTheme="minorHAnsi" w:cstheme="minorHAnsi"/>
        </w:rPr>
        <w:t xml:space="preserve"> </w:t>
      </w:r>
      <w:r w:rsidR="00F7037C">
        <w:rPr>
          <w:rStyle w:val="normaltextrun"/>
          <w:rFonts w:asciiTheme="minorHAnsi" w:hAnsiTheme="minorHAnsi" w:cstheme="minorHAnsi"/>
        </w:rPr>
        <w:t xml:space="preserve">– </w:t>
      </w:r>
      <w:r w:rsidRPr="00201EED">
        <w:rPr>
          <w:rStyle w:val="normaltextrun"/>
          <w:rFonts w:asciiTheme="minorHAnsi" w:hAnsiTheme="minorHAnsi" w:cstheme="minorHAnsi"/>
          <w:highlight w:val="yellow"/>
        </w:rPr>
        <w:t>See 2 CFR 184.3 Definitions.</w:t>
      </w:r>
    </w:p>
    <w:p w14:paraId="5E484016" w14:textId="3EBF69E8"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6CDD4F08" w14:textId="1789A5C8" w:rsidR="00A20B86" w:rsidRPr="00201EED"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highlight w:val="yellow"/>
        </w:rPr>
      </w:pPr>
      <w:r w:rsidRPr="00CC3311">
        <w:rPr>
          <w:rStyle w:val="normaltextrun"/>
          <w:rFonts w:asciiTheme="minorHAnsi" w:hAnsiTheme="minorHAnsi" w:cstheme="minorHAnsi"/>
          <w:i/>
          <w:iCs/>
        </w:rPr>
        <w:t>Produced in the United States</w:t>
      </w:r>
      <w:r w:rsidRPr="00CC3311">
        <w:rPr>
          <w:rStyle w:val="normaltextrun"/>
          <w:rFonts w:asciiTheme="minorHAnsi" w:hAnsiTheme="minorHAnsi" w:cstheme="minorHAnsi"/>
        </w:rPr>
        <w:t xml:space="preserve"> </w:t>
      </w:r>
      <w:r w:rsidR="00F7037C">
        <w:rPr>
          <w:rStyle w:val="normaltextrun"/>
          <w:rFonts w:asciiTheme="minorHAnsi" w:hAnsiTheme="minorHAnsi" w:cstheme="minorHAnsi"/>
        </w:rPr>
        <w:t xml:space="preserve">– </w:t>
      </w:r>
      <w:r w:rsidRPr="00201EED">
        <w:rPr>
          <w:rStyle w:val="normaltextrun"/>
          <w:rFonts w:asciiTheme="minorHAnsi" w:hAnsiTheme="minorHAnsi" w:cstheme="minorHAnsi"/>
          <w:highlight w:val="yellow"/>
        </w:rPr>
        <w:t>See 2 CFR 184.3 Definitions.</w:t>
      </w:r>
    </w:p>
    <w:p w14:paraId="3049307A" w14:textId="6C9A4047"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5304F744" w14:textId="16A9B137" w:rsidR="00A20B86" w:rsidRPr="00CC3311" w:rsidRDefault="24A1A74C" w:rsidP="00CC3311">
      <w:pPr>
        <w:pStyle w:val="paragraph"/>
        <w:numPr>
          <w:ilvl w:val="0"/>
          <w:numId w:val="233"/>
        </w:numPr>
        <w:spacing w:before="0" w:beforeAutospacing="0" w:after="0" w:afterAutospacing="0"/>
        <w:textAlignment w:val="baseline"/>
        <w:rPr>
          <w:rStyle w:val="normaltextrun"/>
          <w:rFonts w:asciiTheme="minorHAnsi" w:hAnsiTheme="minorHAnsi" w:cstheme="minorHAnsi"/>
        </w:rPr>
      </w:pPr>
      <w:r w:rsidRPr="00CC3311">
        <w:rPr>
          <w:rStyle w:val="normaltextrun"/>
          <w:rFonts w:asciiTheme="minorHAnsi" w:hAnsiTheme="minorHAnsi" w:cstheme="minorHAnsi"/>
          <w:i/>
          <w:iCs/>
        </w:rPr>
        <w:t>Project</w:t>
      </w:r>
      <w:r w:rsidR="00F7037C">
        <w:rPr>
          <w:rStyle w:val="normaltextrun"/>
          <w:rFonts w:asciiTheme="minorHAnsi" w:hAnsiTheme="minorHAnsi" w:cstheme="minorHAnsi"/>
        </w:rPr>
        <w:t xml:space="preserve"> –</w:t>
      </w:r>
      <w:r w:rsidRPr="00CC3311">
        <w:rPr>
          <w:rStyle w:val="normaltextrun"/>
          <w:rFonts w:asciiTheme="minorHAnsi" w:hAnsiTheme="minorHAnsi" w:cstheme="minorHAnsi"/>
        </w:rPr>
        <w:t xml:space="preserve"> means the construction, alteration, maintenance, or repair of infrastructure in the United States.</w:t>
      </w:r>
    </w:p>
    <w:p w14:paraId="3135A537" w14:textId="6376DFF9" w:rsidR="00A20B86" w:rsidRPr="00C04D86" w:rsidRDefault="00A20B86" w:rsidP="095585E8">
      <w:pPr>
        <w:pStyle w:val="paragraph"/>
        <w:spacing w:before="0" w:beforeAutospacing="0" w:after="0" w:afterAutospacing="0"/>
        <w:textAlignment w:val="baseline"/>
        <w:rPr>
          <w:rStyle w:val="normaltextrun"/>
          <w:rFonts w:asciiTheme="minorHAnsi" w:hAnsiTheme="minorHAnsi" w:cstheme="minorHAnsi"/>
        </w:rPr>
      </w:pPr>
    </w:p>
    <w:p w14:paraId="527F2D07" w14:textId="3217E145" w:rsidR="00A20B86" w:rsidRPr="008E67A4" w:rsidRDefault="24A1A74C" w:rsidP="00CC3311">
      <w:pPr>
        <w:pStyle w:val="paragraph"/>
        <w:numPr>
          <w:ilvl w:val="0"/>
          <w:numId w:val="233"/>
        </w:numPr>
        <w:spacing w:before="0" w:beforeAutospacing="0" w:after="0" w:afterAutospacing="0"/>
        <w:textAlignment w:val="baseline"/>
        <w:rPr>
          <w:rFonts w:cstheme="minorHAnsi"/>
        </w:rPr>
      </w:pPr>
      <w:r w:rsidRPr="00CC3311">
        <w:rPr>
          <w:rStyle w:val="normaltextrun"/>
          <w:rFonts w:asciiTheme="minorHAnsi" w:hAnsiTheme="minorHAnsi" w:cstheme="minorHAnsi"/>
          <w:i/>
          <w:iCs/>
        </w:rPr>
        <w:t>Public</w:t>
      </w:r>
      <w:r w:rsidR="00F4134E">
        <w:rPr>
          <w:rStyle w:val="normaltextrun"/>
          <w:rFonts w:asciiTheme="minorHAnsi" w:hAnsiTheme="minorHAnsi" w:cstheme="minorHAnsi"/>
        </w:rPr>
        <w:t xml:space="preserve"> – </w:t>
      </w:r>
      <w:r w:rsidRPr="00CC3311">
        <w:rPr>
          <w:rStyle w:val="normaltextrun"/>
          <w:rFonts w:asciiTheme="minorHAnsi" w:hAnsiTheme="minorHAnsi" w:cstheme="minorHAnsi"/>
        </w:rPr>
        <w:t xml:space="preserve">The Buy America Requirement does not apply to non-public </w:t>
      </w:r>
      <w:r w:rsidRPr="00201EED">
        <w:rPr>
          <w:rStyle w:val="normaltextrun"/>
          <w:rFonts w:asciiTheme="minorHAnsi" w:hAnsiTheme="minorHAnsi" w:cstheme="minorHAnsi"/>
          <w:highlight w:val="yellow"/>
        </w:rPr>
        <w:t>(private)</w:t>
      </w:r>
      <w:r w:rsidRPr="00CC3311">
        <w:rPr>
          <w:rStyle w:val="normaltextrun"/>
          <w:rFonts w:asciiTheme="minorHAnsi" w:hAnsiTheme="minorHAnsi" w:cstheme="minorHAnsi"/>
        </w:rPr>
        <w:t xml:space="preserve"> infrastructure. For purposes of this guidance, infrastructure should be considered “public” if it is: (1) publicly owned (</w:t>
      </w:r>
      <w:r w:rsidRPr="00916B8D">
        <w:rPr>
          <w:rStyle w:val="normaltextrun"/>
          <w:rFonts w:asciiTheme="minorHAnsi" w:hAnsiTheme="minorHAnsi" w:cstheme="minorHAnsi"/>
          <w:highlight w:val="yellow"/>
        </w:rPr>
        <w:t>owned, operated, funded and managed, in whole or in part, by any unit or authority of a Federal, State, or Local government-including U.S. Territories and Indian Tribes);</w:t>
      </w:r>
      <w:r w:rsidRPr="00CC3311">
        <w:rPr>
          <w:rStyle w:val="normaltextrun"/>
          <w:rFonts w:asciiTheme="minorHAnsi" w:hAnsiTheme="minorHAnsi" w:cstheme="minorHAnsi"/>
        </w:rPr>
        <w:t xml:space="preserve"> or (2) privately owned but utilized primarily for a public purpose. Infrastructure should </w:t>
      </w:r>
      <w:proofErr w:type="gramStart"/>
      <w:r w:rsidRPr="00CC3311">
        <w:rPr>
          <w:rStyle w:val="normaltextrun"/>
          <w:rFonts w:asciiTheme="minorHAnsi" w:hAnsiTheme="minorHAnsi" w:cstheme="minorHAnsi"/>
        </w:rPr>
        <w:t>be considered</w:t>
      </w:r>
      <w:r w:rsidR="609F58D1" w:rsidRPr="00CC3311">
        <w:rPr>
          <w:rStyle w:val="normaltextrun"/>
          <w:rFonts w:asciiTheme="minorHAnsi" w:hAnsiTheme="minorHAnsi" w:cstheme="minorHAnsi"/>
        </w:rPr>
        <w:t xml:space="preserve"> to be</w:t>
      </w:r>
      <w:proofErr w:type="gramEnd"/>
      <w:r w:rsidR="609F58D1" w:rsidRPr="00CC3311">
        <w:rPr>
          <w:rStyle w:val="normaltextrun"/>
          <w:rFonts w:asciiTheme="minorHAnsi" w:hAnsiTheme="minorHAnsi" w:cstheme="minorHAnsi"/>
        </w:rPr>
        <w:t xml:space="preserve"> “utilized primarily for a public purpose”, </w:t>
      </w:r>
      <w:r w:rsidR="609F58D1" w:rsidRPr="00916B8D">
        <w:rPr>
          <w:rStyle w:val="normaltextrun"/>
          <w:rFonts w:asciiTheme="minorHAnsi" w:hAnsiTheme="minorHAnsi" w:cstheme="minorHAnsi"/>
          <w:highlight w:val="yellow"/>
        </w:rPr>
        <w:t>and therefore “public”</w:t>
      </w:r>
      <w:r w:rsidR="609F58D1" w:rsidRPr="00CC3311">
        <w:rPr>
          <w:rStyle w:val="normaltextrun"/>
          <w:rFonts w:asciiTheme="minorHAnsi" w:hAnsiTheme="minorHAnsi" w:cstheme="minorHAnsi"/>
        </w:rPr>
        <w:t xml:space="preserve">, if it is privately </w:t>
      </w:r>
      <w:r w:rsidR="609F58D1" w:rsidRPr="00916B8D">
        <w:rPr>
          <w:rStyle w:val="normaltextrun"/>
          <w:rFonts w:asciiTheme="minorHAnsi" w:hAnsiTheme="minorHAnsi" w:cstheme="minorHAnsi"/>
          <w:highlight w:val="yellow"/>
        </w:rPr>
        <w:t>owned but</w:t>
      </w:r>
      <w:r w:rsidR="609F58D1" w:rsidRPr="00CC3311">
        <w:rPr>
          <w:rStyle w:val="normaltextrun"/>
          <w:rFonts w:asciiTheme="minorHAnsi" w:hAnsiTheme="minorHAnsi" w:cstheme="minorHAnsi"/>
        </w:rPr>
        <w:t xml:space="preserve"> operated on behalf of the public or is a place of public accommodation.</w:t>
      </w:r>
      <w:r w:rsidRPr="00CC3311">
        <w:rPr>
          <w:rStyle w:val="normaltextrun"/>
          <w:rFonts w:asciiTheme="minorHAnsi" w:hAnsiTheme="minorHAnsi" w:cstheme="minorHAnsi"/>
        </w:rPr>
        <w:t xml:space="preserve"> </w:t>
      </w:r>
      <w:r w:rsidR="00A20B86" w:rsidRPr="00CC3311">
        <w:rPr>
          <w:rStyle w:val="eop"/>
          <w:rFonts w:asciiTheme="minorHAnsi" w:hAnsiTheme="minorHAnsi" w:cstheme="minorHAnsi"/>
        </w:rPr>
        <w:t> </w:t>
      </w:r>
    </w:p>
    <w:p w14:paraId="2E8A7C74" w14:textId="6E809CAC" w:rsidR="00A20B86" w:rsidRPr="00CC3311" w:rsidRDefault="00A20B86" w:rsidP="095585E8">
      <w:pPr>
        <w:pStyle w:val="paragraph"/>
        <w:spacing w:before="0" w:beforeAutospacing="0" w:after="0" w:afterAutospacing="0"/>
        <w:textAlignment w:val="baseline"/>
        <w:rPr>
          <w:rFonts w:asciiTheme="minorHAnsi" w:hAnsiTheme="minorHAnsi" w:cstheme="minorHAnsi"/>
        </w:rPr>
      </w:pPr>
    </w:p>
    <w:p w14:paraId="064F5B1B" w14:textId="676770FC" w:rsidR="00A20B86" w:rsidRPr="00916B8D" w:rsidRDefault="3CD6D5F7" w:rsidP="00CC3311">
      <w:pPr>
        <w:pStyle w:val="paragraph"/>
        <w:numPr>
          <w:ilvl w:val="0"/>
          <w:numId w:val="233"/>
        </w:numPr>
        <w:spacing w:before="0" w:beforeAutospacing="0" w:after="0" w:afterAutospacing="0"/>
        <w:textAlignment w:val="baseline"/>
        <w:rPr>
          <w:rFonts w:asciiTheme="minorHAnsi" w:hAnsiTheme="minorHAnsi" w:cstheme="minorHAnsi"/>
          <w:highlight w:val="yellow"/>
        </w:rPr>
      </w:pPr>
      <w:r w:rsidRPr="00916B8D">
        <w:rPr>
          <w:rStyle w:val="normaltextrun"/>
          <w:rFonts w:asciiTheme="minorHAnsi" w:hAnsiTheme="minorHAnsi" w:cstheme="minorHAnsi"/>
          <w:i/>
          <w:iCs/>
          <w:highlight w:val="yellow"/>
        </w:rPr>
        <w:t>Section 70917(c) Materials</w:t>
      </w:r>
      <w:r w:rsidRPr="00916B8D">
        <w:rPr>
          <w:rStyle w:val="normaltextrun"/>
          <w:rFonts w:asciiTheme="minorHAnsi" w:hAnsiTheme="minorHAnsi" w:cstheme="minorHAnsi"/>
          <w:highlight w:val="yellow"/>
        </w:rPr>
        <w:t xml:space="preserve"> – See 2 CFR 184.3 Definitions.</w:t>
      </w:r>
      <w:r w:rsidR="00A20B86" w:rsidRPr="00916B8D">
        <w:rPr>
          <w:rFonts w:asciiTheme="minorHAnsi" w:hAnsiTheme="minorHAnsi" w:cstheme="minorHAnsi"/>
          <w:highlight w:val="yellow"/>
        </w:rPr>
        <w:br/>
      </w:r>
    </w:p>
    <w:p w14:paraId="2D66CDFC" w14:textId="5929D39B" w:rsidR="00A20B86" w:rsidRPr="00CC3311" w:rsidRDefault="00A20B86" w:rsidP="00975FAA">
      <w:pPr>
        <w:numPr>
          <w:ilvl w:val="0"/>
          <w:numId w:val="109"/>
        </w:numPr>
        <w:rPr>
          <w:rFonts w:cstheme="minorHAnsi"/>
        </w:rPr>
      </w:pPr>
      <w:r w:rsidRPr="00CC3311">
        <w:rPr>
          <w:rStyle w:val="normaltextrun"/>
          <w:rFonts w:cstheme="minorHAnsi"/>
          <w:b/>
          <w:bCs/>
        </w:rPr>
        <w:t>Buy America Requirement</w:t>
      </w:r>
    </w:p>
    <w:p w14:paraId="4BA9AD04" w14:textId="055167D9" w:rsidR="00A20B86" w:rsidRPr="00E9001A" w:rsidRDefault="0F308580" w:rsidP="00CC3311">
      <w:pPr>
        <w:ind w:left="360"/>
        <w:rPr>
          <w:rFonts w:cstheme="minorBidi"/>
        </w:rPr>
      </w:pPr>
      <w:r w:rsidRPr="095585E8">
        <w:rPr>
          <w:rFonts w:cstheme="minorBidi"/>
        </w:rPr>
        <w:t>None of the funds provided under this award (federal share or recipient cost-share) may be used for a project for infrastructure unless:</w:t>
      </w:r>
    </w:p>
    <w:p w14:paraId="07C5B526" w14:textId="1D59D22E" w:rsidR="00A20B86" w:rsidRPr="000B7D74" w:rsidRDefault="00A20B86" w:rsidP="000B7D74"/>
    <w:p w14:paraId="07406D21" w14:textId="1F09942D" w:rsidR="00A20B86" w:rsidRPr="000B7D74" w:rsidRDefault="0F308580" w:rsidP="00CC3311">
      <w:pPr>
        <w:pStyle w:val="ListParagraph"/>
        <w:numPr>
          <w:ilvl w:val="0"/>
          <w:numId w:val="239"/>
        </w:numPr>
      </w:pPr>
      <w:r w:rsidRPr="000B7D74">
        <w:t xml:space="preserve">All iron and steel used in the project is produced in the United States—this means all manufacturing processes, from the initial melting stage through the application of coatings, occurred in the United </w:t>
      </w:r>
      <w:proofErr w:type="gramStart"/>
      <w:r w:rsidRPr="000B7D74">
        <w:t>States;</w:t>
      </w:r>
      <w:proofErr w:type="gramEnd"/>
    </w:p>
    <w:p w14:paraId="6500606E" w14:textId="1F6CF762" w:rsidR="00A20B86" w:rsidRPr="000B7D74" w:rsidRDefault="00A20B86" w:rsidP="000B7D74"/>
    <w:p w14:paraId="7492E55C" w14:textId="4D86397F" w:rsidR="00A20B86" w:rsidRPr="000B7D74" w:rsidRDefault="0F308580" w:rsidP="00CC3311">
      <w:pPr>
        <w:pStyle w:val="ListParagraph"/>
        <w:numPr>
          <w:ilvl w:val="0"/>
          <w:numId w:val="239"/>
        </w:numPr>
      </w:pPr>
      <w:r w:rsidRPr="000B7D74">
        <w:t xml:space="preserve">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w:t>
      </w:r>
      <w:r w:rsidRPr="00916B8D">
        <w:rPr>
          <w:highlight w:val="yellow"/>
        </w:rPr>
        <w:t>See 2 CFR 184.5 for determining the cost of components for manufactured products;</w:t>
      </w:r>
      <w:r w:rsidRPr="000B7D74">
        <w:t xml:space="preserve"> and</w:t>
      </w:r>
    </w:p>
    <w:p w14:paraId="4BD43880" w14:textId="1F955D6A" w:rsidR="00A20B86" w:rsidRPr="000B7D74" w:rsidRDefault="00A20B86" w:rsidP="000B7D74"/>
    <w:p w14:paraId="616F1F69" w14:textId="31588AFD" w:rsidR="00A20B86" w:rsidRPr="000B7D74" w:rsidRDefault="0F308580" w:rsidP="00CC3311">
      <w:pPr>
        <w:pStyle w:val="ListParagraph"/>
        <w:numPr>
          <w:ilvl w:val="0"/>
          <w:numId w:val="239"/>
        </w:numPr>
      </w:pPr>
      <w:r w:rsidRPr="000B7D74">
        <w:t>All construction materials are manufactured in the United States—this means that all manufacturing processes for the construction material occurred in the United States. See 2 CFR 184.6 for construction material standards.</w:t>
      </w:r>
    </w:p>
    <w:p w14:paraId="7CE79504" w14:textId="2A9F1899" w:rsidR="00A20B86" w:rsidRPr="000B7D74" w:rsidRDefault="00A20B86" w:rsidP="00CC3311">
      <w:pPr>
        <w:ind w:left="360"/>
      </w:pPr>
    </w:p>
    <w:p w14:paraId="4CD98354" w14:textId="1F02F333" w:rsidR="00A20B86" w:rsidRPr="0005024E" w:rsidRDefault="0F308580" w:rsidP="00CC3311">
      <w:pPr>
        <w:ind w:left="360"/>
        <w:rPr>
          <w:rFonts w:cstheme="minorBidi"/>
          <w:highlight w:val="yellow"/>
        </w:rPr>
      </w:pPr>
      <w:r w:rsidRPr="0005024E">
        <w:rPr>
          <w:rFonts w:cstheme="minorBidi"/>
          <w:highlight w:val="yellow"/>
        </w:rPr>
        <w:t>The Buy America Requirement only applies to those articles, materials, and supplies that are consumed in, incorporated into, or permanently affixed to the infrastructure in the 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28ECDCF7" w14:textId="74FA8763" w:rsidR="00A20B86" w:rsidRPr="0005024E" w:rsidRDefault="00A20B86" w:rsidP="00CC3311">
      <w:pPr>
        <w:ind w:left="360"/>
        <w:rPr>
          <w:rFonts w:cstheme="minorBidi"/>
          <w:highlight w:val="yellow"/>
        </w:rPr>
      </w:pPr>
    </w:p>
    <w:p w14:paraId="1102E663" w14:textId="6B298DB1" w:rsidR="00A20B86" w:rsidRPr="0005024E" w:rsidRDefault="0F308580" w:rsidP="00CC3311">
      <w:pPr>
        <w:ind w:left="360"/>
        <w:rPr>
          <w:rFonts w:cstheme="minorBidi"/>
          <w:highlight w:val="yellow"/>
        </w:rPr>
      </w:pPr>
      <w:r w:rsidRPr="0005024E">
        <w:rPr>
          <w:rFonts w:cstheme="minorBidi"/>
          <w:highlight w:val="yellow"/>
        </w:rPr>
        <w:t>The Buy America Requirement only applies to an article, material, or supply classified into one of the following categories* based on its status at the time it is brought to the work site for incorporation into an infrastructure project:</w:t>
      </w:r>
    </w:p>
    <w:p w14:paraId="6A06BB02" w14:textId="427AB6E8" w:rsidR="00A20B86" w:rsidRPr="0005024E" w:rsidRDefault="00A20B86" w:rsidP="095585E8">
      <w:pPr>
        <w:rPr>
          <w:rFonts w:cstheme="minorBidi"/>
          <w:highlight w:val="yellow"/>
        </w:rPr>
      </w:pPr>
    </w:p>
    <w:p w14:paraId="3E9D8D3F" w14:textId="2CD8DB30" w:rsidR="00A20B86" w:rsidRPr="0005024E" w:rsidRDefault="0F308580" w:rsidP="00CC3311">
      <w:pPr>
        <w:pStyle w:val="ListParagraph"/>
        <w:numPr>
          <w:ilvl w:val="0"/>
          <w:numId w:val="241"/>
        </w:numPr>
        <w:rPr>
          <w:highlight w:val="yellow"/>
        </w:rPr>
      </w:pPr>
      <w:r w:rsidRPr="0005024E">
        <w:rPr>
          <w:highlight w:val="yellow"/>
        </w:rPr>
        <w:t xml:space="preserve">Iron or steel </w:t>
      </w:r>
      <w:proofErr w:type="gramStart"/>
      <w:r w:rsidRPr="0005024E">
        <w:rPr>
          <w:highlight w:val="yellow"/>
        </w:rPr>
        <w:t>products;</w:t>
      </w:r>
      <w:proofErr w:type="gramEnd"/>
    </w:p>
    <w:p w14:paraId="0069AD2E" w14:textId="165D7AA9" w:rsidR="00A20B86" w:rsidRPr="0005024E" w:rsidRDefault="0F308580" w:rsidP="00CC3311">
      <w:pPr>
        <w:pStyle w:val="ListParagraph"/>
        <w:numPr>
          <w:ilvl w:val="0"/>
          <w:numId w:val="241"/>
        </w:numPr>
        <w:rPr>
          <w:highlight w:val="yellow"/>
        </w:rPr>
      </w:pPr>
      <w:r w:rsidRPr="0005024E">
        <w:rPr>
          <w:highlight w:val="yellow"/>
        </w:rPr>
        <w:t>Manufactured products; or</w:t>
      </w:r>
    </w:p>
    <w:p w14:paraId="2535F983" w14:textId="1B375E0B" w:rsidR="00A20B86" w:rsidRPr="0005024E" w:rsidRDefault="0F308580" w:rsidP="00CC3311">
      <w:pPr>
        <w:pStyle w:val="ListParagraph"/>
        <w:numPr>
          <w:ilvl w:val="0"/>
          <w:numId w:val="241"/>
        </w:numPr>
        <w:rPr>
          <w:highlight w:val="yellow"/>
        </w:rPr>
      </w:pPr>
      <w:r w:rsidRPr="0005024E">
        <w:rPr>
          <w:highlight w:val="yellow"/>
        </w:rPr>
        <w:t xml:space="preserve">Construction </w:t>
      </w:r>
      <w:proofErr w:type="gramStart"/>
      <w:r w:rsidRPr="0005024E">
        <w:rPr>
          <w:highlight w:val="yellow"/>
        </w:rPr>
        <w:t>materials;</w:t>
      </w:r>
      <w:proofErr w:type="gramEnd"/>
    </w:p>
    <w:p w14:paraId="124A4762" w14:textId="7BFB7CAE" w:rsidR="00A20B86" w:rsidRPr="0005024E" w:rsidRDefault="00A20B86" w:rsidP="095585E8">
      <w:pPr>
        <w:rPr>
          <w:rFonts w:cstheme="minorBidi"/>
          <w:highlight w:val="yellow"/>
        </w:rPr>
      </w:pPr>
    </w:p>
    <w:p w14:paraId="7F4E13DC" w14:textId="5C75BFDC" w:rsidR="00A20B86" w:rsidRPr="0005024E" w:rsidRDefault="0F308580" w:rsidP="00CC3311">
      <w:pPr>
        <w:ind w:left="360"/>
        <w:rPr>
          <w:rFonts w:cstheme="minorBidi"/>
          <w:highlight w:val="yellow"/>
        </w:rPr>
      </w:pPr>
      <w:r w:rsidRPr="0005024E">
        <w:rPr>
          <w:rFonts w:cstheme="minorBidi"/>
          <w:highlight w:val="yellow"/>
        </w:rPr>
        <w:t>The Buy America Requirement only applies to the iron or steel products, manufactured products, and construction materials used for the construction, alteration, maintenance, or repair of public</w:t>
      </w:r>
      <w:r w:rsidR="00A20B86" w:rsidRPr="0005024E">
        <w:rPr>
          <w:rFonts w:cstheme="minorBidi"/>
          <w:highlight w:val="yellow"/>
        </w:rPr>
        <w:t xml:space="preserve"> infrastructure in the United States when those items are consumed in, incorporated into, or permanently affixed to the infrastructure. An article, material, or supply incorporated into an infrastructure project should not be considered to fall into multiple </w:t>
      </w:r>
      <w:proofErr w:type="gramStart"/>
      <w:r w:rsidR="00A20B86" w:rsidRPr="0005024E">
        <w:rPr>
          <w:rFonts w:cstheme="minorBidi"/>
          <w:highlight w:val="yellow"/>
        </w:rPr>
        <w:t>categories, but</w:t>
      </w:r>
      <w:proofErr w:type="gramEnd"/>
      <w:r w:rsidR="00A20B86" w:rsidRPr="0005024E">
        <w:rPr>
          <w:rFonts w:cstheme="minorBidi"/>
          <w:highlight w:val="yellow"/>
        </w:rPr>
        <w:t xml:space="preserve"> rather must meet the Buy America Preference Requirement for only the single category in which it is classified. </w:t>
      </w:r>
    </w:p>
    <w:p w14:paraId="715CDD2C" w14:textId="77777777" w:rsidR="00A20B86" w:rsidRPr="0005024E" w:rsidRDefault="00A20B86" w:rsidP="00CC3311">
      <w:pPr>
        <w:ind w:left="360"/>
        <w:rPr>
          <w:rFonts w:cstheme="minorHAnsi"/>
          <w:szCs w:val="24"/>
          <w:highlight w:val="yellow"/>
        </w:rPr>
      </w:pPr>
      <w:r w:rsidRPr="0005024E">
        <w:rPr>
          <w:rFonts w:cstheme="minorHAnsi"/>
          <w:szCs w:val="24"/>
          <w:highlight w:val="yellow"/>
        </w:rPr>
        <w:t> </w:t>
      </w:r>
    </w:p>
    <w:p w14:paraId="129DE3BD" w14:textId="77777777" w:rsidR="00A20B86" w:rsidRPr="0005024E" w:rsidRDefault="00A20B86" w:rsidP="00CC3311">
      <w:pPr>
        <w:ind w:left="360"/>
        <w:rPr>
          <w:rFonts w:cstheme="minorHAnsi"/>
          <w:szCs w:val="24"/>
          <w:highlight w:val="yellow"/>
        </w:rPr>
      </w:pPr>
      <w:r w:rsidRPr="0005024E">
        <w:rPr>
          <w:rFonts w:cstheme="minorHAnsi"/>
          <w:szCs w:val="24"/>
          <w:highlight w:val="yellow"/>
        </w:rPr>
        <w:t>All iron and steel, manufactured products, and construction materials used in the infrastructure project must be produced in the United States. </w:t>
      </w:r>
    </w:p>
    <w:p w14:paraId="4E367BC9" w14:textId="77777777" w:rsidR="00A20B86" w:rsidRPr="0005024E" w:rsidRDefault="00A20B86" w:rsidP="00CC3311">
      <w:pPr>
        <w:ind w:left="360"/>
        <w:rPr>
          <w:rFonts w:cstheme="minorHAnsi"/>
          <w:szCs w:val="24"/>
          <w:highlight w:val="yellow"/>
        </w:rPr>
      </w:pPr>
      <w:r w:rsidRPr="0005024E">
        <w:rPr>
          <w:rFonts w:cstheme="minorHAnsi"/>
          <w:szCs w:val="24"/>
          <w:highlight w:val="yellow"/>
        </w:rPr>
        <w:t> </w:t>
      </w:r>
    </w:p>
    <w:p w14:paraId="4EEEE218" w14:textId="388FA4C9" w:rsidR="00A20B86" w:rsidRPr="0005024E" w:rsidRDefault="16BAF43B" w:rsidP="00CC3311">
      <w:pPr>
        <w:pStyle w:val="paragraph"/>
        <w:spacing w:before="0" w:beforeAutospacing="0" w:after="0" w:afterAutospacing="0"/>
        <w:ind w:left="360"/>
        <w:textAlignment w:val="baseline"/>
        <w:rPr>
          <w:rStyle w:val="eop"/>
          <w:rFonts w:asciiTheme="minorHAnsi" w:hAnsiTheme="minorHAnsi" w:cstheme="minorBidi"/>
          <w:szCs w:val="20"/>
          <w:highlight w:val="yellow"/>
          <w:lang w:eastAsia="en-US"/>
        </w:rPr>
      </w:pPr>
      <w:r w:rsidRPr="0005024E">
        <w:rPr>
          <w:rStyle w:val="eop"/>
          <w:rFonts w:asciiTheme="minorHAnsi" w:hAnsiTheme="minorHAnsi" w:cstheme="minorBidi"/>
          <w:highlight w:val="yellow"/>
        </w:rPr>
        <w:t xml:space="preserve"> * Section 70917(c) Materials are cement and cementitious materials; aggregates such as stone, sand, or gravel; or aggregate binding agents or additives as provided in section 70917(c) of BABA. Section 70917 (c) materials are excluded from Construction materials. Asphalt concrete pavement mixes are typically composed of asphalt cement (a binding agent) and </w:t>
      </w:r>
      <w:proofErr w:type="gramStart"/>
      <w:r w:rsidRPr="0005024E">
        <w:rPr>
          <w:rStyle w:val="eop"/>
          <w:rFonts w:asciiTheme="minorHAnsi" w:hAnsiTheme="minorHAnsi" w:cstheme="minorBidi"/>
          <w:highlight w:val="yellow"/>
        </w:rPr>
        <w:t>aggregates</w:t>
      </w:r>
      <w:proofErr w:type="gramEnd"/>
      <w:r w:rsidRPr="0005024E">
        <w:rPr>
          <w:rStyle w:val="eop"/>
          <w:rFonts w:asciiTheme="minorHAnsi" w:hAnsiTheme="minorHAnsi" w:cstheme="minorBidi"/>
          <w:highlight w:val="yellow"/>
        </w:rPr>
        <w:t xml:space="preserve"> such as stone, sand, and gravel. Accordingly, asphalt is also excluded from the definition of Construction materials.</w:t>
      </w:r>
    </w:p>
    <w:p w14:paraId="2DF6CEE8" w14:textId="5FEF439F" w:rsidR="00A20B86" w:rsidRPr="0005024E" w:rsidRDefault="00A20B86" w:rsidP="00CC3311">
      <w:pPr>
        <w:pStyle w:val="paragraph"/>
        <w:spacing w:before="0" w:beforeAutospacing="0" w:after="0" w:afterAutospacing="0"/>
        <w:ind w:left="360"/>
        <w:textAlignment w:val="baseline"/>
        <w:rPr>
          <w:rStyle w:val="eop"/>
          <w:rFonts w:asciiTheme="minorHAnsi" w:hAnsiTheme="minorHAnsi" w:cstheme="minorBidi"/>
          <w:highlight w:val="yellow"/>
        </w:rPr>
      </w:pPr>
    </w:p>
    <w:p w14:paraId="4B48BDC0" w14:textId="037837DB" w:rsidR="00A20B86" w:rsidRPr="0005024E" w:rsidRDefault="16BAF43B" w:rsidP="00CC3311">
      <w:pPr>
        <w:pStyle w:val="paragraph"/>
        <w:spacing w:before="0" w:beforeAutospacing="0" w:after="0" w:afterAutospacing="0"/>
        <w:ind w:left="360"/>
        <w:textAlignment w:val="baseline"/>
        <w:rPr>
          <w:rStyle w:val="eop"/>
          <w:rFonts w:cstheme="minorBidi"/>
          <w:highlight w:val="yellow"/>
        </w:rPr>
      </w:pPr>
      <w:r w:rsidRPr="0005024E">
        <w:rPr>
          <w:rStyle w:val="eop"/>
          <w:rFonts w:asciiTheme="minorHAnsi" w:hAnsiTheme="minorHAnsi" w:cstheme="minorBidi"/>
          <w:highlight w:val="yellow"/>
        </w:rPr>
        <w:t xml:space="preserve">Section 70917(c) materials, on their own, are not manufactured products. Further, Section 70917(c) materials should not be considered manufactured products when they are used at or combined proximate to the work site—such as is the case with wet concrete or hot mix asphalt brought to the work site for incorporation. However, certain Section 70917(c) materials (such as stone, sand, and gravel) may be used to produce a manufactured </w:t>
      </w:r>
      <w:r w:rsidRPr="0005024E">
        <w:rPr>
          <w:rStyle w:val="eop"/>
          <w:rFonts w:asciiTheme="minorHAnsi" w:hAnsiTheme="minorHAnsi" w:cstheme="minorBidi"/>
          <w:highlight w:val="yellow"/>
        </w:rPr>
        <w:lastRenderedPageBreak/>
        <w:t xml:space="preserve">product, such </w:t>
      </w:r>
      <w:proofErr w:type="gramStart"/>
      <w:r w:rsidRPr="0005024E">
        <w:rPr>
          <w:rStyle w:val="eop"/>
          <w:rFonts w:asciiTheme="minorHAnsi" w:hAnsiTheme="minorHAnsi" w:cstheme="minorBidi"/>
          <w:highlight w:val="yellow"/>
        </w:rPr>
        <w:t>as is</w:t>
      </w:r>
      <w:proofErr w:type="gramEnd"/>
      <w:r w:rsidRPr="0005024E">
        <w:rPr>
          <w:rStyle w:val="eop"/>
          <w:rFonts w:asciiTheme="minorHAnsi" w:hAnsiTheme="minorHAnsi" w:cstheme="minorBidi"/>
          <w:highlight w:val="yellow"/>
        </w:rPr>
        <w:t xml:space="preserve"> precast concrete. Precast concrete is made of components, is processed into a specific shape or form, and is in such state when brought to the work site. Furthermore, wet concrete should not be considered a manufactured product if not dried or set prior to reaching the work site.</w:t>
      </w:r>
    </w:p>
    <w:p w14:paraId="1AE5227E" w14:textId="032AA7C9" w:rsidR="00A20B86" w:rsidRPr="0005024E" w:rsidRDefault="00A20B86" w:rsidP="00CC3311">
      <w:pPr>
        <w:pStyle w:val="paragraph"/>
        <w:spacing w:before="0" w:beforeAutospacing="0" w:after="0" w:afterAutospacing="0"/>
        <w:ind w:left="360"/>
        <w:textAlignment w:val="baseline"/>
        <w:rPr>
          <w:rStyle w:val="eop"/>
          <w:rFonts w:asciiTheme="minorHAnsi" w:hAnsiTheme="minorHAnsi" w:cstheme="minorBidi"/>
          <w:szCs w:val="20"/>
          <w:highlight w:val="yellow"/>
          <w:lang w:eastAsia="en-US"/>
        </w:rPr>
      </w:pPr>
    </w:p>
    <w:p w14:paraId="551F45B1" w14:textId="2244E433" w:rsidR="00A20B86" w:rsidRDefault="16BAF43B" w:rsidP="00CC3311">
      <w:pPr>
        <w:pStyle w:val="paragraph"/>
        <w:spacing w:before="0" w:beforeAutospacing="0" w:after="0" w:afterAutospacing="0"/>
        <w:ind w:left="360"/>
        <w:textAlignment w:val="baseline"/>
        <w:rPr>
          <w:rStyle w:val="eop"/>
          <w:rFonts w:cstheme="minorBidi"/>
        </w:rPr>
      </w:pPr>
      <w:r w:rsidRPr="0005024E">
        <w:rPr>
          <w:rStyle w:val="eop"/>
          <w:rFonts w:asciiTheme="minorHAnsi" w:hAnsiTheme="minorHAnsi" w:cstheme="minorBidi"/>
          <w:highlight w:val="yellow"/>
        </w:rPr>
        <w:t>Further clarification is provided in 2 CFR 184 on the circumstances under which a determination is made that Section 70917(c) materials should be treated as components of a manufactured product. That determination is based on consideration of: (</w:t>
      </w:r>
      <w:proofErr w:type="spellStart"/>
      <w:r w:rsidRPr="0005024E">
        <w:rPr>
          <w:rStyle w:val="eop"/>
          <w:rFonts w:asciiTheme="minorHAnsi" w:hAnsiTheme="minorHAnsi" w:cstheme="minorBidi"/>
          <w:highlight w:val="yellow"/>
        </w:rPr>
        <w:t>i</w:t>
      </w:r>
      <w:proofErr w:type="spellEnd"/>
      <w:r w:rsidRPr="0005024E">
        <w:rPr>
          <w:rStyle w:val="eop"/>
          <w:rFonts w:asciiTheme="minorHAnsi" w:hAnsiTheme="minorHAnsi" w:cstheme="minorBidi"/>
          <w:highlight w:val="yellow"/>
        </w:rPr>
        <w:t>) the revised definition of the “manufactured products” at 2 CFR 184.3; (ii) a new definition of “section 70917(c) materials” at 2 CFR 184.3; (iii) new instructions at 2 CFR 184.4(e) on how and when to categorize articles, materials, and supplies; and (iv) new instructions at 2 CFR 184.4(f) on how to apply the Buy America preference by category.</w:t>
      </w:r>
    </w:p>
    <w:p w14:paraId="580ED5B2" w14:textId="0801AB6A" w:rsidR="00A20B86" w:rsidRDefault="00A20B86" w:rsidP="00CC3311">
      <w:pPr>
        <w:pStyle w:val="paragraph"/>
        <w:spacing w:before="0" w:beforeAutospacing="0" w:after="0" w:afterAutospacing="0"/>
        <w:ind w:left="360"/>
        <w:textAlignment w:val="baseline"/>
        <w:rPr>
          <w:rStyle w:val="eop"/>
          <w:rFonts w:asciiTheme="minorHAnsi" w:hAnsiTheme="minorHAnsi" w:cstheme="minorBidi"/>
          <w:szCs w:val="20"/>
          <w:lang w:eastAsia="en-US"/>
        </w:rPr>
      </w:pPr>
    </w:p>
    <w:p w14:paraId="68B55F6C" w14:textId="77FE0AA7" w:rsidR="00A20B86" w:rsidRDefault="16BAF43B" w:rsidP="00CC3311">
      <w:pPr>
        <w:pStyle w:val="paragraph"/>
        <w:spacing w:before="0" w:beforeAutospacing="0" w:after="0" w:afterAutospacing="0"/>
        <w:ind w:left="360"/>
        <w:textAlignment w:val="baseline"/>
        <w:rPr>
          <w:rFonts w:cstheme="minorBidi"/>
        </w:rPr>
      </w:pPr>
      <w:r w:rsidRPr="095585E8">
        <w:rPr>
          <w:rStyle w:val="eop"/>
          <w:rFonts w:asciiTheme="minorHAnsi" w:hAnsiTheme="minorHAnsi" w:cstheme="minorBidi"/>
        </w:rPr>
        <w:t xml:space="preserve">Recipients are responsible for administering their award in accordance with the terms and conditions, including the Buy America Requirement. The recipient must ensure that the Buy America Requirement flows down to all subawards and that the </w:t>
      </w:r>
      <w:proofErr w:type="spellStart"/>
      <w:r w:rsidRPr="095585E8">
        <w:rPr>
          <w:rStyle w:val="eop"/>
          <w:rFonts w:asciiTheme="minorHAnsi" w:hAnsiTheme="minorHAnsi" w:cstheme="minorBidi"/>
        </w:rPr>
        <w:t>subawardees</w:t>
      </w:r>
      <w:proofErr w:type="spellEnd"/>
      <w:r w:rsidRPr="095585E8">
        <w:rPr>
          <w:rStyle w:val="eop"/>
          <w:rFonts w:asciiTheme="minorHAnsi" w:hAnsiTheme="minorHAnsi" w:cstheme="minorBidi"/>
        </w:rPr>
        <w:t xml:space="preserve"> and subrecipients comply with the Buy America Requirement. The Buy America Requirement term and condition must be included all sub-awards, contracts, subcontracts, and purchase orders for work performed under the infrastructure project.</w:t>
      </w:r>
      <w:r w:rsidR="000B42DD">
        <w:br/>
      </w:r>
    </w:p>
    <w:p w14:paraId="111A912C" w14:textId="77777777" w:rsidR="00A20B86" w:rsidRPr="00CC3311" w:rsidRDefault="00A20B86" w:rsidP="00975FAA">
      <w:pPr>
        <w:numPr>
          <w:ilvl w:val="0"/>
          <w:numId w:val="109"/>
        </w:numPr>
        <w:rPr>
          <w:rFonts w:cstheme="minorHAnsi"/>
          <w:b/>
          <w:bCs/>
        </w:rPr>
      </w:pPr>
      <w:r w:rsidRPr="00CC3311">
        <w:rPr>
          <w:rStyle w:val="normaltextrun"/>
          <w:rFonts w:cstheme="minorHAnsi"/>
          <w:b/>
          <w:bCs/>
        </w:rPr>
        <w:t>Certification of Compliance</w:t>
      </w:r>
      <w:r w:rsidRPr="00CC3311">
        <w:rPr>
          <w:rStyle w:val="eop"/>
          <w:rFonts w:cstheme="minorHAnsi"/>
          <w:b/>
          <w:bCs/>
        </w:rPr>
        <w:t> </w:t>
      </w:r>
    </w:p>
    <w:p w14:paraId="433FFDC8" w14:textId="29E337B3" w:rsidR="00A20B86" w:rsidRPr="00E9001A" w:rsidRDefault="2A91B2CC" w:rsidP="00CC3311">
      <w:pPr>
        <w:pStyle w:val="paragraph"/>
        <w:spacing w:before="0" w:beforeAutospacing="0" w:after="0" w:afterAutospacing="0"/>
        <w:ind w:left="360"/>
        <w:textAlignment w:val="baseline"/>
        <w:rPr>
          <w:rFonts w:asciiTheme="minorHAnsi" w:hAnsiTheme="minorHAnsi" w:cstheme="minorBidi"/>
        </w:rPr>
      </w:pPr>
      <w:r w:rsidRPr="095585E8">
        <w:rPr>
          <w:rStyle w:val="normaltextrun"/>
          <w:rFonts w:asciiTheme="minorHAnsi" w:hAnsiTheme="minorHAnsi" w:cstheme="minorBidi"/>
        </w:rPr>
        <w:t xml:space="preserve">Recipients must certify or provide equivalent documentation for proof of compliance that a good faith effort was made to solicit bids for domestic products used in the infrastructure project under this award. </w:t>
      </w:r>
      <w:r w:rsidR="00A20B86" w:rsidRPr="095585E8">
        <w:rPr>
          <w:rStyle w:val="eop"/>
          <w:rFonts w:asciiTheme="minorHAnsi" w:hAnsiTheme="minorHAnsi" w:cstheme="minorBidi"/>
        </w:rPr>
        <w:t> </w:t>
      </w:r>
    </w:p>
    <w:p w14:paraId="12492478" w14:textId="77777777" w:rsidR="00AF5F59" w:rsidRDefault="00AF5F59" w:rsidP="00CC3311">
      <w:pPr>
        <w:pStyle w:val="paragraph"/>
        <w:spacing w:before="0" w:beforeAutospacing="0" w:after="0" w:afterAutospacing="0"/>
        <w:ind w:left="360"/>
        <w:textAlignment w:val="baseline"/>
        <w:rPr>
          <w:rStyle w:val="normaltextrun"/>
          <w:rFonts w:asciiTheme="minorHAnsi" w:hAnsiTheme="minorHAnsi" w:cstheme="minorHAnsi"/>
        </w:rPr>
      </w:pPr>
    </w:p>
    <w:p w14:paraId="08F7AF5C" w14:textId="1C18AD48" w:rsidR="00A20B86" w:rsidRPr="00E9001A" w:rsidRDefault="17E096D2" w:rsidP="00CC3311">
      <w:pPr>
        <w:pStyle w:val="paragraph"/>
        <w:spacing w:before="0" w:beforeAutospacing="0" w:after="0" w:afterAutospacing="0"/>
        <w:ind w:left="360"/>
        <w:textAlignment w:val="baseline"/>
        <w:rPr>
          <w:rFonts w:asciiTheme="minorHAnsi" w:hAnsiTheme="minorHAnsi" w:cstheme="minorBidi"/>
        </w:rPr>
      </w:pPr>
      <w:r w:rsidRPr="095585E8">
        <w:rPr>
          <w:rStyle w:val="eop"/>
          <w:rFonts w:asciiTheme="minorHAnsi" w:hAnsiTheme="minorHAnsi" w:cstheme="minorBidi"/>
        </w:rPr>
        <w:t xml:space="preserve">Recipients must also maintain certifications or equivalent documentation for proof of compliance that those articles, materials, and supplies that are consumed in, incorporated into, affixed to, or otherwise used in the infrastructure project, not covered by a waiver or exemption, are produced in the United States. The certification or proof of compliance must be provided by the suppliers or manufacturers of the iron, steel, manufactured products and construction materials and flow up from all </w:t>
      </w:r>
      <w:proofErr w:type="spellStart"/>
      <w:r w:rsidRPr="095585E8">
        <w:rPr>
          <w:rStyle w:val="eop"/>
          <w:rFonts w:asciiTheme="minorHAnsi" w:hAnsiTheme="minorHAnsi" w:cstheme="minorBidi"/>
        </w:rPr>
        <w:t>subawardees</w:t>
      </w:r>
      <w:proofErr w:type="spellEnd"/>
      <w:r w:rsidRPr="095585E8">
        <w:rPr>
          <w:rStyle w:val="eop"/>
          <w:rFonts w:asciiTheme="minorHAnsi" w:hAnsiTheme="minorHAnsi" w:cstheme="minorBidi"/>
        </w:rPr>
        <w:t>, contractors and vendors to the recipient. Recipients must keep these certifications with the award/project files and be able to produce them upon request from DOE, auditors or Office of Inspector General.</w:t>
      </w:r>
    </w:p>
    <w:p w14:paraId="210F1DC3" w14:textId="77777777" w:rsidR="00A20B86" w:rsidRPr="00E9001A" w:rsidRDefault="00A20B86" w:rsidP="00A20B86">
      <w:pPr>
        <w:pStyle w:val="paragraph"/>
        <w:spacing w:before="0" w:beforeAutospacing="0" w:after="0" w:afterAutospacing="0"/>
        <w:textAlignment w:val="baseline"/>
        <w:rPr>
          <w:rFonts w:asciiTheme="minorHAnsi" w:hAnsiTheme="minorHAnsi" w:cstheme="minorHAnsi"/>
        </w:rPr>
      </w:pPr>
      <w:r w:rsidRPr="00E9001A">
        <w:rPr>
          <w:rStyle w:val="eop"/>
          <w:rFonts w:asciiTheme="minorHAnsi" w:hAnsiTheme="minorHAnsi" w:cstheme="minorHAnsi"/>
        </w:rPr>
        <w:t> </w:t>
      </w:r>
    </w:p>
    <w:p w14:paraId="5BF5844D" w14:textId="77777777" w:rsidR="00A20B86" w:rsidRPr="00CC3311" w:rsidRDefault="00A20B86" w:rsidP="00975FAA">
      <w:pPr>
        <w:numPr>
          <w:ilvl w:val="0"/>
          <w:numId w:val="109"/>
        </w:numPr>
        <w:rPr>
          <w:rFonts w:cstheme="minorHAnsi"/>
          <w:b/>
          <w:bCs/>
        </w:rPr>
      </w:pPr>
      <w:r w:rsidRPr="00CC3311">
        <w:rPr>
          <w:rStyle w:val="normaltextrun"/>
          <w:rFonts w:cstheme="minorHAnsi"/>
          <w:b/>
          <w:bCs/>
        </w:rPr>
        <w:t>Waivers</w:t>
      </w:r>
      <w:r w:rsidRPr="00CC3311">
        <w:rPr>
          <w:rStyle w:val="eop"/>
          <w:rFonts w:cstheme="minorHAnsi"/>
          <w:b/>
          <w:bCs/>
        </w:rPr>
        <w:t> </w:t>
      </w:r>
    </w:p>
    <w:p w14:paraId="74E15C3B" w14:textId="257B2EEF" w:rsidR="00A20B86" w:rsidRPr="00CC3311" w:rsidRDefault="00A20B86" w:rsidP="00CC3311">
      <w:pPr>
        <w:pStyle w:val="paragraph"/>
        <w:spacing w:before="0" w:beforeAutospacing="0" w:after="0" w:afterAutospacing="0"/>
        <w:ind w:left="360"/>
        <w:textAlignment w:val="baseline"/>
        <w:rPr>
          <w:rStyle w:val="normaltextrun"/>
        </w:rPr>
      </w:pPr>
      <w:r w:rsidRPr="00E9001A">
        <w:rPr>
          <w:rStyle w:val="normaltextrun"/>
          <w:rFonts w:asciiTheme="minorHAnsi" w:hAnsiTheme="minorHAnsi" w:cstheme="minorHAnsi"/>
        </w:rPr>
        <w:t xml:space="preserve">When necessary, </w:t>
      </w:r>
      <w:r w:rsidR="000B42DD">
        <w:rPr>
          <w:rStyle w:val="normaltextrun"/>
          <w:rFonts w:asciiTheme="minorHAnsi" w:hAnsiTheme="minorHAnsi" w:cstheme="minorHAnsi"/>
        </w:rPr>
        <w:t>recipient</w:t>
      </w:r>
      <w:r w:rsidRPr="00E9001A">
        <w:rPr>
          <w:rStyle w:val="normaltextrun"/>
          <w:rFonts w:asciiTheme="minorHAnsi" w:hAnsiTheme="minorHAnsi" w:cstheme="minorHAnsi"/>
        </w:rPr>
        <w:t>s may apply for, and DOE may grant, a waiver from the Buy America Requirement. Requests to waive the application of the Buy America Requirement must be in writing to the CO. Waiver requests are subject to review by DOE and the Office of Management and Budget, as well as a public comment period of no less than 15 calendar days.</w:t>
      </w:r>
    </w:p>
    <w:p w14:paraId="20BDE100" w14:textId="77777777" w:rsidR="006831C7" w:rsidRDefault="006831C7" w:rsidP="00CC3311">
      <w:pPr>
        <w:pStyle w:val="paragraph"/>
        <w:spacing w:before="0" w:beforeAutospacing="0" w:after="0" w:afterAutospacing="0"/>
        <w:ind w:left="360"/>
        <w:textAlignment w:val="baseline"/>
        <w:rPr>
          <w:rStyle w:val="normaltextrun"/>
        </w:rPr>
      </w:pPr>
    </w:p>
    <w:p w14:paraId="049C309C" w14:textId="77777777" w:rsidR="00A20B86" w:rsidRDefault="00A20B86" w:rsidP="006831C7">
      <w:pPr>
        <w:pStyle w:val="paragraph"/>
        <w:spacing w:before="0" w:beforeAutospacing="0" w:after="0" w:afterAutospacing="0"/>
        <w:ind w:left="360"/>
        <w:textAlignment w:val="baseline"/>
        <w:rPr>
          <w:rStyle w:val="normaltextrun"/>
          <w:rFonts w:asciiTheme="minorHAnsi" w:hAnsiTheme="minorHAnsi" w:cstheme="minorHAnsi"/>
        </w:rPr>
      </w:pPr>
      <w:r w:rsidRPr="00E9001A">
        <w:rPr>
          <w:rStyle w:val="normaltextrun"/>
          <w:rFonts w:asciiTheme="minorHAnsi" w:hAnsiTheme="minorHAnsi" w:cstheme="minorHAnsi"/>
        </w:rPr>
        <w:t>Waivers must be based on one of the following justifications:</w:t>
      </w:r>
      <w:r w:rsidRPr="00CC3311">
        <w:rPr>
          <w:rStyle w:val="normaltextrun"/>
        </w:rPr>
        <w:t> </w:t>
      </w:r>
    </w:p>
    <w:p w14:paraId="30B34ACC" w14:textId="77777777" w:rsidR="00C56BB8" w:rsidRPr="00CC3311" w:rsidRDefault="00C56BB8" w:rsidP="00CC3311">
      <w:pPr>
        <w:pStyle w:val="paragraph"/>
        <w:spacing w:before="0" w:beforeAutospacing="0" w:after="0" w:afterAutospacing="0"/>
        <w:ind w:left="360"/>
        <w:textAlignment w:val="baseline"/>
        <w:rPr>
          <w:rStyle w:val="normaltextrun"/>
        </w:rPr>
      </w:pPr>
    </w:p>
    <w:p w14:paraId="770176CF" w14:textId="77777777" w:rsidR="00A20B86" w:rsidRPr="00E9001A" w:rsidRDefault="00A20B86" w:rsidP="00CC3311">
      <w:pPr>
        <w:pStyle w:val="paragraph"/>
        <w:numPr>
          <w:ilvl w:val="0"/>
          <w:numId w:val="242"/>
        </w:numPr>
        <w:spacing w:before="120" w:beforeAutospacing="0" w:after="0" w:afterAutospacing="0"/>
        <w:ind w:left="720"/>
        <w:textAlignment w:val="baseline"/>
        <w:rPr>
          <w:rFonts w:asciiTheme="minorHAnsi" w:hAnsiTheme="minorHAnsi" w:cstheme="minorHAnsi"/>
        </w:rPr>
      </w:pPr>
      <w:r w:rsidRPr="00E9001A">
        <w:rPr>
          <w:rStyle w:val="normaltextrun"/>
          <w:rFonts w:asciiTheme="minorHAnsi" w:hAnsiTheme="minorHAnsi" w:cstheme="minorHAnsi"/>
        </w:rPr>
        <w:lastRenderedPageBreak/>
        <w:t xml:space="preserve">Public Interest- Applying the Buy America Requirement would be inconsistent with the public </w:t>
      </w:r>
      <w:proofErr w:type="gramStart"/>
      <w:r w:rsidRPr="00E9001A">
        <w:rPr>
          <w:rStyle w:val="normaltextrun"/>
          <w:rFonts w:asciiTheme="minorHAnsi" w:hAnsiTheme="minorHAnsi" w:cstheme="minorHAnsi"/>
        </w:rPr>
        <w:t>interest;</w:t>
      </w:r>
      <w:proofErr w:type="gramEnd"/>
      <w:r w:rsidRPr="00E9001A">
        <w:rPr>
          <w:rStyle w:val="normaltextrun"/>
          <w:rFonts w:asciiTheme="minorHAnsi" w:hAnsiTheme="minorHAnsi" w:cstheme="minorHAnsi"/>
        </w:rPr>
        <w:t> </w:t>
      </w:r>
      <w:r w:rsidRPr="00E9001A">
        <w:rPr>
          <w:rStyle w:val="eop"/>
          <w:rFonts w:asciiTheme="minorHAnsi" w:hAnsiTheme="minorHAnsi" w:cstheme="minorHAnsi"/>
        </w:rPr>
        <w:t> </w:t>
      </w:r>
    </w:p>
    <w:p w14:paraId="0E37CE80" w14:textId="77777777" w:rsidR="00A20B86" w:rsidRPr="00E9001A" w:rsidRDefault="00A20B86" w:rsidP="00CC3311">
      <w:pPr>
        <w:pStyle w:val="paragraph"/>
        <w:numPr>
          <w:ilvl w:val="0"/>
          <w:numId w:val="242"/>
        </w:numPr>
        <w:spacing w:before="120" w:beforeAutospacing="0" w:after="0" w:afterAutospacing="0"/>
        <w:ind w:left="720"/>
        <w:textAlignment w:val="baseline"/>
        <w:rPr>
          <w:rFonts w:asciiTheme="minorHAnsi" w:hAnsiTheme="minorHAnsi" w:cstheme="minorHAnsi"/>
        </w:rPr>
      </w:pPr>
      <w:r w:rsidRPr="00E9001A">
        <w:rPr>
          <w:rStyle w:val="normaltextrun"/>
          <w:rFonts w:asciiTheme="minorHAnsi" w:hAnsiTheme="minorHAnsi" w:cstheme="minorHAnsi"/>
        </w:rPr>
        <w:t>Non-Availability- The types of iron, steel, manufactured products, or construction materials are not produced in the United States in sufficient and reasonably available quantities or of a satisfactory quality; or</w:t>
      </w:r>
      <w:r w:rsidRPr="00E9001A">
        <w:rPr>
          <w:rStyle w:val="eop"/>
          <w:rFonts w:asciiTheme="minorHAnsi" w:hAnsiTheme="minorHAnsi" w:cstheme="minorHAnsi"/>
        </w:rPr>
        <w:t> </w:t>
      </w:r>
    </w:p>
    <w:p w14:paraId="0DF9BC2D" w14:textId="77777777" w:rsidR="00A20B86" w:rsidRPr="00E9001A" w:rsidRDefault="00A20B86" w:rsidP="00CC3311">
      <w:pPr>
        <w:pStyle w:val="paragraph"/>
        <w:numPr>
          <w:ilvl w:val="0"/>
          <w:numId w:val="242"/>
        </w:numPr>
        <w:spacing w:before="120" w:beforeAutospacing="0" w:after="0" w:afterAutospacing="0"/>
        <w:ind w:left="720"/>
        <w:textAlignment w:val="baseline"/>
        <w:rPr>
          <w:rFonts w:asciiTheme="minorHAnsi" w:hAnsiTheme="minorHAnsi" w:cstheme="minorHAnsi"/>
        </w:rPr>
      </w:pPr>
      <w:r w:rsidRPr="00E9001A">
        <w:rPr>
          <w:rStyle w:val="normaltextrun"/>
          <w:rFonts w:asciiTheme="minorHAnsi" w:hAnsiTheme="minorHAnsi" w:cstheme="minorHAnsi"/>
        </w:rPr>
        <w:t>Unreasonable Cost- The inclusion of iron, steel, manufactured products, or construction materials produced in the United States will increase the cost of the overall project by more than 25 percent.</w:t>
      </w:r>
      <w:r w:rsidRPr="00E9001A">
        <w:rPr>
          <w:rStyle w:val="eop"/>
          <w:rFonts w:asciiTheme="minorHAnsi" w:hAnsiTheme="minorHAnsi" w:cstheme="minorHAnsi"/>
        </w:rPr>
        <w:t> </w:t>
      </w:r>
    </w:p>
    <w:p w14:paraId="40B4BC40" w14:textId="77777777" w:rsidR="00A20B86" w:rsidRPr="00E9001A" w:rsidRDefault="00A20B86" w:rsidP="00A20B86">
      <w:pPr>
        <w:pStyle w:val="paragraph"/>
        <w:spacing w:before="0" w:beforeAutospacing="0" w:after="0" w:afterAutospacing="0"/>
        <w:ind w:left="720"/>
        <w:textAlignment w:val="baseline"/>
        <w:rPr>
          <w:rFonts w:asciiTheme="minorHAnsi" w:hAnsiTheme="minorHAnsi" w:cstheme="minorHAnsi"/>
        </w:rPr>
      </w:pPr>
      <w:r w:rsidRPr="095585E8">
        <w:rPr>
          <w:rStyle w:val="eop"/>
          <w:rFonts w:asciiTheme="minorHAnsi" w:hAnsiTheme="minorHAnsi" w:cstheme="minorBidi"/>
        </w:rPr>
        <w:t> </w:t>
      </w:r>
    </w:p>
    <w:p w14:paraId="70A6BC0A" w14:textId="77777777" w:rsidR="00A20B86" w:rsidRDefault="00A20B86" w:rsidP="00193C1C">
      <w:pPr>
        <w:pStyle w:val="paragraph"/>
        <w:spacing w:before="0" w:beforeAutospacing="0" w:after="0" w:afterAutospacing="0"/>
        <w:ind w:left="360"/>
        <w:textAlignment w:val="baseline"/>
        <w:rPr>
          <w:rStyle w:val="eop"/>
          <w:rFonts w:asciiTheme="minorHAnsi" w:hAnsiTheme="minorHAnsi" w:cstheme="minorHAnsi"/>
        </w:rPr>
      </w:pPr>
      <w:r w:rsidRPr="00193C1C">
        <w:rPr>
          <w:rStyle w:val="normaltextrun"/>
          <w:rFonts w:asciiTheme="minorHAnsi" w:hAnsiTheme="minorHAnsi" w:cstheme="minorHAnsi"/>
        </w:rPr>
        <w:t>Requests to waive the Buy America Requirement must include the following:</w:t>
      </w:r>
      <w:r w:rsidRPr="00193C1C">
        <w:rPr>
          <w:rStyle w:val="eop"/>
          <w:rFonts w:asciiTheme="minorHAnsi" w:hAnsiTheme="minorHAnsi" w:cstheme="minorHAnsi"/>
        </w:rPr>
        <w:t> </w:t>
      </w:r>
    </w:p>
    <w:p w14:paraId="0C80F89B" w14:textId="77777777" w:rsidR="00C56BB8" w:rsidRPr="00193C1C" w:rsidRDefault="00C56BB8" w:rsidP="00CC3311">
      <w:pPr>
        <w:pStyle w:val="paragraph"/>
        <w:spacing w:before="0" w:beforeAutospacing="0" w:after="0" w:afterAutospacing="0"/>
        <w:ind w:left="360"/>
        <w:textAlignment w:val="baseline"/>
        <w:rPr>
          <w:rFonts w:asciiTheme="minorHAnsi" w:hAnsiTheme="minorHAnsi" w:cstheme="minorHAnsi"/>
        </w:rPr>
      </w:pPr>
    </w:p>
    <w:p w14:paraId="09F3704D" w14:textId="01C49A91" w:rsidR="00A20B86" w:rsidRPr="00CC3311" w:rsidRDefault="755E3624" w:rsidP="00CC3311">
      <w:pPr>
        <w:pStyle w:val="ListParagraph"/>
        <w:numPr>
          <w:ilvl w:val="0"/>
          <w:numId w:val="10"/>
        </w:numPr>
      </w:pPr>
      <w:r w:rsidRPr="00CC3311">
        <w:t>Wa</w:t>
      </w:r>
      <w:r w:rsidR="4CF9977F" w:rsidRPr="00CC3311">
        <w:t>iver type (Public Interest, Non</w:t>
      </w:r>
      <w:r w:rsidR="4CF9977F" w:rsidRPr="00CC3311">
        <w:rPr>
          <w:rFonts w:cstheme="minorHAnsi"/>
        </w:rPr>
        <w:t>-Availability, or Unreasonable Cost</w:t>
      </w:r>
      <w:proofErr w:type="gramStart"/>
      <w:r w:rsidR="4CF9977F" w:rsidRPr="00CC3311">
        <w:rPr>
          <w:rFonts w:cstheme="minorHAnsi"/>
        </w:rPr>
        <w:t>);</w:t>
      </w:r>
      <w:proofErr w:type="gramEnd"/>
    </w:p>
    <w:p w14:paraId="636927B0" w14:textId="63BA8CDF" w:rsidR="4CF9977F" w:rsidRPr="00193C1C" w:rsidRDefault="4CF9977F" w:rsidP="00CC3311">
      <w:pPr>
        <w:pStyle w:val="ListParagraph"/>
        <w:numPr>
          <w:ilvl w:val="0"/>
          <w:numId w:val="10"/>
        </w:numPr>
        <w:rPr>
          <w:rFonts w:cstheme="minorHAnsi"/>
          <w:szCs w:val="24"/>
        </w:rPr>
      </w:pPr>
      <w:r w:rsidRPr="00193C1C">
        <w:rPr>
          <w:rFonts w:cstheme="minorHAnsi"/>
        </w:rPr>
        <w:t>Recipient name and Unique Entity Identifier (UEI</w:t>
      </w:r>
      <w:proofErr w:type="gramStart"/>
      <w:r w:rsidRPr="00193C1C">
        <w:rPr>
          <w:rFonts w:cstheme="minorHAnsi"/>
        </w:rPr>
        <w:t>);</w:t>
      </w:r>
      <w:proofErr w:type="gramEnd"/>
    </w:p>
    <w:p w14:paraId="671CAF0D" w14:textId="691C7265" w:rsidR="4CF9977F" w:rsidRPr="00193C1C" w:rsidRDefault="4CF9977F" w:rsidP="00CC3311">
      <w:pPr>
        <w:pStyle w:val="ListParagraph"/>
        <w:numPr>
          <w:ilvl w:val="0"/>
          <w:numId w:val="10"/>
        </w:numPr>
        <w:rPr>
          <w:rFonts w:cstheme="minorHAnsi"/>
          <w:szCs w:val="24"/>
        </w:rPr>
      </w:pPr>
      <w:r w:rsidRPr="00193C1C">
        <w:rPr>
          <w:rFonts w:cstheme="minorHAnsi"/>
        </w:rPr>
        <w:t>Award information (Federal Award Identification Number, Assistance Listing number</w:t>
      </w:r>
      <w:proofErr w:type="gramStart"/>
      <w:r w:rsidRPr="00193C1C">
        <w:rPr>
          <w:rFonts w:cstheme="minorHAnsi"/>
        </w:rPr>
        <w:t>);</w:t>
      </w:r>
      <w:proofErr w:type="gramEnd"/>
    </w:p>
    <w:p w14:paraId="61CEBA35" w14:textId="1B71AFD1" w:rsidR="4CF9977F" w:rsidRPr="00193C1C" w:rsidRDefault="4CF9977F" w:rsidP="00CC3311">
      <w:pPr>
        <w:pStyle w:val="ListParagraph"/>
        <w:numPr>
          <w:ilvl w:val="0"/>
          <w:numId w:val="10"/>
        </w:numPr>
        <w:rPr>
          <w:rFonts w:cstheme="minorHAnsi"/>
          <w:szCs w:val="24"/>
        </w:rPr>
      </w:pPr>
      <w:r w:rsidRPr="00193C1C">
        <w:rPr>
          <w:rFonts w:cstheme="minorHAnsi"/>
        </w:rPr>
        <w:t xml:space="preserve">A brief description of the award project </w:t>
      </w:r>
      <w:r w:rsidRPr="004571BF">
        <w:rPr>
          <w:rFonts w:cstheme="minorHAnsi"/>
          <w:highlight w:val="yellow"/>
        </w:rPr>
        <w:t>objectives</w:t>
      </w:r>
      <w:r w:rsidRPr="00193C1C">
        <w:rPr>
          <w:rFonts w:cstheme="minorHAnsi"/>
        </w:rPr>
        <w:t xml:space="preserve">, location, and the specific infrastructure project </w:t>
      </w:r>
      <w:proofErr w:type="gramStart"/>
      <w:r w:rsidRPr="00193C1C">
        <w:rPr>
          <w:rFonts w:cstheme="minorHAnsi"/>
        </w:rPr>
        <w:t>involved;</w:t>
      </w:r>
      <w:proofErr w:type="gramEnd"/>
    </w:p>
    <w:p w14:paraId="0D9A7805" w14:textId="0AE5C586" w:rsidR="4CF9977F" w:rsidRPr="00193C1C" w:rsidRDefault="4CF9977F" w:rsidP="00CC3311">
      <w:pPr>
        <w:pStyle w:val="ListParagraph"/>
        <w:numPr>
          <w:ilvl w:val="0"/>
          <w:numId w:val="10"/>
        </w:numPr>
        <w:rPr>
          <w:rFonts w:cstheme="minorHAnsi"/>
          <w:szCs w:val="24"/>
        </w:rPr>
      </w:pPr>
      <w:r w:rsidRPr="00193C1C">
        <w:rPr>
          <w:rFonts w:cstheme="minorHAnsi"/>
        </w:rPr>
        <w:t xml:space="preserve">Total estimated </w:t>
      </w:r>
      <w:r w:rsidRPr="00167293">
        <w:rPr>
          <w:rFonts w:cstheme="minorHAnsi"/>
          <w:highlight w:val="yellow"/>
        </w:rPr>
        <w:t>Financial Assistance award value, inclusive of</w:t>
      </w:r>
      <w:r w:rsidRPr="00193C1C">
        <w:rPr>
          <w:rFonts w:cstheme="minorHAnsi"/>
        </w:rPr>
        <w:t xml:space="preserve"> recipient cost </w:t>
      </w:r>
      <w:proofErr w:type="gramStart"/>
      <w:r w:rsidRPr="00193C1C">
        <w:rPr>
          <w:rFonts w:cstheme="minorHAnsi"/>
        </w:rPr>
        <w:t>share;</w:t>
      </w:r>
      <w:proofErr w:type="gramEnd"/>
    </w:p>
    <w:p w14:paraId="1B36DFBB" w14:textId="44557693" w:rsidR="4CF9977F" w:rsidRPr="00193C1C" w:rsidRDefault="4CF9977F" w:rsidP="00CC3311">
      <w:pPr>
        <w:pStyle w:val="ListParagraph"/>
        <w:numPr>
          <w:ilvl w:val="0"/>
          <w:numId w:val="10"/>
        </w:numPr>
        <w:rPr>
          <w:rFonts w:cstheme="minorHAnsi"/>
          <w:szCs w:val="24"/>
        </w:rPr>
      </w:pPr>
      <w:r w:rsidRPr="00193C1C">
        <w:rPr>
          <w:rFonts w:cstheme="minorHAnsi"/>
        </w:rPr>
        <w:t xml:space="preserve">Total estimated infrastructure costs </w:t>
      </w:r>
      <w:r w:rsidRPr="00167293">
        <w:rPr>
          <w:rFonts w:cstheme="minorHAnsi"/>
          <w:highlight w:val="yellow"/>
        </w:rPr>
        <w:t>(estimated costs of the Iron, Steel, Manufactured Products and Construction Materials being purchased under the award and utilized in the infrastructure project</w:t>
      </w:r>
      <w:proofErr w:type="gramStart"/>
      <w:r w:rsidRPr="00167293">
        <w:rPr>
          <w:rFonts w:cstheme="minorHAnsi"/>
          <w:highlight w:val="yellow"/>
        </w:rPr>
        <w:t>);</w:t>
      </w:r>
      <w:proofErr w:type="gramEnd"/>
    </w:p>
    <w:p w14:paraId="1DD73F18" w14:textId="34E14FF2" w:rsidR="4CF9977F" w:rsidRPr="00193C1C" w:rsidRDefault="4CF9977F" w:rsidP="00CC3311">
      <w:pPr>
        <w:pStyle w:val="ListParagraph"/>
        <w:numPr>
          <w:ilvl w:val="0"/>
          <w:numId w:val="10"/>
        </w:numPr>
        <w:rPr>
          <w:rFonts w:cstheme="minorHAnsi"/>
          <w:szCs w:val="24"/>
        </w:rPr>
      </w:pPr>
      <w:r w:rsidRPr="00193C1C">
        <w:rPr>
          <w:rFonts w:cstheme="minorHAnsi"/>
        </w:rPr>
        <w:t>List and description of iron or steel item(s), manufactured goods, and/or construction material(s) the recipient seeks to waive from the Buy America Preference, including name, cost, quantity(</w:t>
      </w:r>
      <w:proofErr w:type="spellStart"/>
      <w:r w:rsidRPr="00193C1C">
        <w:rPr>
          <w:rFonts w:cstheme="minorHAnsi"/>
        </w:rPr>
        <w:t>ies</w:t>
      </w:r>
      <w:proofErr w:type="spellEnd"/>
      <w:r w:rsidRPr="00193C1C">
        <w:rPr>
          <w:rFonts w:cstheme="minorHAnsi"/>
        </w:rPr>
        <w:t>), country(</w:t>
      </w:r>
      <w:proofErr w:type="spellStart"/>
      <w:r w:rsidRPr="00193C1C">
        <w:rPr>
          <w:rFonts w:cstheme="minorHAnsi"/>
        </w:rPr>
        <w:t>ies</w:t>
      </w:r>
      <w:proofErr w:type="spellEnd"/>
      <w:r w:rsidRPr="00193C1C">
        <w:rPr>
          <w:rFonts w:cstheme="minorHAnsi"/>
        </w:rPr>
        <w:t xml:space="preserve">) of origin, and relevant Product Service Codes (PSC) and North American Industry Classification System (NAICS) codes for </w:t>
      </w:r>
      <w:proofErr w:type="gramStart"/>
      <w:r w:rsidRPr="00193C1C">
        <w:rPr>
          <w:rFonts w:cstheme="minorHAnsi"/>
        </w:rPr>
        <w:t>each;</w:t>
      </w:r>
      <w:proofErr w:type="gramEnd"/>
    </w:p>
    <w:p w14:paraId="0133DE73" w14:textId="51DBFF57" w:rsidR="4CF9977F" w:rsidRPr="00193C1C" w:rsidRDefault="4CF9977F" w:rsidP="00CC3311">
      <w:pPr>
        <w:pStyle w:val="ListParagraph"/>
        <w:numPr>
          <w:ilvl w:val="0"/>
          <w:numId w:val="10"/>
        </w:numPr>
        <w:rPr>
          <w:rFonts w:cstheme="minorHAnsi"/>
          <w:szCs w:val="24"/>
        </w:rPr>
      </w:pPr>
      <w:r w:rsidRPr="00193C1C">
        <w:rPr>
          <w:rFonts w:cstheme="minorHAnsi"/>
        </w:rPr>
        <w:t xml:space="preserve">A detailed justification as to how the non-domestic item(s) is/are essential the </w:t>
      </w:r>
      <w:proofErr w:type="gramStart"/>
      <w:r w:rsidRPr="00193C1C">
        <w:rPr>
          <w:rFonts w:cstheme="minorHAnsi"/>
        </w:rPr>
        <w:t>project;</w:t>
      </w:r>
      <w:proofErr w:type="gramEnd"/>
    </w:p>
    <w:p w14:paraId="77E6D127" w14:textId="40E6058F" w:rsidR="00A20B86" w:rsidRPr="00CC3311" w:rsidRDefault="419FC0B5" w:rsidP="00CC3311">
      <w:pPr>
        <w:pStyle w:val="paragraph"/>
        <w:numPr>
          <w:ilvl w:val="0"/>
          <w:numId w:val="10"/>
        </w:numPr>
        <w:spacing w:before="0" w:beforeAutospacing="0" w:after="0" w:afterAutospacing="0"/>
        <w:rPr>
          <w:rFonts w:asciiTheme="minorHAnsi" w:hAnsiTheme="minorHAnsi" w:cstheme="minorHAnsi"/>
        </w:rPr>
      </w:pPr>
      <w:r w:rsidRPr="00193C1C">
        <w:rPr>
          <w:rStyle w:val="normaltextrun"/>
          <w:rFonts w:asciiTheme="minorHAnsi" w:hAnsiTheme="minorHAnsi" w:cstheme="minorHAnsi"/>
          <w:color w:val="000000" w:themeColor="text1"/>
        </w:rPr>
        <w:t xml:space="preserve">A certification that the recipient made a good faith effort to solicit bids for domestic products supported by terms included in requests for proposals, contracts, and non-proprietary communications with potential </w:t>
      </w:r>
      <w:proofErr w:type="gramStart"/>
      <w:r w:rsidRPr="00193C1C">
        <w:rPr>
          <w:rStyle w:val="normaltextrun"/>
          <w:rFonts w:asciiTheme="minorHAnsi" w:hAnsiTheme="minorHAnsi" w:cstheme="minorHAnsi"/>
          <w:color w:val="000000" w:themeColor="text1"/>
        </w:rPr>
        <w:t>suppliers;</w:t>
      </w:r>
      <w:proofErr w:type="gramEnd"/>
    </w:p>
    <w:p w14:paraId="2EFC33F2" w14:textId="030DF30B" w:rsidR="419FC0B5" w:rsidRPr="00193C1C" w:rsidRDefault="419FC0B5" w:rsidP="00CC3311">
      <w:pPr>
        <w:pStyle w:val="ListParagraph"/>
        <w:numPr>
          <w:ilvl w:val="0"/>
          <w:numId w:val="10"/>
        </w:numPr>
        <w:rPr>
          <w:rFonts w:cstheme="minorHAnsi"/>
        </w:rPr>
      </w:pPr>
      <w:r w:rsidRPr="00193C1C">
        <w:rPr>
          <w:rFonts w:cstheme="minorHAnsi"/>
        </w:rPr>
        <w:t xml:space="preserve">A justification statement—based on one of the applicable justifications outlined above—as to why the listed items cannot be procured domestically, including the due diligence performed (e.g., market research, industry outreach, cost analysis, cost-benefit analysis) by the recipient to attempt to avoid the need for a waiver. This justification may cite, if applicable, the absence of any Buy America-compliant bids received for domestic products in response to a </w:t>
      </w:r>
      <w:proofErr w:type="gramStart"/>
      <w:r w:rsidRPr="00193C1C">
        <w:rPr>
          <w:rFonts w:cstheme="minorHAnsi"/>
        </w:rPr>
        <w:t>solicitation;</w:t>
      </w:r>
      <w:proofErr w:type="gramEnd"/>
    </w:p>
    <w:p w14:paraId="4CF22081" w14:textId="28B705B4" w:rsidR="419FC0B5" w:rsidRPr="00167293" w:rsidRDefault="419FC0B5" w:rsidP="00CC3311">
      <w:pPr>
        <w:pStyle w:val="ListParagraph"/>
        <w:numPr>
          <w:ilvl w:val="0"/>
          <w:numId w:val="10"/>
        </w:numPr>
        <w:rPr>
          <w:rFonts w:cstheme="minorHAnsi"/>
          <w:highlight w:val="yellow"/>
        </w:rPr>
      </w:pPr>
      <w:r w:rsidRPr="00167293">
        <w:rPr>
          <w:rFonts w:cstheme="minorHAnsi"/>
          <w:highlight w:val="yellow"/>
        </w:rPr>
        <w:t>A description of the market research conducted that includes who conducted the market research, when it was conducted, sources that were used, and the methods used to conduct the research; and</w:t>
      </w:r>
    </w:p>
    <w:p w14:paraId="58664AC2" w14:textId="64B5B49D" w:rsidR="419FC0B5" w:rsidRPr="00193C1C" w:rsidRDefault="419FC0B5" w:rsidP="00CC3311">
      <w:pPr>
        <w:pStyle w:val="ListParagraph"/>
        <w:numPr>
          <w:ilvl w:val="0"/>
          <w:numId w:val="10"/>
        </w:numPr>
        <w:rPr>
          <w:rFonts w:cstheme="minorHAnsi"/>
          <w:szCs w:val="24"/>
        </w:rPr>
      </w:pPr>
      <w:r w:rsidRPr="00193C1C">
        <w:rPr>
          <w:rFonts w:cstheme="minorHAnsi"/>
        </w:rPr>
        <w:t>Anticipated impact to the project if no waiver is issued.</w:t>
      </w:r>
    </w:p>
    <w:p w14:paraId="4465B86E" w14:textId="77777777" w:rsidR="00A20B86" w:rsidRPr="00193C1C" w:rsidRDefault="00A20B86" w:rsidP="00CC3311">
      <w:pPr>
        <w:pStyle w:val="paragraph"/>
        <w:spacing w:before="0" w:beforeAutospacing="0" w:after="0" w:afterAutospacing="0"/>
        <w:ind w:right="540"/>
        <w:textAlignment w:val="baseline"/>
        <w:rPr>
          <w:rFonts w:asciiTheme="minorHAnsi" w:hAnsiTheme="minorHAnsi" w:cstheme="minorHAnsi"/>
        </w:rPr>
      </w:pPr>
    </w:p>
    <w:p w14:paraId="598BA57E" w14:textId="39B206E0" w:rsidR="00A20B86" w:rsidRPr="00193C1C" w:rsidRDefault="28259A7E" w:rsidP="00CC3311">
      <w:pPr>
        <w:ind w:left="360"/>
        <w:rPr>
          <w:rStyle w:val="normaltextrun"/>
          <w:rFonts w:cstheme="minorHAnsi"/>
          <w:color w:val="000000" w:themeColor="text1"/>
        </w:rPr>
      </w:pPr>
      <w:r w:rsidRPr="00CC3311">
        <w:rPr>
          <w:rStyle w:val="normaltextrun"/>
          <w:rFonts w:eastAsia="SimSun" w:cstheme="minorHAnsi"/>
          <w:szCs w:val="24"/>
          <w:lang w:eastAsia="zh-CN"/>
        </w:rPr>
        <w:t>The recipient should consider using the following principles as minimum requirements contained in their waiver request:</w:t>
      </w:r>
    </w:p>
    <w:p w14:paraId="3C77B9A7" w14:textId="26F05BD6" w:rsidR="28259A7E" w:rsidRPr="00CC3311" w:rsidRDefault="28259A7E" w:rsidP="00CC3311">
      <w:pPr>
        <w:pStyle w:val="ListParagraph"/>
        <w:numPr>
          <w:ilvl w:val="0"/>
          <w:numId w:val="10"/>
        </w:numPr>
        <w:spacing w:line="259" w:lineRule="auto"/>
        <w:rPr>
          <w:rFonts w:cstheme="minorHAnsi"/>
        </w:rPr>
      </w:pPr>
      <w:r w:rsidRPr="00CC3311">
        <w:rPr>
          <w:rFonts w:cstheme="minorHAnsi"/>
          <w:i/>
          <w:iCs/>
          <w:szCs w:val="24"/>
        </w:rPr>
        <w:t>Time-limited</w:t>
      </w:r>
      <w:r w:rsidRPr="00CC3311">
        <w:rPr>
          <w:rFonts w:cstheme="minorHAnsi"/>
          <w:szCs w:val="24"/>
        </w:rPr>
        <w:t xml:space="preserve">: Consider a waiver constrained principally by </w:t>
      </w:r>
      <w:proofErr w:type="gramStart"/>
      <w:r w:rsidRPr="00CC3311">
        <w:rPr>
          <w:rFonts w:cstheme="minorHAnsi"/>
          <w:szCs w:val="24"/>
        </w:rPr>
        <w:t>a length</w:t>
      </w:r>
      <w:proofErr w:type="gramEnd"/>
      <w:r w:rsidRPr="00CC3311">
        <w:rPr>
          <w:rFonts w:cstheme="minorHAnsi"/>
          <w:szCs w:val="24"/>
        </w:rPr>
        <w:t xml:space="preserve"> of </w:t>
      </w:r>
      <w:r w:rsidRPr="00167293">
        <w:rPr>
          <w:rFonts w:cstheme="minorHAnsi"/>
          <w:szCs w:val="24"/>
          <w:highlight w:val="yellow"/>
        </w:rPr>
        <w:t>time, or phased-out over time</w:t>
      </w:r>
      <w:r w:rsidRPr="00CC3311">
        <w:rPr>
          <w:rFonts w:cstheme="minorHAnsi"/>
          <w:szCs w:val="24"/>
        </w:rPr>
        <w:t xml:space="preserve">, rather than by the specific project/award to which it applies. Waivers of </w:t>
      </w:r>
      <w:r w:rsidRPr="00CC3311">
        <w:rPr>
          <w:rFonts w:cstheme="minorHAnsi"/>
          <w:szCs w:val="24"/>
        </w:rPr>
        <w:lastRenderedPageBreak/>
        <w:t>this type may be appropriate, for example, when an item that is “non-available” is widely used in the project. When requesting such a waiver, the Recipient should identify a reasonable, definite time frame (e.g., no more than one to two years) designed so that the waiver is reviewed to ensure the condition for the waiver (“non-availability”) has not changed (e.g., domestic supplies have become more available).</w:t>
      </w:r>
    </w:p>
    <w:p w14:paraId="4E3A8C5E" w14:textId="5FB2E93C" w:rsidR="28259A7E" w:rsidRPr="00CC3311" w:rsidRDefault="28259A7E" w:rsidP="00CC3311">
      <w:pPr>
        <w:pStyle w:val="ListParagraph"/>
        <w:numPr>
          <w:ilvl w:val="0"/>
          <w:numId w:val="10"/>
        </w:numPr>
        <w:spacing w:line="259" w:lineRule="auto"/>
        <w:rPr>
          <w:rFonts w:cstheme="minorHAnsi"/>
        </w:rPr>
      </w:pPr>
      <w:r w:rsidRPr="00CC3311">
        <w:rPr>
          <w:rFonts w:cstheme="minorHAnsi"/>
          <w:i/>
          <w:iCs/>
        </w:rPr>
        <w:t>Targeted</w:t>
      </w:r>
      <w:r w:rsidRPr="00CC3311">
        <w:rPr>
          <w:rFonts w:cstheme="minorHAnsi"/>
        </w:rPr>
        <w:t>: Waiver requests should apply only to the item(s), product(s), or material(s) or category(</w:t>
      </w:r>
      <w:proofErr w:type="spellStart"/>
      <w:r w:rsidRPr="00CC3311">
        <w:rPr>
          <w:rFonts w:cstheme="minorHAnsi"/>
        </w:rPr>
        <w:t>ies</w:t>
      </w:r>
      <w:proofErr w:type="spellEnd"/>
      <w:r w:rsidRPr="00CC3311">
        <w:rPr>
          <w:rFonts w:cstheme="minorHAnsi"/>
        </w:rPr>
        <w:t>) of item(s), product(s), or material(s) as necessary and justified. Waivers should not be overly broad as this will undermine domestic preference policies.</w:t>
      </w:r>
    </w:p>
    <w:p w14:paraId="2A6F9A07" w14:textId="73CD16D1" w:rsidR="28259A7E" w:rsidRPr="00CC3311" w:rsidRDefault="28259A7E" w:rsidP="1684CFA4">
      <w:pPr>
        <w:pStyle w:val="ListParagraph"/>
        <w:numPr>
          <w:ilvl w:val="0"/>
          <w:numId w:val="10"/>
        </w:numPr>
        <w:spacing w:line="259" w:lineRule="auto"/>
        <w:rPr>
          <w:rFonts w:cstheme="minorHAnsi"/>
        </w:rPr>
      </w:pPr>
      <w:r w:rsidRPr="00CC3311">
        <w:rPr>
          <w:rFonts w:cstheme="minorHAnsi"/>
          <w:i/>
          <w:iCs/>
        </w:rPr>
        <w:t>Conditional</w:t>
      </w:r>
      <w:r w:rsidRPr="00CC3311">
        <w:rPr>
          <w:rFonts w:cstheme="minorHAnsi"/>
        </w:rPr>
        <w:t>: The recipient may request a waiver with specific conditions that support the policies of IIJA/BABA</w:t>
      </w:r>
      <w:r w:rsidR="00773AB9">
        <w:rPr>
          <w:rFonts w:cstheme="minorHAnsi"/>
        </w:rPr>
        <w:t>.</w:t>
      </w:r>
      <w:r w:rsidR="001C50EB">
        <w:rPr>
          <w:rFonts w:cstheme="minorHAnsi"/>
        </w:rPr>
        <w:t xml:space="preserve"> </w:t>
      </w:r>
      <w:r w:rsidRPr="00CC3311">
        <w:rPr>
          <w:rFonts w:cstheme="minorHAnsi"/>
        </w:rPr>
        <w:t>and Executive Order 14017.</w:t>
      </w:r>
    </w:p>
    <w:p w14:paraId="76EB4659" w14:textId="5766755E" w:rsidR="095585E8" w:rsidRPr="00193C1C" w:rsidRDefault="095585E8" w:rsidP="00CC3311">
      <w:pPr>
        <w:spacing w:line="259" w:lineRule="auto"/>
        <w:ind w:left="360"/>
        <w:rPr>
          <w:rFonts w:cstheme="minorHAnsi"/>
        </w:rPr>
      </w:pPr>
    </w:p>
    <w:p w14:paraId="48346A82" w14:textId="35B9BB1F" w:rsidR="28259A7E" w:rsidRDefault="28259A7E" w:rsidP="00CC3311">
      <w:pPr>
        <w:spacing w:line="259" w:lineRule="auto"/>
        <w:ind w:left="360"/>
      </w:pPr>
      <w:r w:rsidRPr="00DD08AF">
        <w:rPr>
          <w:highlight w:val="yellow"/>
        </w:rPr>
        <w:t xml:space="preserve">Waiver Requests may be submitted utilizing </w:t>
      </w:r>
      <w:hyperlink r:id="rId31" w:history="1">
        <w:r w:rsidR="48CD02C5" w:rsidRPr="00DD08AF">
          <w:rPr>
            <w:rStyle w:val="Hyperlink"/>
            <w:rFonts w:ascii="Calibri" w:eastAsia="Calibri" w:hAnsi="Calibri" w:cs="Calibri"/>
            <w:szCs w:val="24"/>
            <w:highlight w:val="yellow"/>
          </w:rPr>
          <w:t>BABA Waiver Form (gsa.gov)</w:t>
        </w:r>
      </w:hyperlink>
      <w:r w:rsidR="48CD02C5" w:rsidRPr="00DD08AF">
        <w:rPr>
          <w:rFonts w:ascii="Calibri" w:eastAsia="Calibri" w:hAnsi="Calibri" w:cs="Calibri"/>
          <w:szCs w:val="24"/>
          <w:highlight w:val="yellow"/>
        </w:rPr>
        <w:t xml:space="preserve"> </w:t>
      </w:r>
      <w:r w:rsidRPr="00DD08AF">
        <w:rPr>
          <w:highlight w:val="yellow"/>
        </w:rPr>
        <w:t xml:space="preserve">Optional Form 2211 (OF2211) or any other format to provide the required information for the project-specific waiver request. DOE may request, and the recipient must </w:t>
      </w:r>
      <w:proofErr w:type="gramStart"/>
      <w:r w:rsidRPr="00DD08AF">
        <w:rPr>
          <w:highlight w:val="yellow"/>
        </w:rPr>
        <w:t>provide,</w:t>
      </w:r>
      <w:proofErr w:type="gramEnd"/>
      <w:r w:rsidRPr="00CC3311">
        <w:t xml:space="preserve"> additional information for consideration of this wavier. DOE may reject or grant waivers in whole or in part depending on its review, analysis, and/or feedback from OMB or the public. </w:t>
      </w:r>
      <w:proofErr w:type="gramStart"/>
      <w:r w:rsidRPr="00CC3311">
        <w:t>DOEs</w:t>
      </w:r>
      <w:proofErr w:type="gramEnd"/>
      <w:r w:rsidRPr="00CC3311">
        <w:t xml:space="preserve"> final determination regarding approval or rejection of the waiver request may not be appealed. The waiver request review and public comment process required for a waiver determination can take up to </w:t>
      </w:r>
      <w:r w:rsidRPr="00DD08AF">
        <w:rPr>
          <w:highlight w:val="yellow"/>
        </w:rPr>
        <w:t>65</w:t>
      </w:r>
      <w:r w:rsidRPr="00CC3311">
        <w:t xml:space="preserve"> calendar days.</w:t>
      </w:r>
    </w:p>
    <w:p w14:paraId="3C402549" w14:textId="77777777" w:rsidR="00A50E58" w:rsidRPr="00C11E90" w:rsidRDefault="00A50E58" w:rsidP="00A50E58">
      <w:pPr>
        <w:pStyle w:val="FOATemplateBody"/>
      </w:pPr>
    </w:p>
    <w:p w14:paraId="03E33465" w14:textId="77777777" w:rsidR="00A50E58" w:rsidRPr="0061361E"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b/>
          <w:color w:val="000000"/>
          <w:sz w:val="28"/>
          <w:szCs w:val="28"/>
        </w:rPr>
      </w:pPr>
      <w:bookmarkStart w:id="1435" w:name="_Toc143503021"/>
      <w:bookmarkStart w:id="1436" w:name="_Toc171572301"/>
      <w:bookmarkStart w:id="1437" w:name="_Toc206600886"/>
      <w:r w:rsidRPr="565CD1ED">
        <w:rPr>
          <w:rFonts w:eastAsiaTheme="minorEastAsia"/>
          <w:b/>
          <w:color w:val="000000" w:themeColor="text1"/>
          <w:sz w:val="28"/>
          <w:szCs w:val="28"/>
        </w:rPr>
        <w:t>Potentially Duplicative Funding Notice</w:t>
      </w:r>
      <w:bookmarkEnd w:id="1435"/>
      <w:bookmarkEnd w:id="1436"/>
      <w:bookmarkEnd w:id="1437"/>
    </w:p>
    <w:p w14:paraId="3E5DB61F" w14:textId="1C79C94A" w:rsidR="00A50E58" w:rsidRPr="00C11E90" w:rsidRDefault="00850A00" w:rsidP="00A50E58">
      <w:pPr>
        <w:pStyle w:val="FOATemplateBody"/>
        <w:rPr>
          <w:rFonts w:eastAsia="Calibri"/>
        </w:rPr>
      </w:pPr>
      <w:r w:rsidRPr="00C11E90">
        <w:rPr>
          <w:rFonts w:eastAsia="Calibri"/>
        </w:rPr>
        <w:t xml:space="preserve">If the </w:t>
      </w:r>
      <w:r w:rsidR="000B42DD">
        <w:rPr>
          <w:rFonts w:eastAsia="Calibri"/>
        </w:rPr>
        <w:t>recipient</w:t>
      </w:r>
      <w:r w:rsidRPr="00C11E90">
        <w:rPr>
          <w:rFonts w:eastAsia="Calibri"/>
        </w:rPr>
        <w:t xml:space="preserve"> or sub</w:t>
      </w:r>
      <w:r w:rsidR="000B42DD">
        <w:rPr>
          <w:rFonts w:eastAsia="Calibri"/>
        </w:rPr>
        <w:t>recipient</w:t>
      </w:r>
      <w:r w:rsidRPr="00C11E90">
        <w:rPr>
          <w:rFonts w:eastAsia="Calibri"/>
        </w:rPr>
        <w:t xml:space="preserve">s have or receive any other award of federal funds for activities that potentially overlap with the activities funded under this </w:t>
      </w:r>
      <w:r w:rsidR="000B42DD">
        <w:rPr>
          <w:rFonts w:eastAsia="Calibri"/>
        </w:rPr>
        <w:t>award</w:t>
      </w:r>
      <w:r w:rsidRPr="00C11E90">
        <w:rPr>
          <w:rFonts w:eastAsia="Calibri"/>
        </w:rPr>
        <w:t xml:space="preserve">, the </w:t>
      </w:r>
      <w:r w:rsidR="000B42DD">
        <w:rPr>
          <w:rFonts w:eastAsia="Calibri"/>
        </w:rPr>
        <w:t>recipient</w:t>
      </w:r>
      <w:r w:rsidRPr="00C11E90">
        <w:rPr>
          <w:rFonts w:eastAsia="Calibri"/>
        </w:rPr>
        <w:t xml:space="preserve"> must promptly notify DOE in writing of the potential overlap and state whether project funds (i.e., </w:t>
      </w:r>
      <w:r w:rsidR="000B42DD">
        <w:rPr>
          <w:rFonts w:eastAsia="Calibri"/>
        </w:rPr>
        <w:t>recipient</w:t>
      </w:r>
      <w:r w:rsidRPr="00C11E90">
        <w:rPr>
          <w:rFonts w:eastAsia="Calibri"/>
        </w:rPr>
        <w:t xml:space="preserve"> cost share and federal funds) from any of those other federal awards have been, are being, or are to be used (in whole or in part) for one or more of the identical cost items under this </w:t>
      </w:r>
      <w:r w:rsidR="000B42DD">
        <w:rPr>
          <w:rFonts w:eastAsia="Calibri"/>
        </w:rPr>
        <w:t>award</w:t>
      </w:r>
      <w:r w:rsidRPr="00C11E90">
        <w:rPr>
          <w:rFonts w:eastAsia="Calibri"/>
        </w:rPr>
        <w:t xml:space="preserve">. If there are identical cost items, the </w:t>
      </w:r>
      <w:r w:rsidR="000B42DD">
        <w:rPr>
          <w:rFonts w:eastAsia="Calibri"/>
        </w:rPr>
        <w:t>recipient</w:t>
      </w:r>
      <w:r w:rsidRPr="00C11E90">
        <w:rPr>
          <w:rFonts w:eastAsia="Calibri"/>
        </w:rPr>
        <w:t xml:space="preserve"> must promptly notify the DOE </w:t>
      </w:r>
      <w:r w:rsidR="00EF2E3A">
        <w:rPr>
          <w:rFonts w:eastAsia="Calibri"/>
        </w:rPr>
        <w:t>Grants Officer</w:t>
      </w:r>
      <w:r w:rsidRPr="00C11E90">
        <w:rPr>
          <w:rFonts w:eastAsia="Calibri"/>
        </w:rPr>
        <w:t xml:space="preserve"> in writing of the potential duplication and eliminate any inappropriate duplication of funding.</w:t>
      </w:r>
      <w:r w:rsidR="00A50E58" w:rsidRPr="00C11E90">
        <w:rPr>
          <w:rFonts w:eastAsia="Calibri"/>
        </w:rPr>
        <w:t xml:space="preserve"> </w:t>
      </w:r>
    </w:p>
    <w:p w14:paraId="2C209C47" w14:textId="77777777" w:rsidR="00A50E58" w:rsidRPr="00443C1C" w:rsidRDefault="00A50E58" w:rsidP="00443C1C"/>
    <w:p w14:paraId="7A182189" w14:textId="37CAC425" w:rsidR="00A50E58" w:rsidRPr="004B3BF4"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ascii="Calibri-Bold" w:hAnsi="Calibri-Bold" w:cs="Calibri-Bold"/>
          <w:b/>
          <w:bCs/>
          <w:color w:val="000000"/>
          <w:sz w:val="28"/>
          <w:szCs w:val="28"/>
          <w:highlight w:val="yellow"/>
        </w:rPr>
      </w:pPr>
      <w:bookmarkStart w:id="1438" w:name="_Toc143503022"/>
      <w:bookmarkStart w:id="1439" w:name="_Toc171572302"/>
      <w:bookmarkStart w:id="1440" w:name="_Toc206600887"/>
      <w:r w:rsidRPr="004B3BF4">
        <w:rPr>
          <w:rFonts w:eastAsiaTheme="minorEastAsia"/>
          <w:b/>
          <w:color w:val="000000" w:themeColor="text1"/>
          <w:sz w:val="28"/>
          <w:szCs w:val="28"/>
          <w:highlight w:val="yellow"/>
        </w:rPr>
        <w:t>Transparency of Foreign Connections</w:t>
      </w:r>
      <w:bookmarkEnd w:id="1438"/>
      <w:bookmarkEnd w:id="1439"/>
      <w:bookmarkEnd w:id="1440"/>
    </w:p>
    <w:p w14:paraId="081E05E1" w14:textId="1308F57D" w:rsidR="0034795B" w:rsidRPr="004B3BF4" w:rsidRDefault="00850A00" w:rsidP="0013052F">
      <w:pPr>
        <w:autoSpaceDE w:val="0"/>
        <w:autoSpaceDN w:val="0"/>
        <w:adjustRightInd w:val="0"/>
        <w:rPr>
          <w:rFonts w:eastAsia="Calibri"/>
          <w:highlight w:val="yellow"/>
        </w:rPr>
      </w:pPr>
      <w:r w:rsidRPr="004B3BF4">
        <w:rPr>
          <w:rFonts w:eastAsiaTheme="minorEastAsia" w:cstheme="minorBidi"/>
          <w:szCs w:val="24"/>
          <w:highlight w:val="yellow"/>
        </w:rPr>
        <w:t xml:space="preserve">The </w:t>
      </w:r>
      <w:r w:rsidR="000B42DD" w:rsidRPr="004B3BF4">
        <w:rPr>
          <w:rFonts w:eastAsiaTheme="minorEastAsia" w:cstheme="minorBidi"/>
          <w:szCs w:val="24"/>
          <w:highlight w:val="yellow"/>
        </w:rPr>
        <w:t>recipient</w:t>
      </w:r>
      <w:r w:rsidRPr="004B3BF4">
        <w:rPr>
          <w:rFonts w:eastAsiaTheme="minorEastAsia" w:cstheme="minorBidi"/>
          <w:szCs w:val="24"/>
          <w:highlight w:val="yellow"/>
        </w:rPr>
        <w:t xml:space="preserve"> must notify the DOE </w:t>
      </w:r>
      <w:r w:rsidR="00EF2E3A" w:rsidRPr="004B3BF4">
        <w:rPr>
          <w:rFonts w:eastAsiaTheme="minorEastAsia" w:cstheme="minorBidi"/>
          <w:szCs w:val="24"/>
          <w:highlight w:val="yellow"/>
        </w:rPr>
        <w:t>Grants Officer</w:t>
      </w:r>
      <w:r w:rsidRPr="004B3BF4">
        <w:rPr>
          <w:rFonts w:eastAsiaTheme="minorEastAsia" w:cstheme="minorBidi"/>
          <w:szCs w:val="24"/>
          <w:highlight w:val="yellow"/>
        </w:rPr>
        <w:t xml:space="preserve"> within fifteen (15) business days of learning of the circumstances </w:t>
      </w:r>
      <w:r w:rsidR="0034795B" w:rsidRPr="004B3BF4">
        <w:rPr>
          <w:rFonts w:eastAsiaTheme="minorEastAsia" w:cstheme="minorBidi"/>
          <w:szCs w:val="24"/>
          <w:highlight w:val="yellow"/>
        </w:rPr>
        <w:t xml:space="preserve">listed below </w:t>
      </w:r>
      <w:r w:rsidRPr="004B3BF4">
        <w:rPr>
          <w:rFonts w:eastAsiaTheme="minorEastAsia" w:cstheme="minorBidi"/>
          <w:szCs w:val="24"/>
          <w:highlight w:val="yellow"/>
        </w:rPr>
        <w:t xml:space="preserve">in relation to the </w:t>
      </w:r>
      <w:r w:rsidR="000B42DD" w:rsidRPr="004B3BF4">
        <w:rPr>
          <w:rFonts w:eastAsiaTheme="minorEastAsia" w:cstheme="minorBidi"/>
          <w:szCs w:val="24"/>
          <w:highlight w:val="yellow"/>
        </w:rPr>
        <w:t>recipient</w:t>
      </w:r>
      <w:r w:rsidRPr="004B3BF4">
        <w:rPr>
          <w:rFonts w:eastAsiaTheme="minorEastAsia" w:cstheme="minorBidi"/>
          <w:szCs w:val="24"/>
          <w:highlight w:val="yellow"/>
        </w:rPr>
        <w:t xml:space="preserve"> and sub</w:t>
      </w:r>
      <w:r w:rsidR="000B42DD" w:rsidRPr="004B3BF4">
        <w:rPr>
          <w:rFonts w:eastAsiaTheme="minorEastAsia" w:cstheme="minorBidi"/>
          <w:szCs w:val="24"/>
          <w:highlight w:val="yellow"/>
        </w:rPr>
        <w:t>recipient</w:t>
      </w:r>
      <w:r w:rsidRPr="004B3BF4">
        <w:rPr>
          <w:rFonts w:eastAsiaTheme="minorEastAsia" w:cstheme="minorBidi"/>
          <w:szCs w:val="24"/>
          <w:highlight w:val="yellow"/>
        </w:rPr>
        <w:t>s</w:t>
      </w:r>
      <w:r w:rsidR="0034795B" w:rsidRPr="004B3BF4">
        <w:rPr>
          <w:rFonts w:eastAsiaTheme="minorEastAsia" w:cstheme="minorBidi"/>
          <w:szCs w:val="24"/>
          <w:highlight w:val="yellow"/>
        </w:rPr>
        <w:t>.</w:t>
      </w:r>
    </w:p>
    <w:p w14:paraId="3F508409" w14:textId="70BD8F93" w:rsidR="0005054F" w:rsidRPr="004B3BF4" w:rsidRDefault="0005054F" w:rsidP="00D04F49">
      <w:pPr>
        <w:rPr>
          <w:b/>
          <w:bCs/>
          <w:highlight w:val="yellow"/>
        </w:rPr>
      </w:pPr>
      <w:r w:rsidRPr="004B3BF4">
        <w:rPr>
          <w:b/>
          <w:bCs/>
          <w:highlight w:val="yellow"/>
        </w:rPr>
        <w:t>Disclosure exceptions by entity type:</w:t>
      </w:r>
    </w:p>
    <w:p w14:paraId="04B44C2F" w14:textId="77777777" w:rsidR="0005054F" w:rsidRPr="004B3BF4" w:rsidRDefault="0005054F" w:rsidP="0034795B">
      <w:pPr>
        <w:pStyle w:val="NormalWeb"/>
        <w:spacing w:before="0" w:beforeAutospacing="0" w:after="0" w:afterAutospacing="0"/>
        <w:ind w:firstLine="0"/>
        <w:rPr>
          <w:rFonts w:ascii="Calibri" w:hAnsi="Calibri"/>
          <w:color w:val="000000"/>
          <w:sz w:val="22"/>
          <w:highlight w:val="yellow"/>
        </w:rPr>
      </w:pPr>
    </w:p>
    <w:p w14:paraId="377322A7" w14:textId="3D4CF7D7" w:rsidR="0005054F" w:rsidRPr="004B3BF4" w:rsidRDefault="0034795B" w:rsidP="0005054F">
      <w:pPr>
        <w:pStyle w:val="ListParagraph"/>
        <w:numPr>
          <w:ilvl w:val="0"/>
          <w:numId w:val="222"/>
        </w:numPr>
        <w:rPr>
          <w:highlight w:val="yellow"/>
        </w:rPr>
      </w:pPr>
      <w:r w:rsidRPr="004B3BF4">
        <w:rPr>
          <w:highlight w:val="yellow"/>
        </w:rPr>
        <w:t>U.S. National Laboratories</w:t>
      </w:r>
      <w:r w:rsidR="0005054F" w:rsidRPr="004B3BF4">
        <w:rPr>
          <w:highlight w:val="yellow"/>
        </w:rPr>
        <w:t xml:space="preserve"> and</w:t>
      </w:r>
      <w:r w:rsidRPr="004B3BF4">
        <w:rPr>
          <w:highlight w:val="yellow"/>
        </w:rPr>
        <w:t xml:space="preserve"> domestic government entities</w:t>
      </w:r>
      <w:r w:rsidR="0005054F" w:rsidRPr="004B3BF4">
        <w:rPr>
          <w:highlight w:val="yellow"/>
        </w:rPr>
        <w:t xml:space="preserve"> are not required to respond to the Transparency of Foreign Connections disclosure.</w:t>
      </w:r>
      <w:r w:rsidRPr="004B3BF4">
        <w:rPr>
          <w:highlight w:val="yellow"/>
        </w:rPr>
        <w:t xml:space="preserve"> </w:t>
      </w:r>
    </w:p>
    <w:p w14:paraId="333A6E06" w14:textId="60ADE8A2" w:rsidR="0005054F" w:rsidRPr="004B3BF4" w:rsidRDefault="0005054F" w:rsidP="0005054F">
      <w:pPr>
        <w:pStyle w:val="ListParagraph"/>
        <w:numPr>
          <w:ilvl w:val="0"/>
          <w:numId w:val="222"/>
        </w:numPr>
        <w:rPr>
          <w:highlight w:val="yellow"/>
        </w:rPr>
      </w:pPr>
      <w:r w:rsidRPr="004B3BF4">
        <w:rPr>
          <w:highlight w:val="yellow"/>
        </w:rPr>
        <w:t>I</w:t>
      </w:r>
      <w:r w:rsidR="0034795B" w:rsidRPr="004B3BF4">
        <w:rPr>
          <w:highlight w:val="yellow"/>
        </w:rPr>
        <w:t xml:space="preserve">nstitutions of higher education are only required to report on items 5 and 7. </w:t>
      </w:r>
    </w:p>
    <w:p w14:paraId="400B9BDA" w14:textId="77777777" w:rsidR="0005054F" w:rsidRPr="004B3BF4" w:rsidRDefault="0005054F" w:rsidP="0034795B">
      <w:pPr>
        <w:rPr>
          <w:highlight w:val="yellow"/>
        </w:rPr>
      </w:pPr>
    </w:p>
    <w:p w14:paraId="02D44A61" w14:textId="7229A1E1" w:rsidR="0034795B" w:rsidRPr="004B3BF4" w:rsidRDefault="0034795B" w:rsidP="0034795B">
      <w:pPr>
        <w:rPr>
          <w:highlight w:val="yellow"/>
        </w:rPr>
      </w:pPr>
      <w:r w:rsidRPr="004B3BF4">
        <w:rPr>
          <w:highlight w:val="yellow"/>
        </w:rPr>
        <w:t>For sub</w:t>
      </w:r>
      <w:r w:rsidR="000B42DD" w:rsidRPr="004B3BF4">
        <w:rPr>
          <w:highlight w:val="yellow"/>
        </w:rPr>
        <w:t>recipient</w:t>
      </w:r>
      <w:r w:rsidRPr="004B3BF4">
        <w:rPr>
          <w:highlight w:val="yellow"/>
        </w:rPr>
        <w:t xml:space="preserve"> reporting requirements, applicability is determined by the sub</w:t>
      </w:r>
      <w:r w:rsidR="000B42DD" w:rsidRPr="004B3BF4">
        <w:rPr>
          <w:highlight w:val="yellow"/>
        </w:rPr>
        <w:t>recipient</w:t>
      </w:r>
      <w:r w:rsidRPr="004B3BF4">
        <w:rPr>
          <w:highlight w:val="yellow"/>
        </w:rPr>
        <w:t xml:space="preserve"> entity type, regardless of whether the prime </w:t>
      </w:r>
      <w:r w:rsidR="000B42DD" w:rsidRPr="004B3BF4">
        <w:rPr>
          <w:highlight w:val="yellow"/>
        </w:rPr>
        <w:t>recipient</w:t>
      </w:r>
      <w:r w:rsidRPr="004B3BF4">
        <w:rPr>
          <w:highlight w:val="yellow"/>
        </w:rPr>
        <w:t xml:space="preserve"> was exempt.</w:t>
      </w:r>
    </w:p>
    <w:p w14:paraId="296B6E7D" w14:textId="77777777" w:rsidR="00850A00" w:rsidRPr="004B3BF4" w:rsidRDefault="00850A00" w:rsidP="0034795B">
      <w:pPr>
        <w:autoSpaceDE w:val="0"/>
        <w:autoSpaceDN w:val="0"/>
        <w:adjustRightInd w:val="0"/>
        <w:rPr>
          <w:rFonts w:cstheme="minorBidi"/>
          <w:highlight w:val="yellow"/>
        </w:rPr>
      </w:pPr>
    </w:p>
    <w:p w14:paraId="63B8E9D1" w14:textId="77777777" w:rsidR="002D4511" w:rsidRPr="004B3BF4" w:rsidRDefault="002D4511" w:rsidP="0034795B">
      <w:pPr>
        <w:autoSpaceDE w:val="0"/>
        <w:autoSpaceDN w:val="0"/>
        <w:adjustRightInd w:val="0"/>
        <w:rPr>
          <w:rFonts w:cstheme="minorBidi"/>
          <w:highlight w:val="yellow"/>
        </w:rPr>
      </w:pPr>
    </w:p>
    <w:p w14:paraId="334CAF88" w14:textId="77777777" w:rsidR="002D4511" w:rsidRPr="004B3BF4" w:rsidRDefault="002D4511" w:rsidP="0034795B">
      <w:pPr>
        <w:autoSpaceDE w:val="0"/>
        <w:autoSpaceDN w:val="0"/>
        <w:adjustRightInd w:val="0"/>
        <w:rPr>
          <w:rFonts w:cstheme="minorBidi"/>
          <w:highlight w:val="yellow"/>
        </w:rPr>
      </w:pPr>
    </w:p>
    <w:p w14:paraId="55EF2B20" w14:textId="77777777" w:rsidR="002D4511" w:rsidRPr="004B3BF4" w:rsidRDefault="002D4511" w:rsidP="0034795B">
      <w:pPr>
        <w:autoSpaceDE w:val="0"/>
        <w:autoSpaceDN w:val="0"/>
        <w:adjustRightInd w:val="0"/>
        <w:rPr>
          <w:rFonts w:cstheme="minorBidi"/>
          <w:highlight w:val="yellow"/>
        </w:rPr>
      </w:pPr>
    </w:p>
    <w:p w14:paraId="2F7EFB8D" w14:textId="77777777" w:rsidR="002D4511" w:rsidRPr="004B3BF4" w:rsidRDefault="002D4511" w:rsidP="0034795B">
      <w:pPr>
        <w:autoSpaceDE w:val="0"/>
        <w:autoSpaceDN w:val="0"/>
        <w:adjustRightInd w:val="0"/>
        <w:rPr>
          <w:rFonts w:cstheme="minorBidi"/>
          <w:highlight w:val="yellow"/>
        </w:rPr>
      </w:pPr>
    </w:p>
    <w:p w14:paraId="4DF0F8E9" w14:textId="77777777" w:rsidR="002D4511" w:rsidRPr="004B3BF4" w:rsidRDefault="002D4511" w:rsidP="0034795B">
      <w:pPr>
        <w:autoSpaceDE w:val="0"/>
        <w:autoSpaceDN w:val="0"/>
        <w:adjustRightInd w:val="0"/>
        <w:rPr>
          <w:rFonts w:cstheme="minorBidi"/>
          <w:highlight w:val="yellow"/>
        </w:rPr>
      </w:pPr>
    </w:p>
    <w:p w14:paraId="34636CA4" w14:textId="77777777" w:rsidR="002D4511" w:rsidRPr="004B3BF4" w:rsidRDefault="002D4511" w:rsidP="0034795B">
      <w:pPr>
        <w:autoSpaceDE w:val="0"/>
        <w:autoSpaceDN w:val="0"/>
        <w:adjustRightInd w:val="0"/>
        <w:rPr>
          <w:rFonts w:cstheme="minorBidi"/>
          <w:highlight w:val="yellow"/>
        </w:rPr>
      </w:pPr>
    </w:p>
    <w:p w14:paraId="6458A96F" w14:textId="499C901A" w:rsidR="0005054F" w:rsidRPr="004B3BF4" w:rsidRDefault="0005054F" w:rsidP="0034795B">
      <w:pPr>
        <w:autoSpaceDE w:val="0"/>
        <w:autoSpaceDN w:val="0"/>
        <w:adjustRightInd w:val="0"/>
        <w:rPr>
          <w:rFonts w:cstheme="minorBidi"/>
          <w:highlight w:val="yellow"/>
          <w:u w:val="single"/>
        </w:rPr>
      </w:pPr>
      <w:r w:rsidRPr="004B3BF4">
        <w:rPr>
          <w:rFonts w:cstheme="minorBidi"/>
          <w:highlight w:val="yellow"/>
          <w:u w:val="single"/>
        </w:rPr>
        <w:t>Disclosure Information:</w:t>
      </w:r>
    </w:p>
    <w:p w14:paraId="197A84E2" w14:textId="77777777" w:rsidR="00850A00" w:rsidRPr="004B3BF4" w:rsidRDefault="00850A00" w:rsidP="00975FAA">
      <w:pPr>
        <w:numPr>
          <w:ilvl w:val="0"/>
          <w:numId w:val="97"/>
        </w:numPr>
        <w:rPr>
          <w:highlight w:val="yellow"/>
        </w:rPr>
      </w:pPr>
      <w:r w:rsidRPr="004B3BF4">
        <w:rPr>
          <w:highlight w:val="yellow"/>
        </w:rPr>
        <w:t xml:space="preserve">Any current or pending subsidiary, foreign business entity, or offshore entity that is based in or funded by any foreign country of risk or foreign entity based in a country of </w:t>
      </w:r>
      <w:proofErr w:type="gramStart"/>
      <w:r w:rsidRPr="004B3BF4">
        <w:rPr>
          <w:highlight w:val="yellow"/>
        </w:rPr>
        <w:t>risk;</w:t>
      </w:r>
      <w:proofErr w:type="gramEnd"/>
    </w:p>
    <w:p w14:paraId="0C4892EB" w14:textId="77777777" w:rsidR="00850A00" w:rsidRPr="004B3BF4" w:rsidRDefault="00850A00" w:rsidP="00975FAA">
      <w:pPr>
        <w:numPr>
          <w:ilvl w:val="0"/>
          <w:numId w:val="97"/>
        </w:numPr>
        <w:rPr>
          <w:highlight w:val="yellow"/>
        </w:rPr>
      </w:pPr>
      <w:r w:rsidRPr="004B3BF4">
        <w:rPr>
          <w:highlight w:val="yellow"/>
        </w:rPr>
        <w:t xml:space="preserve">Any current or pending contractual or financial obligation or other agreement specific to a business arrangement, or joint venture-like arrangement with an entity owned by a country of risk or foreign entity based in a country of </w:t>
      </w:r>
      <w:proofErr w:type="gramStart"/>
      <w:r w:rsidRPr="004B3BF4">
        <w:rPr>
          <w:highlight w:val="yellow"/>
        </w:rPr>
        <w:t>risk;</w:t>
      </w:r>
      <w:proofErr w:type="gramEnd"/>
    </w:p>
    <w:p w14:paraId="5738F96B" w14:textId="22B71A01" w:rsidR="00850A00" w:rsidRPr="004B3BF4" w:rsidRDefault="00850A00" w:rsidP="00975FAA">
      <w:pPr>
        <w:numPr>
          <w:ilvl w:val="0"/>
          <w:numId w:val="97"/>
        </w:numPr>
        <w:rPr>
          <w:highlight w:val="yellow"/>
        </w:rPr>
      </w:pPr>
      <w:r w:rsidRPr="004B3BF4">
        <w:rPr>
          <w:highlight w:val="yellow"/>
        </w:rPr>
        <w:t xml:space="preserve">Any current or pending change in ownership structure of the </w:t>
      </w:r>
      <w:r w:rsidR="000B42DD" w:rsidRPr="004B3BF4">
        <w:rPr>
          <w:highlight w:val="yellow"/>
        </w:rPr>
        <w:t>recipient</w:t>
      </w:r>
      <w:r w:rsidRPr="004B3BF4">
        <w:rPr>
          <w:highlight w:val="yellow"/>
        </w:rPr>
        <w:t xml:space="preserve"> or sub</w:t>
      </w:r>
      <w:r w:rsidR="000B42DD" w:rsidRPr="004B3BF4">
        <w:rPr>
          <w:highlight w:val="yellow"/>
        </w:rPr>
        <w:t>recipient</w:t>
      </w:r>
      <w:r w:rsidRPr="004B3BF4">
        <w:rPr>
          <w:highlight w:val="yellow"/>
        </w:rPr>
        <w:t>s that increases foreign ownership related to a country of risk. Each notification shall be accompanied by a complete and up-to-date capitalization table showing all equity interests held including limited liability company (LLC) and partnership interests, as well as derivative securities. Include both the number of shares issued to each equity holder, as well as the percentage of that series and of all equity on fully diluted basis. For each equity holder, provide the place of incorporation and the principal place of business, as applicable. If the equity holder is a natural person, identify the citizenship(s</w:t>
      </w:r>
      <w:proofErr w:type="gramStart"/>
      <w:r w:rsidRPr="004B3BF4">
        <w:rPr>
          <w:highlight w:val="yellow"/>
        </w:rPr>
        <w:t>);</w:t>
      </w:r>
      <w:proofErr w:type="gramEnd"/>
    </w:p>
    <w:p w14:paraId="3FC5529E" w14:textId="77777777" w:rsidR="00850A00" w:rsidRPr="004B3BF4" w:rsidRDefault="00850A00" w:rsidP="00975FAA">
      <w:pPr>
        <w:numPr>
          <w:ilvl w:val="0"/>
          <w:numId w:val="97"/>
        </w:numPr>
        <w:rPr>
          <w:highlight w:val="yellow"/>
        </w:rPr>
      </w:pPr>
      <w:r w:rsidRPr="004B3BF4">
        <w:rPr>
          <w:highlight w:val="yellow"/>
        </w:rPr>
        <w:t xml:space="preserve">Any current or pending venture capital or institutional investment by an entity that has a general partner or individual holding a leadership role in such entity who has a foreign affiliation with any foreign country of </w:t>
      </w:r>
      <w:proofErr w:type="gramStart"/>
      <w:r w:rsidRPr="004B3BF4">
        <w:rPr>
          <w:highlight w:val="yellow"/>
        </w:rPr>
        <w:t>risk;</w:t>
      </w:r>
      <w:proofErr w:type="gramEnd"/>
    </w:p>
    <w:p w14:paraId="0FFF3B96" w14:textId="5502F7FD" w:rsidR="00850A00" w:rsidRPr="004B3BF4" w:rsidRDefault="00850A00" w:rsidP="00975FAA">
      <w:pPr>
        <w:numPr>
          <w:ilvl w:val="0"/>
          <w:numId w:val="97"/>
        </w:numPr>
        <w:rPr>
          <w:highlight w:val="yellow"/>
        </w:rPr>
      </w:pPr>
      <w:r w:rsidRPr="004B3BF4">
        <w:rPr>
          <w:highlight w:val="yellow"/>
        </w:rPr>
        <w:t>Any current or pending technology licensing</w:t>
      </w:r>
      <w:r w:rsidR="0005054F" w:rsidRPr="004B3BF4">
        <w:rPr>
          <w:highlight w:val="yellow"/>
        </w:rPr>
        <w:t>, transfer</w:t>
      </w:r>
      <w:r w:rsidRPr="004B3BF4">
        <w:rPr>
          <w:highlight w:val="yellow"/>
        </w:rPr>
        <w:t xml:space="preserve"> or intellectual property sales to a foreign country of risk</w:t>
      </w:r>
      <w:r w:rsidR="00536CC0" w:rsidRPr="004B3BF4">
        <w:rPr>
          <w:highlight w:val="yellow"/>
        </w:rPr>
        <w:t xml:space="preserve"> within the same technology area as the award (e.g., biotechnology, energy generation and storage, advanced </w:t>
      </w:r>
      <w:proofErr w:type="gramStart"/>
      <w:r w:rsidR="00536CC0" w:rsidRPr="004B3BF4">
        <w:rPr>
          <w:highlight w:val="yellow"/>
        </w:rPr>
        <w:t>computing</w:t>
      </w:r>
      <w:r w:rsidRPr="004B3BF4">
        <w:rPr>
          <w:highlight w:val="yellow"/>
        </w:rPr>
        <w:t>;</w:t>
      </w:r>
      <w:proofErr w:type="gramEnd"/>
      <w:r w:rsidRPr="004B3BF4">
        <w:rPr>
          <w:highlight w:val="yellow"/>
        </w:rPr>
        <w:t xml:space="preserve"> </w:t>
      </w:r>
    </w:p>
    <w:p w14:paraId="4D9DA835" w14:textId="15090253" w:rsidR="00850A00" w:rsidRPr="004B3BF4" w:rsidRDefault="00850A00" w:rsidP="00975FAA">
      <w:pPr>
        <w:numPr>
          <w:ilvl w:val="0"/>
          <w:numId w:val="97"/>
        </w:numPr>
        <w:autoSpaceDE w:val="0"/>
        <w:autoSpaceDN w:val="0"/>
        <w:adjustRightInd w:val="0"/>
        <w:contextualSpacing/>
        <w:rPr>
          <w:color w:val="000000" w:themeColor="text1"/>
          <w:highlight w:val="yellow"/>
        </w:rPr>
      </w:pPr>
      <w:r w:rsidRPr="004B3BF4" w:rsidDel="003918C9">
        <w:rPr>
          <w:color w:val="000000" w:themeColor="text1"/>
          <w:highlight w:val="yellow"/>
        </w:rPr>
        <w:t xml:space="preserve">Any changes to the </w:t>
      </w:r>
      <w:r w:rsidR="000B42DD" w:rsidRPr="004B3BF4">
        <w:rPr>
          <w:color w:val="000000" w:themeColor="text1"/>
          <w:highlight w:val="yellow"/>
        </w:rPr>
        <w:t>recipient</w:t>
      </w:r>
      <w:r w:rsidRPr="004B3BF4" w:rsidDel="003918C9">
        <w:rPr>
          <w:color w:val="000000" w:themeColor="text1"/>
          <w:highlight w:val="yellow"/>
        </w:rPr>
        <w:t xml:space="preserve"> or the sub</w:t>
      </w:r>
      <w:r w:rsidR="000B42DD" w:rsidRPr="004B3BF4">
        <w:rPr>
          <w:color w:val="000000" w:themeColor="text1"/>
          <w:highlight w:val="yellow"/>
        </w:rPr>
        <w:t>recipient</w:t>
      </w:r>
      <w:r w:rsidRPr="004B3BF4" w:rsidDel="003918C9">
        <w:rPr>
          <w:color w:val="000000" w:themeColor="text1"/>
          <w:highlight w:val="yellow"/>
        </w:rPr>
        <w:t>s’ board of directors, including additions to the number of directors, the identity of new directors, as well as each new director’s citizenship, shareholder affiliation (if applicable); each notification shall include a complete up-to-date list of all directors (and board observers), including their full name, citizenship and shareholder affiliation, date of appointment, duration of term, as well as a description of observer rights as applicable</w:t>
      </w:r>
      <w:r w:rsidR="008E7319" w:rsidRPr="004B3BF4">
        <w:rPr>
          <w:color w:val="000000" w:themeColor="text1"/>
          <w:highlight w:val="yellow"/>
        </w:rPr>
        <w:t>; and</w:t>
      </w:r>
    </w:p>
    <w:p w14:paraId="344AD45E" w14:textId="6F5D10AD" w:rsidR="00850A00" w:rsidRPr="004B3BF4" w:rsidRDefault="00850A00" w:rsidP="00975FAA">
      <w:pPr>
        <w:numPr>
          <w:ilvl w:val="0"/>
          <w:numId w:val="97"/>
        </w:numPr>
        <w:autoSpaceDE w:val="0"/>
        <w:autoSpaceDN w:val="0"/>
        <w:adjustRightInd w:val="0"/>
        <w:contextualSpacing/>
        <w:rPr>
          <w:color w:val="000000" w:themeColor="text1"/>
          <w:highlight w:val="yellow"/>
        </w:rPr>
      </w:pPr>
      <w:r w:rsidRPr="004B3BF4">
        <w:rPr>
          <w:color w:val="000000" w:themeColor="text1"/>
          <w:highlight w:val="yellow"/>
        </w:rPr>
        <w:t xml:space="preserve">Any </w:t>
      </w:r>
      <w:r w:rsidR="002E2681" w:rsidRPr="004B3BF4">
        <w:rPr>
          <w:color w:val="000000" w:themeColor="text1"/>
          <w:highlight w:val="yellow"/>
        </w:rPr>
        <w:t>of the following</w:t>
      </w:r>
      <w:r w:rsidRPr="004B3BF4">
        <w:rPr>
          <w:color w:val="000000" w:themeColor="text1"/>
          <w:highlight w:val="yellow"/>
        </w:rPr>
        <w:t xml:space="preserve"> changes to the equipment </w:t>
      </w:r>
      <w:r w:rsidR="002E2681" w:rsidRPr="004B3BF4">
        <w:rPr>
          <w:color w:val="000000" w:themeColor="text1"/>
          <w:highlight w:val="yellow"/>
        </w:rPr>
        <w:t xml:space="preserve">proposed for </w:t>
      </w:r>
      <w:r w:rsidRPr="004B3BF4">
        <w:rPr>
          <w:color w:val="000000" w:themeColor="text1"/>
          <w:highlight w:val="yellow"/>
        </w:rPr>
        <w:t>use on the project:</w:t>
      </w:r>
    </w:p>
    <w:p w14:paraId="336320F2" w14:textId="77777777" w:rsidR="00A2031A" w:rsidRPr="004B3BF4" w:rsidRDefault="00A2031A" w:rsidP="00A2031A">
      <w:pPr>
        <w:pStyle w:val="FOATemplateBody"/>
        <w:ind w:left="720"/>
        <w:rPr>
          <w:highlight w:val="yellow"/>
        </w:rPr>
      </w:pPr>
    </w:p>
    <w:p w14:paraId="35C1EF31" w14:textId="0F89C54F" w:rsidR="00850A00" w:rsidRPr="004B3BF4" w:rsidRDefault="002E2681" w:rsidP="0061361E">
      <w:pPr>
        <w:pStyle w:val="FOATemplateBody"/>
        <w:numPr>
          <w:ilvl w:val="0"/>
          <w:numId w:val="192"/>
        </w:numPr>
        <w:ind w:left="1080" w:hanging="180"/>
        <w:rPr>
          <w:color w:val="000000" w:themeColor="text1"/>
          <w:sz w:val="28"/>
          <w:highlight w:val="yellow"/>
        </w:rPr>
      </w:pPr>
      <w:r w:rsidRPr="004B3BF4">
        <w:rPr>
          <w:highlight w:val="yellow"/>
        </w:rPr>
        <w:t>Unmanned aircraft, control, and communication components</w:t>
      </w:r>
      <w:r w:rsidRPr="004B3BF4" w:rsidDel="00A70F4B">
        <w:rPr>
          <w:highlight w:val="yellow"/>
        </w:rPr>
        <w:t xml:space="preserve"> </w:t>
      </w:r>
      <w:r w:rsidR="00850A00" w:rsidRPr="004B3BF4">
        <w:rPr>
          <w:highlight w:val="yellow"/>
        </w:rPr>
        <w:t>originally made or manufactured in a foreign country of risk (including relabeled or rebranded equipment).</w:t>
      </w:r>
    </w:p>
    <w:p w14:paraId="6C020ADB" w14:textId="77777777" w:rsidR="00850A00" w:rsidRPr="004B3BF4" w:rsidRDefault="00850A00" w:rsidP="0061361E">
      <w:pPr>
        <w:pStyle w:val="FOATemplateBody"/>
        <w:numPr>
          <w:ilvl w:val="0"/>
          <w:numId w:val="192"/>
        </w:numPr>
        <w:ind w:left="1080" w:hanging="180"/>
        <w:rPr>
          <w:highlight w:val="yellow"/>
        </w:rPr>
      </w:pPr>
      <w:r w:rsidRPr="004B3BF4">
        <w:rPr>
          <w:highlight w:val="yellow"/>
        </w:rPr>
        <w:t>Coded equipment where the source code is written in a foreign country of risk.</w:t>
      </w:r>
    </w:p>
    <w:p w14:paraId="25676E85" w14:textId="77777777" w:rsidR="00850A00" w:rsidRPr="004B3BF4" w:rsidRDefault="00850A00" w:rsidP="0061361E">
      <w:pPr>
        <w:pStyle w:val="FOATemplateBody"/>
        <w:numPr>
          <w:ilvl w:val="0"/>
          <w:numId w:val="192"/>
        </w:numPr>
        <w:ind w:left="1080" w:hanging="180"/>
        <w:rPr>
          <w:highlight w:val="yellow"/>
        </w:rPr>
      </w:pPr>
      <w:r w:rsidRPr="004B3BF4">
        <w:rPr>
          <w:highlight w:val="yellow"/>
        </w:rPr>
        <w:t xml:space="preserve">Equipment from a foreign country of risk that will be connected to the internet or other remote communication system. </w:t>
      </w:r>
    </w:p>
    <w:p w14:paraId="0C079AA5" w14:textId="02E01669" w:rsidR="00850A00" w:rsidRPr="004B3BF4" w:rsidDel="003918C9" w:rsidRDefault="00850A00" w:rsidP="0061361E">
      <w:pPr>
        <w:pStyle w:val="FOATemplateBody"/>
        <w:numPr>
          <w:ilvl w:val="0"/>
          <w:numId w:val="192"/>
        </w:numPr>
        <w:ind w:left="1080" w:hanging="180"/>
        <w:rPr>
          <w:color w:val="000000" w:themeColor="text1"/>
          <w:sz w:val="28"/>
          <w:highlight w:val="yellow"/>
        </w:rPr>
      </w:pPr>
      <w:r w:rsidRPr="004B3BF4">
        <w:rPr>
          <w:highlight w:val="yellow"/>
        </w:rPr>
        <w:t xml:space="preserve">Any </w:t>
      </w:r>
      <w:r w:rsidR="00A85CD3" w:rsidRPr="004B3BF4">
        <w:rPr>
          <w:highlight w:val="yellow"/>
        </w:rPr>
        <w:t xml:space="preserve">entity </w:t>
      </w:r>
      <w:r w:rsidRPr="004B3BF4">
        <w:rPr>
          <w:highlight w:val="yellow"/>
        </w:rPr>
        <w:t xml:space="preserve">from a foreign country of </w:t>
      </w:r>
      <w:proofErr w:type="gramStart"/>
      <w:r w:rsidRPr="004B3BF4">
        <w:rPr>
          <w:highlight w:val="yellow"/>
        </w:rPr>
        <w:t>risk that</w:t>
      </w:r>
      <w:proofErr w:type="gramEnd"/>
      <w:r w:rsidRPr="004B3BF4">
        <w:rPr>
          <w:highlight w:val="yellow"/>
        </w:rPr>
        <w:t xml:space="preserve"> will have physical or remote access to any part of the equipment used on the project after delivery.</w:t>
      </w:r>
    </w:p>
    <w:p w14:paraId="1AC45382" w14:textId="77777777" w:rsidR="00850A00" w:rsidRPr="004B3BF4" w:rsidRDefault="00850A00" w:rsidP="00850A00">
      <w:pPr>
        <w:rPr>
          <w:highlight w:val="yellow"/>
        </w:rPr>
      </w:pPr>
    </w:p>
    <w:p w14:paraId="78C4521A" w14:textId="77777777" w:rsidR="00850A00" w:rsidRPr="004B3BF4" w:rsidRDefault="00850A00" w:rsidP="00850A00">
      <w:pPr>
        <w:rPr>
          <w:highlight w:val="yellow"/>
        </w:rPr>
      </w:pPr>
      <w:r w:rsidRPr="004B3BF4">
        <w:rPr>
          <w:highlight w:val="yellow"/>
        </w:rPr>
        <w:t xml:space="preserve">Should DOE determine the connection poses a risk to economic or national security, DOE will require measures to mitigate or eliminate the risk. </w:t>
      </w:r>
    </w:p>
    <w:p w14:paraId="1E8EB246" w14:textId="77777777" w:rsidR="00850A00" w:rsidRPr="004B3BF4" w:rsidRDefault="00850A00" w:rsidP="00850A00">
      <w:pPr>
        <w:rPr>
          <w:highlight w:val="yellow"/>
        </w:rPr>
      </w:pPr>
    </w:p>
    <w:p w14:paraId="6359E099" w14:textId="77777777" w:rsidR="00850A00" w:rsidRPr="004B3BF4" w:rsidRDefault="00850A00" w:rsidP="00850A00">
      <w:pPr>
        <w:rPr>
          <w:highlight w:val="yellow"/>
        </w:rPr>
      </w:pPr>
      <w:r w:rsidRPr="004B3BF4">
        <w:rPr>
          <w:highlight w:val="yellow"/>
        </w:rPr>
        <w:t>DOE has designated the following countries as foreign countries of risk: Iran, North Korea, Russia, and China. This list is subject to change.</w:t>
      </w:r>
    </w:p>
    <w:p w14:paraId="0A0A3E21" w14:textId="77777777" w:rsidR="00850A00" w:rsidRPr="004B3BF4" w:rsidRDefault="00850A00" w:rsidP="00850A00">
      <w:pPr>
        <w:rPr>
          <w:highlight w:val="yellow"/>
        </w:rPr>
      </w:pPr>
    </w:p>
    <w:p w14:paraId="00A4F732" w14:textId="576416E4" w:rsidR="00A50E58" w:rsidRPr="004B3BF4" w:rsidRDefault="00850A00" w:rsidP="00850A00">
      <w:pPr>
        <w:rPr>
          <w:highlight w:val="yellow"/>
        </w:rPr>
      </w:pPr>
      <w:r w:rsidRPr="004B3BF4">
        <w:rPr>
          <w:highlight w:val="yellow"/>
        </w:rPr>
        <w:t>Recognizing the disclosures may contain business confidential information, sub</w:t>
      </w:r>
      <w:r w:rsidR="000B42DD" w:rsidRPr="004B3BF4">
        <w:rPr>
          <w:highlight w:val="yellow"/>
        </w:rPr>
        <w:t>recipient</w:t>
      </w:r>
      <w:r w:rsidRPr="004B3BF4">
        <w:rPr>
          <w:highlight w:val="yellow"/>
        </w:rPr>
        <w:t>s may submit their disclosures directly to DOE.</w:t>
      </w:r>
    </w:p>
    <w:p w14:paraId="53ABD796" w14:textId="77777777" w:rsidR="00A50E58" w:rsidRPr="004B3BF4" w:rsidRDefault="00A50E58" w:rsidP="00A50E58">
      <w:pPr>
        <w:rPr>
          <w:rFonts w:eastAsia="Calibri"/>
          <w:highlight w:val="yellow"/>
        </w:rPr>
      </w:pPr>
    </w:p>
    <w:p w14:paraId="027A6599" w14:textId="720BBACC" w:rsidR="00A50E58" w:rsidRPr="004B3BF4" w:rsidRDefault="00A50E58" w:rsidP="00975FAA">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b/>
          <w:color w:val="000000"/>
          <w:sz w:val="28"/>
          <w:szCs w:val="28"/>
          <w:highlight w:val="yellow"/>
        </w:rPr>
      </w:pPr>
      <w:bookmarkStart w:id="1441" w:name="_Toc143503023"/>
      <w:bookmarkStart w:id="1442" w:name="_Toc171572303"/>
      <w:bookmarkStart w:id="1443" w:name="_Toc206600888"/>
      <w:r w:rsidRPr="004B3BF4">
        <w:rPr>
          <w:rFonts w:eastAsiaTheme="minorEastAsia"/>
          <w:b/>
          <w:color w:val="000000" w:themeColor="text1"/>
          <w:sz w:val="28"/>
          <w:szCs w:val="28"/>
          <w:highlight w:val="yellow"/>
        </w:rPr>
        <w:t>Foreign Collaboration Considerations</w:t>
      </w:r>
      <w:bookmarkEnd w:id="1441"/>
      <w:bookmarkEnd w:id="1442"/>
      <w:bookmarkEnd w:id="1443"/>
    </w:p>
    <w:p w14:paraId="2C983DD4" w14:textId="77777777" w:rsidR="00A50E58" w:rsidRPr="004B3BF4" w:rsidRDefault="00A50E58" w:rsidP="00A50E58">
      <w:pPr>
        <w:rPr>
          <w:rFonts w:eastAsia="Calibri"/>
          <w:highlight w:val="yellow"/>
        </w:rPr>
      </w:pPr>
    </w:p>
    <w:p w14:paraId="7554B33A" w14:textId="40E9FEF8" w:rsidR="00850A00" w:rsidRPr="004B3BF4" w:rsidRDefault="00850A00" w:rsidP="0061361E">
      <w:pPr>
        <w:pStyle w:val="ListParagraph"/>
        <w:numPr>
          <w:ilvl w:val="0"/>
          <w:numId w:val="193"/>
        </w:numPr>
        <w:ind w:left="360"/>
        <w:rPr>
          <w:highlight w:val="yellow"/>
        </w:rPr>
      </w:pPr>
      <w:r w:rsidRPr="004B3BF4">
        <w:rPr>
          <w:highlight w:val="yellow"/>
        </w:rPr>
        <w:t xml:space="preserve">Consideration of new collaborations with foreign entities, organizations, and governments. The </w:t>
      </w:r>
      <w:r w:rsidR="000B42DD" w:rsidRPr="004B3BF4">
        <w:rPr>
          <w:highlight w:val="yellow"/>
        </w:rPr>
        <w:t>recipient</w:t>
      </w:r>
      <w:r w:rsidRPr="004B3BF4">
        <w:rPr>
          <w:highlight w:val="yellow"/>
        </w:rPr>
        <w:t xml:space="preserve"> must provide DOE with advanced written notification of any potential collaboration with foreign entities, organizations, or governments in connection with its DOE-funded award scope. The </w:t>
      </w:r>
      <w:r w:rsidR="000B42DD" w:rsidRPr="004B3BF4">
        <w:rPr>
          <w:highlight w:val="yellow"/>
        </w:rPr>
        <w:t>recipient</w:t>
      </w:r>
      <w:r w:rsidRPr="004B3BF4">
        <w:rPr>
          <w:highlight w:val="yellow"/>
        </w:rPr>
        <w:t xml:space="preserve"> must await further guidance from DOE prior to contacting the proposed foreign entity, organization or government regarding the potential collaboration or negotiating the terms of any potential agreement. </w:t>
      </w:r>
    </w:p>
    <w:p w14:paraId="4D6C9C2D" w14:textId="77777777" w:rsidR="00850A00" w:rsidRPr="004B3BF4" w:rsidRDefault="00850A00" w:rsidP="0061361E">
      <w:pPr>
        <w:ind w:left="360"/>
        <w:rPr>
          <w:highlight w:val="yellow"/>
        </w:rPr>
      </w:pPr>
    </w:p>
    <w:p w14:paraId="5AB03799" w14:textId="21DE5514" w:rsidR="00850A00" w:rsidRPr="004B3BF4" w:rsidRDefault="00850A00" w:rsidP="0061361E">
      <w:pPr>
        <w:pStyle w:val="ListParagraph"/>
        <w:numPr>
          <w:ilvl w:val="0"/>
          <w:numId w:val="193"/>
        </w:numPr>
        <w:ind w:left="360"/>
        <w:rPr>
          <w:highlight w:val="yellow"/>
        </w:rPr>
      </w:pPr>
      <w:r w:rsidRPr="004B3BF4">
        <w:rPr>
          <w:highlight w:val="yellow"/>
        </w:rPr>
        <w:t xml:space="preserve">Existing collaborations with foreign entities, organizations, and governments. The </w:t>
      </w:r>
      <w:r w:rsidR="000B42DD" w:rsidRPr="004B3BF4">
        <w:rPr>
          <w:highlight w:val="yellow"/>
        </w:rPr>
        <w:t>recipient</w:t>
      </w:r>
      <w:r w:rsidRPr="004B3BF4">
        <w:rPr>
          <w:highlight w:val="yellow"/>
        </w:rPr>
        <w:t xml:space="preserve"> must provide DOE with a written list of all existing foreign collaborations, organizations, and governments in </w:t>
      </w:r>
      <w:proofErr w:type="gramStart"/>
      <w:r w:rsidRPr="004B3BF4">
        <w:rPr>
          <w:highlight w:val="yellow"/>
        </w:rPr>
        <w:t>which</w:t>
      </w:r>
      <w:proofErr w:type="gramEnd"/>
      <w:r w:rsidRPr="004B3BF4">
        <w:rPr>
          <w:highlight w:val="yellow"/>
        </w:rPr>
        <w:t xml:space="preserve"> has entered in connection with its DOE-funded award scope. </w:t>
      </w:r>
    </w:p>
    <w:p w14:paraId="3551CCD6" w14:textId="77777777" w:rsidR="00850A00" w:rsidRPr="004B3BF4" w:rsidRDefault="00850A00" w:rsidP="0061361E">
      <w:pPr>
        <w:ind w:left="360"/>
        <w:rPr>
          <w:highlight w:val="yellow"/>
        </w:rPr>
      </w:pPr>
    </w:p>
    <w:p w14:paraId="307E8E67" w14:textId="2E53B660" w:rsidR="00A50E58" w:rsidRPr="004B3BF4" w:rsidRDefault="00850A00" w:rsidP="0061361E">
      <w:pPr>
        <w:pStyle w:val="ListParagraph"/>
        <w:numPr>
          <w:ilvl w:val="0"/>
          <w:numId w:val="193"/>
        </w:numPr>
        <w:ind w:left="360"/>
        <w:rPr>
          <w:highlight w:val="yellow"/>
        </w:rPr>
      </w:pPr>
      <w:r w:rsidRPr="004B3BF4">
        <w:rPr>
          <w:highlight w:val="yellow"/>
        </w:rPr>
        <w:t xml:space="preserve">In general, a collaboration will involve some provision of a thing of value to, or from, the </w:t>
      </w:r>
      <w:r w:rsidR="000B42DD" w:rsidRPr="004B3BF4">
        <w:rPr>
          <w:highlight w:val="yellow"/>
        </w:rPr>
        <w:t>recipient</w:t>
      </w:r>
      <w:r w:rsidRPr="004B3BF4">
        <w:rPr>
          <w:highlight w:val="yellow"/>
        </w:rPr>
        <w:t xml:space="preserve">. A thing of value includes but may not be limited to all resources made available to, or from, the </w:t>
      </w:r>
      <w:r w:rsidR="000B42DD" w:rsidRPr="004B3BF4">
        <w:rPr>
          <w:highlight w:val="yellow"/>
        </w:rPr>
        <w:t>recipient</w:t>
      </w:r>
      <w:r w:rsidRPr="004B3BF4">
        <w:rPr>
          <w:highlight w:val="yellow"/>
        </w:rPr>
        <w:t xml:space="preserve"> in support of and/or related to the </w:t>
      </w:r>
      <w:r w:rsidR="000B42DD" w:rsidRPr="004B3BF4">
        <w:rPr>
          <w:highlight w:val="yellow"/>
        </w:rPr>
        <w:t>award</w:t>
      </w:r>
      <w:r w:rsidRPr="004B3BF4">
        <w:rPr>
          <w:highlight w:val="yellow"/>
        </w:rPr>
        <w:t xml:space="preserve">, regardless of </w:t>
      </w:r>
      <w:proofErr w:type="gramStart"/>
      <w:r w:rsidRPr="004B3BF4">
        <w:rPr>
          <w:highlight w:val="yellow"/>
        </w:rPr>
        <w:t>whether or not</w:t>
      </w:r>
      <w:proofErr w:type="gramEnd"/>
      <w:r w:rsidRPr="004B3BF4">
        <w:rPr>
          <w:highlight w:val="yellow"/>
        </w:rPr>
        <w:t xml:space="preserve"> they have monetary value. Things of value also may include in-kind contributions (such as office/laboratory space, data, equipment, supplies, employees, students). In-kind contributions not intended for direct use on the </w:t>
      </w:r>
      <w:r w:rsidR="000B42DD" w:rsidRPr="004B3BF4">
        <w:rPr>
          <w:highlight w:val="yellow"/>
        </w:rPr>
        <w:t>award</w:t>
      </w:r>
      <w:r w:rsidRPr="004B3BF4">
        <w:rPr>
          <w:highlight w:val="yellow"/>
        </w:rPr>
        <w:t xml:space="preserve"> but resulting in provision of a thing of value from or to the </w:t>
      </w:r>
      <w:r w:rsidR="000B42DD" w:rsidRPr="004B3BF4">
        <w:rPr>
          <w:highlight w:val="yellow"/>
        </w:rPr>
        <w:t>award</w:t>
      </w:r>
      <w:r w:rsidRPr="004B3BF4">
        <w:rPr>
          <w:highlight w:val="yellow"/>
        </w:rPr>
        <w:t xml:space="preserve"> must also be reported. Collaborations do not include routine workshops, conferences, use of the </w:t>
      </w:r>
      <w:r w:rsidR="000B42DD" w:rsidRPr="004B3BF4">
        <w:rPr>
          <w:highlight w:val="yellow"/>
        </w:rPr>
        <w:t>recipient</w:t>
      </w:r>
      <w:r w:rsidRPr="004B3BF4">
        <w:rPr>
          <w:highlight w:val="yellow"/>
        </w:rPr>
        <w:t xml:space="preserve">’s services and facilities by foreign investigators resulting from its standard published process for evaluating requests for access, or the routine use of foreign facilities by awardee staff in accordance with the </w:t>
      </w:r>
      <w:r w:rsidR="000B42DD" w:rsidRPr="004B3BF4">
        <w:rPr>
          <w:highlight w:val="yellow"/>
        </w:rPr>
        <w:t>recipient</w:t>
      </w:r>
      <w:r w:rsidRPr="004B3BF4">
        <w:rPr>
          <w:highlight w:val="yellow"/>
        </w:rPr>
        <w:t>’s standard policies and procedures.</w:t>
      </w:r>
      <w:r w:rsidR="00A50E58" w:rsidRPr="004B3BF4">
        <w:rPr>
          <w:highlight w:val="yellow"/>
        </w:rPr>
        <w:t xml:space="preserve">   </w:t>
      </w:r>
    </w:p>
    <w:p w14:paraId="45966CFA" w14:textId="77777777" w:rsidR="00A85CD3" w:rsidRPr="004B3BF4" w:rsidRDefault="00A85CD3" w:rsidP="00A85CD3">
      <w:pPr>
        <w:rPr>
          <w:rFonts w:eastAsiaTheme="minorEastAsia"/>
          <w:highlight w:val="yellow"/>
        </w:rPr>
      </w:pPr>
      <w:bookmarkStart w:id="1444" w:name="_Toc164951191"/>
      <w:bookmarkStart w:id="1445" w:name="_Toc171572304"/>
      <w:bookmarkStart w:id="1446" w:name="_Toc143503024"/>
    </w:p>
    <w:p w14:paraId="36DF9008" w14:textId="04A9EE67" w:rsidR="00A85CD3" w:rsidRPr="004B3BF4" w:rsidRDefault="00A85CD3" w:rsidP="00A85CD3">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highlight w:val="yellow"/>
        </w:rPr>
      </w:pPr>
      <w:bookmarkStart w:id="1447" w:name="_Toc206600889"/>
      <w:r w:rsidRPr="004B3BF4">
        <w:rPr>
          <w:rFonts w:eastAsiaTheme="minorEastAsia" w:cstheme="minorBidi"/>
          <w:b/>
          <w:bCs/>
          <w:color w:val="000000" w:themeColor="text1"/>
          <w:sz w:val="28"/>
          <w:szCs w:val="28"/>
          <w:highlight w:val="yellow"/>
        </w:rPr>
        <w:t>Entity of Concern Prohibition</w:t>
      </w:r>
      <w:bookmarkEnd w:id="1447"/>
    </w:p>
    <w:p w14:paraId="39A55B3F" w14:textId="3EB8DAA9" w:rsidR="00A85CD3" w:rsidRPr="004B3BF4" w:rsidRDefault="00A85CD3" w:rsidP="00A85CD3">
      <w:pPr>
        <w:rPr>
          <w:rFonts w:ascii="Calibri" w:hAnsi="Calibri" w:cs="Calibri"/>
          <w:highlight w:val="yellow"/>
        </w:rPr>
      </w:pPr>
      <w:r w:rsidRPr="004B3BF4">
        <w:rPr>
          <w:rFonts w:ascii="Calibri" w:hAnsi="Calibri" w:cs="Calibri"/>
          <w:highlight w:val="yellow"/>
        </w:rPr>
        <w:t xml:space="preserve">No Entity of Concern, as defined in </w:t>
      </w:r>
      <w:r w:rsidRPr="004B3BF4">
        <w:rPr>
          <w:rFonts w:ascii="Calibri" w:hAnsi="Calibri" w:cs="Calibri"/>
          <w:color w:val="000000" w:themeColor="text1"/>
          <w:highlight w:val="yellow"/>
        </w:rPr>
        <w:t xml:space="preserve">section 10114 of </w:t>
      </w:r>
      <w:hyperlink r:id="rId32" w:history="1">
        <w:r w:rsidRPr="004B3BF4">
          <w:rPr>
            <w:rStyle w:val="Hyperlink"/>
            <w:rFonts w:ascii="Calibri" w:hAnsi="Calibri" w:cs="Calibri"/>
            <w:highlight w:val="yellow"/>
          </w:rPr>
          <w:t>Public Law 117-167</w:t>
        </w:r>
      </w:hyperlink>
      <w:r w:rsidRPr="004B3BF4">
        <w:rPr>
          <w:rFonts w:ascii="Calibri" w:hAnsi="Calibri" w:cs="Calibri"/>
          <w:color w:val="000000" w:themeColor="text1"/>
          <w:highlight w:val="yellow"/>
        </w:rPr>
        <w:t xml:space="preserve"> (</w:t>
      </w:r>
      <w:hyperlink r:id="rId33" w:history="1">
        <w:r w:rsidRPr="004B3BF4">
          <w:rPr>
            <w:rStyle w:val="Hyperlink"/>
            <w:rFonts w:ascii="Calibri" w:hAnsi="Calibri" w:cs="Calibri"/>
            <w:highlight w:val="yellow"/>
          </w:rPr>
          <w:t>42 USC 18912</w:t>
        </w:r>
      </w:hyperlink>
      <w:r w:rsidRPr="004B3BF4">
        <w:rPr>
          <w:rFonts w:ascii="Calibri" w:hAnsi="Calibri" w:cs="Calibri"/>
          <w:highlight w:val="yellow"/>
        </w:rPr>
        <w:t xml:space="preserve">), may receive any grant, contract, cooperative agreement, or loan of $10 million or more in Departmental funds including funds made available by the </w:t>
      </w:r>
      <w:r w:rsidRPr="004B3BF4">
        <w:rPr>
          <w:rFonts w:ascii="Calibri" w:hAnsi="Calibri" w:cs="Calibri"/>
          <w:color w:val="000000" w:themeColor="text1"/>
          <w:highlight w:val="yellow"/>
        </w:rPr>
        <w:t>Consolidated Appropriations Act, 2024 (</w:t>
      </w:r>
      <w:hyperlink r:id="rId34" w:history="1">
        <w:r w:rsidRPr="004B3BF4">
          <w:rPr>
            <w:rStyle w:val="Hyperlink"/>
            <w:rFonts w:ascii="Calibri" w:hAnsi="Calibri" w:cs="Calibri"/>
            <w:highlight w:val="yellow"/>
          </w:rPr>
          <w:t>Public Law 118-42</w:t>
        </w:r>
      </w:hyperlink>
      <w:r w:rsidRPr="004B3BF4">
        <w:rPr>
          <w:rFonts w:ascii="Calibri" w:hAnsi="Calibri" w:cs="Calibri"/>
          <w:color w:val="000000" w:themeColor="text1"/>
          <w:highlight w:val="yellow"/>
        </w:rPr>
        <w:t>)</w:t>
      </w:r>
      <w:r w:rsidRPr="004B3BF4">
        <w:rPr>
          <w:rStyle w:val="CommentReference"/>
          <w:rFonts w:ascii="Calibri" w:hAnsi="Calibri" w:cs="Calibri"/>
          <w:sz w:val="22"/>
          <w:szCs w:val="22"/>
          <w:highlight w:val="yellow"/>
        </w:rPr>
        <w:t>.</w:t>
      </w:r>
      <w:r w:rsidRPr="004B3BF4">
        <w:rPr>
          <w:rFonts w:ascii="Calibri" w:hAnsi="Calibri" w:cs="Calibri"/>
          <w:highlight w:val="yellow"/>
        </w:rPr>
        <w:t xml:space="preserve"> In addition, for all awards involving Departmental activities authorized under Public Law 117-167, no Entity of Concern </w:t>
      </w:r>
      <w:r w:rsidRPr="004B3BF4">
        <w:rPr>
          <w:rFonts w:ascii="Calibri" w:hAnsi="Calibri" w:cs="Calibri"/>
          <w:color w:val="000000" w:themeColor="text1"/>
          <w:highlight w:val="yellow"/>
        </w:rPr>
        <w:t>(including an</w:t>
      </w:r>
      <w:r w:rsidRPr="004B3BF4">
        <w:rPr>
          <w:rFonts w:ascii="Calibri" w:hAnsi="Calibri" w:cs="Calibri"/>
          <w:color w:val="000000"/>
          <w:highlight w:val="yellow"/>
        </w:rPr>
        <w:t xml:space="preserve"> individual that owns or controls, is owned or controlled by, or is under common ownership </w:t>
      </w:r>
      <w:proofErr w:type="gramStart"/>
      <w:r w:rsidRPr="004B3BF4">
        <w:rPr>
          <w:rFonts w:ascii="Calibri" w:hAnsi="Calibri" w:cs="Calibri"/>
          <w:color w:val="000000"/>
          <w:highlight w:val="yellow"/>
        </w:rPr>
        <w:t>or control</w:t>
      </w:r>
      <w:proofErr w:type="gramEnd"/>
      <w:r w:rsidRPr="004B3BF4">
        <w:rPr>
          <w:rFonts w:ascii="Calibri" w:hAnsi="Calibri" w:cs="Calibri"/>
          <w:color w:val="000000"/>
          <w:highlight w:val="yellow"/>
        </w:rPr>
        <w:t xml:space="preserve"> </w:t>
      </w:r>
      <w:proofErr w:type="gramStart"/>
      <w:r w:rsidRPr="004B3BF4">
        <w:rPr>
          <w:rFonts w:ascii="Calibri" w:hAnsi="Calibri" w:cs="Calibri"/>
          <w:color w:val="000000"/>
          <w:highlight w:val="yellow"/>
        </w:rPr>
        <w:t>with</w:t>
      </w:r>
      <w:proofErr w:type="gramEnd"/>
      <w:r w:rsidRPr="004B3BF4">
        <w:rPr>
          <w:rFonts w:ascii="Calibri" w:hAnsi="Calibri" w:cs="Calibri"/>
          <w:color w:val="000000"/>
          <w:highlight w:val="yellow"/>
        </w:rPr>
        <w:t xml:space="preserve"> an Entity of Concern)</w:t>
      </w:r>
      <w:r w:rsidRPr="004B3BF4">
        <w:rPr>
          <w:rFonts w:ascii="Calibri" w:hAnsi="Calibri" w:cs="Calibri"/>
          <w:color w:val="000000" w:themeColor="text1"/>
          <w:highlight w:val="yellow"/>
        </w:rPr>
        <w:t xml:space="preserve"> </w:t>
      </w:r>
      <w:r w:rsidRPr="004B3BF4">
        <w:rPr>
          <w:rFonts w:ascii="Calibri" w:hAnsi="Calibri" w:cs="Calibri"/>
          <w:highlight w:val="yellow"/>
        </w:rPr>
        <w:t xml:space="preserve">may receive DOE funds or perform work under the award, subject to certain penalties.  </w:t>
      </w:r>
      <w:r w:rsidRPr="004B3BF4">
        <w:rPr>
          <w:rFonts w:ascii="Calibri" w:hAnsi="Calibri" w:cs="Calibri"/>
          <w:color w:val="000000" w:themeColor="text1"/>
          <w:highlight w:val="yellow"/>
        </w:rPr>
        <w:t xml:space="preserve">See section 10114 of Public Law 117-167 and section 310 of Public Law </w:t>
      </w:r>
      <w:r w:rsidRPr="004B3BF4">
        <w:rPr>
          <w:rFonts w:ascii="Calibri" w:hAnsi="Calibri" w:cs="Calibri"/>
          <w:highlight w:val="yellow"/>
        </w:rPr>
        <w:t>118-42</w:t>
      </w:r>
      <w:r w:rsidRPr="004B3BF4">
        <w:rPr>
          <w:rFonts w:ascii="Calibri" w:hAnsi="Calibri" w:cs="Calibri"/>
          <w:color w:val="000000" w:themeColor="text1"/>
          <w:highlight w:val="yellow"/>
        </w:rPr>
        <w:t xml:space="preserve"> for additional information.  </w:t>
      </w:r>
    </w:p>
    <w:p w14:paraId="17AA5FA6" w14:textId="77777777" w:rsidR="00A85CD3" w:rsidRPr="004B3BF4" w:rsidRDefault="00A85CD3" w:rsidP="00A85CD3">
      <w:pPr>
        <w:rPr>
          <w:highlight w:val="yellow"/>
        </w:rPr>
      </w:pPr>
    </w:p>
    <w:p w14:paraId="7E241C06" w14:textId="77777777" w:rsidR="00A85CD3" w:rsidRPr="004B3BF4" w:rsidRDefault="00A85CD3" w:rsidP="00A85CD3">
      <w:pPr>
        <w:rPr>
          <w:rFonts w:ascii="Calibri" w:hAnsi="Calibri" w:cs="Calibri"/>
          <w:color w:val="000000" w:themeColor="text1"/>
          <w:highlight w:val="yellow"/>
        </w:rPr>
      </w:pPr>
      <w:r w:rsidRPr="004B3BF4">
        <w:rPr>
          <w:rFonts w:ascii="Calibri" w:hAnsi="Calibri" w:cs="Calibri"/>
          <w:color w:val="000000" w:themeColor="text1"/>
          <w:highlight w:val="yellow"/>
        </w:rPr>
        <w:t xml:space="preserve">Congress has given DOE authority to require the submission of documentation necessary to implement the requirements of this term.   </w:t>
      </w:r>
    </w:p>
    <w:p w14:paraId="4A53FF46" w14:textId="77777777" w:rsidR="00A85CD3" w:rsidRPr="004B3BF4" w:rsidRDefault="00A85CD3" w:rsidP="00A85CD3">
      <w:pPr>
        <w:rPr>
          <w:highlight w:val="yellow"/>
        </w:rPr>
      </w:pPr>
    </w:p>
    <w:p w14:paraId="13750C41" w14:textId="545D9D84" w:rsidR="00A85CD3" w:rsidRPr="004B3BF4" w:rsidRDefault="00A85CD3" w:rsidP="00A85CD3">
      <w:pPr>
        <w:rPr>
          <w:rFonts w:ascii="Calibri" w:hAnsi="Calibri" w:cs="Calibri"/>
          <w:highlight w:val="yellow"/>
        </w:rPr>
      </w:pPr>
      <w:r w:rsidRPr="004B3BF4">
        <w:rPr>
          <w:rFonts w:ascii="Calibri" w:hAnsi="Calibri" w:cs="Calibri"/>
          <w:highlight w:val="yellow"/>
        </w:rPr>
        <w:t xml:space="preserve">The </w:t>
      </w:r>
      <w:r w:rsidR="000B42DD" w:rsidRPr="004B3BF4">
        <w:rPr>
          <w:rFonts w:ascii="Calibri" w:hAnsi="Calibri" w:cs="Calibri"/>
          <w:highlight w:val="yellow"/>
        </w:rPr>
        <w:t>recipient</w:t>
      </w:r>
      <w:r w:rsidRPr="004B3BF4">
        <w:rPr>
          <w:rFonts w:ascii="Calibri" w:hAnsi="Calibri" w:cs="Calibri"/>
          <w:highlight w:val="yellow"/>
        </w:rPr>
        <w:t xml:space="preserve"> shall include this </w:t>
      </w:r>
      <w:proofErr w:type="gramStart"/>
      <w:r w:rsidRPr="004B3BF4">
        <w:rPr>
          <w:rFonts w:ascii="Calibri" w:hAnsi="Calibri" w:cs="Calibri"/>
          <w:highlight w:val="yellow"/>
        </w:rPr>
        <w:t>term,</w:t>
      </w:r>
      <w:proofErr w:type="gramEnd"/>
      <w:r w:rsidRPr="004B3BF4">
        <w:rPr>
          <w:rFonts w:ascii="Calibri" w:hAnsi="Calibri" w:cs="Calibri"/>
          <w:highlight w:val="yellow"/>
        </w:rPr>
        <w:t xml:space="preserve"> suitably modified to identify the parties, in all subawards/contracts, regardless of tier, under this award.</w:t>
      </w:r>
    </w:p>
    <w:p w14:paraId="0C63DBB4" w14:textId="77777777" w:rsidR="00A85CD3" w:rsidRPr="004B3BF4" w:rsidRDefault="00A85CD3" w:rsidP="00A85CD3">
      <w:pPr>
        <w:rPr>
          <w:highlight w:val="yellow"/>
        </w:rPr>
      </w:pPr>
    </w:p>
    <w:p w14:paraId="6DF043CE" w14:textId="09D4D45B" w:rsidR="00A85CD3" w:rsidRPr="004B3BF4" w:rsidRDefault="00A85CD3" w:rsidP="00A85CD3">
      <w:pPr>
        <w:rPr>
          <w:rFonts w:eastAsiaTheme="minorEastAsia"/>
          <w:highlight w:val="yellow"/>
        </w:rPr>
      </w:pPr>
      <w:r w:rsidRPr="004B3BF4">
        <w:rPr>
          <w:rFonts w:ascii="Calibri" w:hAnsi="Calibri" w:cs="Calibri"/>
          <w:highlight w:val="yellow"/>
        </w:rPr>
        <w:t xml:space="preserve">If, at any time, the </w:t>
      </w:r>
      <w:r w:rsidR="000B42DD" w:rsidRPr="004B3BF4">
        <w:rPr>
          <w:rFonts w:ascii="Calibri" w:hAnsi="Calibri" w:cs="Calibri"/>
          <w:highlight w:val="yellow"/>
        </w:rPr>
        <w:t>recipient</w:t>
      </w:r>
      <w:r w:rsidRPr="004B3BF4">
        <w:rPr>
          <w:rFonts w:ascii="Calibri" w:hAnsi="Calibri" w:cs="Calibri"/>
          <w:highlight w:val="yellow"/>
        </w:rPr>
        <w:t xml:space="preserve"> becomes aware that any participant on the award is an Entity of Concern and therefore is unable to fully comply with this term, the </w:t>
      </w:r>
      <w:r w:rsidR="000B42DD" w:rsidRPr="004B3BF4">
        <w:rPr>
          <w:rFonts w:ascii="Calibri" w:hAnsi="Calibri" w:cs="Calibri"/>
          <w:highlight w:val="yellow"/>
        </w:rPr>
        <w:t>recipient</w:t>
      </w:r>
      <w:r w:rsidRPr="004B3BF4">
        <w:rPr>
          <w:rFonts w:ascii="Calibri" w:hAnsi="Calibri" w:cs="Calibri"/>
          <w:highlight w:val="yellow"/>
        </w:rPr>
        <w:t xml:space="preserve"> shall promptly stop all work on this award, notify the </w:t>
      </w:r>
      <w:r w:rsidR="00341992" w:rsidRPr="004B3BF4">
        <w:rPr>
          <w:rFonts w:ascii="Calibri" w:hAnsi="Calibri" w:cs="Calibri"/>
          <w:highlight w:val="yellow"/>
        </w:rPr>
        <w:t xml:space="preserve">Grants </w:t>
      </w:r>
      <w:r w:rsidRPr="004B3BF4">
        <w:rPr>
          <w:rFonts w:ascii="Calibri" w:hAnsi="Calibri" w:cs="Calibri"/>
          <w:highlight w:val="yellow"/>
        </w:rPr>
        <w:t>Officer, and not proceed with the award work without further authorization.</w:t>
      </w:r>
    </w:p>
    <w:p w14:paraId="3566379D" w14:textId="77777777" w:rsidR="00A85CD3" w:rsidRPr="004B3BF4" w:rsidRDefault="00A85CD3" w:rsidP="00A85CD3">
      <w:pPr>
        <w:rPr>
          <w:rFonts w:eastAsiaTheme="minorEastAsia"/>
          <w:highlight w:val="yellow"/>
        </w:rPr>
      </w:pPr>
    </w:p>
    <w:p w14:paraId="2D704C97" w14:textId="062BA988" w:rsidR="00A85CD3" w:rsidRPr="004B3BF4" w:rsidRDefault="00A85CD3" w:rsidP="00A85CD3">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highlight w:val="yellow"/>
        </w:rPr>
      </w:pPr>
      <w:bookmarkStart w:id="1448" w:name="_Toc206600890"/>
      <w:r w:rsidRPr="004B3BF4">
        <w:rPr>
          <w:rFonts w:eastAsiaTheme="minorEastAsia" w:cstheme="minorBidi"/>
          <w:b/>
          <w:bCs/>
          <w:color w:val="000000" w:themeColor="text1"/>
          <w:sz w:val="28"/>
          <w:szCs w:val="28"/>
          <w:highlight w:val="yellow"/>
        </w:rPr>
        <w:t>Required Risk Mitigation</w:t>
      </w:r>
      <w:bookmarkEnd w:id="1448"/>
    </w:p>
    <w:p w14:paraId="48370C6E" w14:textId="3D92F5EE" w:rsidR="00A85CD3" w:rsidRPr="004B3BF4" w:rsidRDefault="00A85CD3" w:rsidP="00A85CD3">
      <w:pPr>
        <w:rPr>
          <w:rFonts w:eastAsiaTheme="minorEastAsia"/>
          <w:highlight w:val="yellow"/>
        </w:rPr>
      </w:pPr>
      <w:r w:rsidRPr="004B3BF4">
        <w:rPr>
          <w:rFonts w:eastAsiaTheme="minorEastAsia"/>
          <w:highlight w:val="yellow"/>
        </w:rPr>
        <w:t xml:space="preserve">This </w:t>
      </w:r>
      <w:r w:rsidR="000B42DD" w:rsidRPr="004B3BF4">
        <w:rPr>
          <w:rFonts w:eastAsiaTheme="minorEastAsia"/>
          <w:highlight w:val="yellow"/>
        </w:rPr>
        <w:t>award</w:t>
      </w:r>
      <w:r w:rsidRPr="004B3BF4">
        <w:rPr>
          <w:rFonts w:eastAsiaTheme="minorEastAsia"/>
          <w:highlight w:val="yellow"/>
        </w:rPr>
        <w:t xml:space="preserve"> is subject to the </w:t>
      </w:r>
      <w:r w:rsidR="000B42DD" w:rsidRPr="004B3BF4">
        <w:rPr>
          <w:rFonts w:eastAsiaTheme="minorEastAsia"/>
          <w:highlight w:val="yellow"/>
        </w:rPr>
        <w:t>recipient</w:t>
      </w:r>
      <w:r w:rsidRPr="004B3BF4">
        <w:rPr>
          <w:rFonts w:eastAsiaTheme="minorEastAsia"/>
          <w:highlight w:val="yellow"/>
        </w:rPr>
        <w:t xml:space="preserve">’s compliance with required DOE Office of Research, Technology, and Economic Security (RTES) mitigation measures that are specific to the </w:t>
      </w:r>
      <w:r w:rsidR="000B42DD" w:rsidRPr="004B3BF4">
        <w:rPr>
          <w:rFonts w:eastAsiaTheme="minorEastAsia"/>
          <w:highlight w:val="yellow"/>
        </w:rPr>
        <w:t>recipient</w:t>
      </w:r>
      <w:r w:rsidRPr="004B3BF4">
        <w:rPr>
          <w:rFonts w:eastAsiaTheme="minorEastAsia"/>
          <w:highlight w:val="yellow"/>
        </w:rPr>
        <w:t xml:space="preserve">, if any. Failure to comply with </w:t>
      </w:r>
      <w:proofErr w:type="gramStart"/>
      <w:r w:rsidRPr="004B3BF4">
        <w:rPr>
          <w:rFonts w:eastAsiaTheme="minorEastAsia"/>
          <w:highlight w:val="yellow"/>
        </w:rPr>
        <w:t>a required</w:t>
      </w:r>
      <w:proofErr w:type="gramEnd"/>
      <w:r w:rsidRPr="004B3BF4">
        <w:rPr>
          <w:rFonts w:eastAsiaTheme="minorEastAsia"/>
          <w:highlight w:val="yellow"/>
        </w:rPr>
        <w:t xml:space="preserve"> RTES mitigation measure is grounds for an immediate termination of the </w:t>
      </w:r>
      <w:r w:rsidR="000B42DD" w:rsidRPr="004B3BF4">
        <w:rPr>
          <w:rFonts w:eastAsiaTheme="minorEastAsia"/>
          <w:highlight w:val="yellow"/>
        </w:rPr>
        <w:t>award</w:t>
      </w:r>
      <w:r w:rsidRPr="004B3BF4">
        <w:rPr>
          <w:rFonts w:eastAsiaTheme="minorEastAsia"/>
          <w:highlight w:val="yellow"/>
        </w:rPr>
        <w:t>. This term must be flowed down to the sub</w:t>
      </w:r>
      <w:r w:rsidR="000B42DD" w:rsidRPr="004B3BF4">
        <w:rPr>
          <w:rFonts w:eastAsiaTheme="minorEastAsia"/>
          <w:highlight w:val="yellow"/>
        </w:rPr>
        <w:t>recipient</w:t>
      </w:r>
      <w:r w:rsidRPr="004B3BF4">
        <w:rPr>
          <w:rFonts w:eastAsiaTheme="minorEastAsia"/>
          <w:highlight w:val="yellow"/>
        </w:rPr>
        <w:t>s. If a sub</w:t>
      </w:r>
      <w:r w:rsidR="000B42DD" w:rsidRPr="004B3BF4">
        <w:rPr>
          <w:rFonts w:eastAsiaTheme="minorEastAsia"/>
          <w:highlight w:val="yellow"/>
        </w:rPr>
        <w:t>recipient</w:t>
      </w:r>
      <w:r w:rsidRPr="004B3BF4">
        <w:rPr>
          <w:rFonts w:eastAsiaTheme="minorEastAsia"/>
          <w:highlight w:val="yellow"/>
        </w:rPr>
        <w:t xml:space="preserve"> fails to comply with required RTES mitigation measures, if any, that are specific to that sub</w:t>
      </w:r>
      <w:r w:rsidR="000B42DD" w:rsidRPr="004B3BF4">
        <w:rPr>
          <w:rFonts w:eastAsiaTheme="minorEastAsia"/>
          <w:highlight w:val="yellow"/>
        </w:rPr>
        <w:t>recipient</w:t>
      </w:r>
      <w:r w:rsidRPr="004B3BF4">
        <w:rPr>
          <w:rFonts w:eastAsiaTheme="minorEastAsia"/>
          <w:highlight w:val="yellow"/>
        </w:rPr>
        <w:t>, it is grounds for immediate termination of the subaward.</w:t>
      </w:r>
    </w:p>
    <w:p w14:paraId="761AACA7" w14:textId="77777777" w:rsidR="00A85CD3" w:rsidRPr="004B3BF4" w:rsidRDefault="00A85CD3" w:rsidP="00A85CD3">
      <w:pPr>
        <w:rPr>
          <w:rFonts w:eastAsiaTheme="minorEastAsia"/>
          <w:highlight w:val="yellow"/>
        </w:rPr>
      </w:pPr>
    </w:p>
    <w:p w14:paraId="457160D2" w14:textId="759BD3D6" w:rsidR="008505AF" w:rsidRPr="004B3BF4" w:rsidRDefault="008505AF" w:rsidP="0061361E">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b/>
          <w:color w:val="000000" w:themeColor="text1"/>
          <w:sz w:val="28"/>
          <w:szCs w:val="28"/>
          <w:highlight w:val="yellow"/>
        </w:rPr>
      </w:pPr>
      <w:bookmarkStart w:id="1449" w:name="_Toc206600891"/>
      <w:r w:rsidRPr="004B3BF4">
        <w:rPr>
          <w:rFonts w:eastAsiaTheme="minorEastAsia"/>
          <w:b/>
          <w:color w:val="000000" w:themeColor="text1"/>
          <w:sz w:val="28"/>
          <w:szCs w:val="28"/>
          <w:highlight w:val="yellow"/>
        </w:rPr>
        <w:t>Impacted Indian Tribes</w:t>
      </w:r>
      <w:bookmarkEnd w:id="1444"/>
      <w:bookmarkEnd w:id="1445"/>
      <w:bookmarkEnd w:id="1449"/>
    </w:p>
    <w:p w14:paraId="548BB4C1" w14:textId="273EBEC9" w:rsidR="00A22B70" w:rsidRPr="004B3BF4" w:rsidRDefault="008505AF" w:rsidP="00A22B70">
      <w:pPr>
        <w:rPr>
          <w:highlight w:val="yellow"/>
        </w:rPr>
      </w:pPr>
      <w:r w:rsidRPr="004B3BF4">
        <w:rPr>
          <w:highlight w:val="yellow"/>
        </w:rPr>
        <w:t xml:space="preserve">If any activities anticipated to take place under this agreement could potentially impact the resources or reserved rights of Indian Tribe(s), as defined in 25 U.S.C. § 5304 (e), then the </w:t>
      </w:r>
      <w:r w:rsidR="000B42DD" w:rsidRPr="004B3BF4">
        <w:rPr>
          <w:highlight w:val="yellow"/>
        </w:rPr>
        <w:t>recipient</w:t>
      </w:r>
      <w:r w:rsidRPr="004B3BF4">
        <w:rPr>
          <w:highlight w:val="yellow"/>
        </w:rPr>
        <w:t xml:space="preserve">/awardee agrees to develop and maintain active and open communications with the potentially impacted Indian Tribe(s), during the period of performance of the agreement, and, if necessary, after the end of the agreement. </w:t>
      </w:r>
      <w:r w:rsidR="00C05849" w:rsidRPr="004B3BF4">
        <w:rPr>
          <w:highlight w:val="yellow"/>
        </w:rPr>
        <w:t xml:space="preserve">If the </w:t>
      </w:r>
      <w:r w:rsidR="000B42DD" w:rsidRPr="004B3BF4">
        <w:rPr>
          <w:highlight w:val="yellow"/>
        </w:rPr>
        <w:t>recipient</w:t>
      </w:r>
      <w:r w:rsidR="00C05849" w:rsidRPr="004B3BF4">
        <w:rPr>
          <w:highlight w:val="yellow"/>
        </w:rPr>
        <w:t xml:space="preserve"> proposes </w:t>
      </w:r>
      <w:r w:rsidR="00B3146F" w:rsidRPr="004B3BF4">
        <w:rPr>
          <w:highlight w:val="yellow"/>
        </w:rPr>
        <w:t>any</w:t>
      </w:r>
      <w:r w:rsidRPr="004B3BF4">
        <w:rPr>
          <w:highlight w:val="yellow"/>
        </w:rPr>
        <w:t xml:space="preserve"> activities that could impact Tribal resources or reserved rights, including but not limited to lands, cultural sites, sacred sites, water rights, mineral rights, fishing rights, and hunting rights</w:t>
      </w:r>
      <w:r w:rsidR="00BB409F" w:rsidRPr="004B3BF4">
        <w:rPr>
          <w:highlight w:val="yellow"/>
        </w:rPr>
        <w:t xml:space="preserve">, </w:t>
      </w:r>
      <w:r w:rsidR="00B117E7" w:rsidRPr="004B3BF4">
        <w:rPr>
          <w:highlight w:val="yellow"/>
        </w:rPr>
        <w:t xml:space="preserve">the </w:t>
      </w:r>
      <w:r w:rsidR="000B42DD" w:rsidRPr="004B3BF4">
        <w:rPr>
          <w:highlight w:val="yellow"/>
        </w:rPr>
        <w:t>recipient</w:t>
      </w:r>
      <w:r w:rsidR="00B117E7" w:rsidRPr="004B3BF4">
        <w:rPr>
          <w:highlight w:val="yellow"/>
        </w:rPr>
        <w:t xml:space="preserve"> must notify DOE</w:t>
      </w:r>
      <w:r w:rsidRPr="004B3BF4">
        <w:rPr>
          <w:highlight w:val="yellow"/>
        </w:rPr>
        <w:t xml:space="preserve">. The </w:t>
      </w:r>
      <w:r w:rsidR="000B42DD" w:rsidRPr="004B3BF4">
        <w:rPr>
          <w:highlight w:val="yellow"/>
        </w:rPr>
        <w:t>recipient</w:t>
      </w:r>
      <w:r w:rsidRPr="004B3BF4">
        <w:rPr>
          <w:highlight w:val="yellow"/>
        </w:rPr>
        <w:t>/awardee must coordinate with DOE on all Tribal interactions. DOE will determine if formal government-to-government consultation is needed, and DOE will conduct that consultation accordingly.</w:t>
      </w:r>
    </w:p>
    <w:p w14:paraId="539F8765" w14:textId="77777777" w:rsidR="00A22B70" w:rsidRPr="004B3BF4" w:rsidRDefault="00A22B70" w:rsidP="00A22B70">
      <w:pPr>
        <w:rPr>
          <w:highlight w:val="yellow"/>
        </w:rPr>
      </w:pPr>
    </w:p>
    <w:p w14:paraId="4CE09DC8" w14:textId="77777777" w:rsidR="001F7DE0" w:rsidRPr="004B3BF4" w:rsidRDefault="001F7DE0" w:rsidP="00975FAA">
      <w:pPr>
        <w:pStyle w:val="ListParagraph"/>
        <w:numPr>
          <w:ilvl w:val="0"/>
          <w:numId w:val="108"/>
        </w:numPr>
        <w:rPr>
          <w:highlight w:val="yellow"/>
        </w:rPr>
      </w:pPr>
      <w:r w:rsidRPr="004B3BF4">
        <w:rPr>
          <w:highlight w:val="yellow"/>
        </w:rPr>
        <w:t xml:space="preserve">Tribal lands </w:t>
      </w:r>
      <w:proofErr w:type="gramStart"/>
      <w:r w:rsidRPr="004B3BF4">
        <w:rPr>
          <w:highlight w:val="yellow"/>
        </w:rPr>
        <w:t>is</w:t>
      </w:r>
      <w:proofErr w:type="gramEnd"/>
      <w:r w:rsidRPr="004B3BF4">
        <w:rPr>
          <w:highlight w:val="yellow"/>
        </w:rPr>
        <w:t xml:space="preserve"> as defined in 25 U.S.C. §§ 3501(2), (3), (4)(A) and (13). </w:t>
      </w:r>
    </w:p>
    <w:p w14:paraId="64CFF6C3" w14:textId="520CBE99" w:rsidR="00A22B70" w:rsidRPr="004B3BF4" w:rsidRDefault="001F7DE0" w:rsidP="00975FAA">
      <w:pPr>
        <w:pStyle w:val="ListParagraph"/>
        <w:numPr>
          <w:ilvl w:val="0"/>
          <w:numId w:val="108"/>
        </w:numPr>
        <w:rPr>
          <w:highlight w:val="yellow"/>
        </w:rPr>
      </w:pPr>
      <w:r w:rsidRPr="004B3BF4">
        <w:rPr>
          <w:highlight w:val="yellow"/>
        </w:rPr>
        <w:t>Indian Tribe is as defined in 25 U.S.C. § 5304 (e).</w:t>
      </w:r>
    </w:p>
    <w:p w14:paraId="3165A8EF" w14:textId="18AB5991" w:rsidR="2861C539" w:rsidRPr="004B3BF4" w:rsidRDefault="2861C539" w:rsidP="2861C539">
      <w:pPr>
        <w:rPr>
          <w:rFonts w:ascii="Calibri" w:eastAsia="Calibri" w:hAnsi="Calibri" w:cs="Calibri"/>
          <w:color w:val="000000" w:themeColor="text1"/>
          <w:szCs w:val="24"/>
          <w:highlight w:val="yellow"/>
        </w:rPr>
      </w:pPr>
    </w:p>
    <w:p w14:paraId="008D1F3A" w14:textId="696BC430" w:rsidR="7CD3D0AB" w:rsidRPr="004B3BF4" w:rsidRDefault="7CD3D0AB" w:rsidP="00106BAE">
      <w:pPr>
        <w:pStyle w:val="ListParagraph"/>
        <w:widowControl w:val="0"/>
        <w:numPr>
          <w:ilvl w:val="0"/>
          <w:numId w:val="66"/>
        </w:numPr>
        <w:shd w:val="clear" w:color="auto" w:fill="FFFFFF" w:themeFill="background1"/>
        <w:autoSpaceDE w:val="0"/>
        <w:autoSpaceDN w:val="0"/>
        <w:adjustRightInd w:val="0"/>
        <w:ind w:right="720"/>
        <w:outlineLvl w:val="1"/>
        <w:rPr>
          <w:rFonts w:eastAsiaTheme="minorEastAsia" w:cstheme="minorBidi"/>
          <w:b/>
          <w:bCs/>
          <w:color w:val="000000" w:themeColor="text1"/>
          <w:sz w:val="28"/>
          <w:szCs w:val="28"/>
          <w:highlight w:val="yellow"/>
        </w:rPr>
      </w:pPr>
      <w:bookmarkStart w:id="1450" w:name="_Toc206600892"/>
      <w:r w:rsidRPr="004B3BF4">
        <w:rPr>
          <w:rFonts w:eastAsiaTheme="minorEastAsia" w:cstheme="minorBidi"/>
          <w:b/>
          <w:bCs/>
          <w:color w:val="000000" w:themeColor="text1"/>
          <w:sz w:val="28"/>
          <w:szCs w:val="28"/>
          <w:highlight w:val="yellow"/>
        </w:rPr>
        <w:t>I</w:t>
      </w:r>
      <w:r w:rsidR="4417B5D9" w:rsidRPr="004B3BF4">
        <w:rPr>
          <w:rFonts w:eastAsiaTheme="minorEastAsia" w:cstheme="minorBidi"/>
          <w:b/>
          <w:bCs/>
          <w:color w:val="000000" w:themeColor="text1"/>
          <w:sz w:val="28"/>
          <w:szCs w:val="28"/>
          <w:highlight w:val="yellow"/>
        </w:rPr>
        <w:t xml:space="preserve">mplementation of Executive Order </w:t>
      </w:r>
      <w:r w:rsidRPr="004B3BF4">
        <w:rPr>
          <w:rFonts w:eastAsiaTheme="minorEastAsia" w:cstheme="minorBidi"/>
          <w:b/>
          <w:bCs/>
          <w:color w:val="000000" w:themeColor="text1"/>
          <w:sz w:val="28"/>
          <w:szCs w:val="28"/>
          <w:highlight w:val="yellow"/>
        </w:rPr>
        <w:t>13798, P</w:t>
      </w:r>
      <w:r w:rsidR="1F1E3A4A" w:rsidRPr="004B3BF4">
        <w:rPr>
          <w:rFonts w:eastAsiaTheme="minorEastAsia" w:cstheme="minorBidi"/>
          <w:b/>
          <w:bCs/>
          <w:color w:val="000000" w:themeColor="text1"/>
          <w:sz w:val="28"/>
          <w:szCs w:val="28"/>
          <w:highlight w:val="yellow"/>
        </w:rPr>
        <w:t>romoting Free</w:t>
      </w:r>
      <w:r w:rsidRPr="004B3BF4">
        <w:rPr>
          <w:rFonts w:eastAsiaTheme="minorEastAsia" w:cstheme="minorBidi"/>
          <w:b/>
          <w:bCs/>
          <w:color w:val="000000" w:themeColor="text1"/>
          <w:sz w:val="28"/>
          <w:szCs w:val="28"/>
          <w:highlight w:val="yellow"/>
        </w:rPr>
        <w:t xml:space="preserve"> S</w:t>
      </w:r>
      <w:r w:rsidR="45EE9AB9" w:rsidRPr="004B3BF4">
        <w:rPr>
          <w:rFonts w:eastAsiaTheme="minorEastAsia" w:cstheme="minorBidi"/>
          <w:b/>
          <w:bCs/>
          <w:color w:val="000000" w:themeColor="text1"/>
          <w:sz w:val="28"/>
          <w:szCs w:val="28"/>
          <w:highlight w:val="yellow"/>
        </w:rPr>
        <w:t>peech</w:t>
      </w:r>
      <w:r w:rsidRPr="004B3BF4">
        <w:rPr>
          <w:rFonts w:eastAsiaTheme="minorEastAsia" w:cstheme="minorBidi"/>
          <w:b/>
          <w:bCs/>
          <w:color w:val="000000" w:themeColor="text1"/>
          <w:sz w:val="28"/>
          <w:szCs w:val="28"/>
          <w:highlight w:val="yellow"/>
        </w:rPr>
        <w:t xml:space="preserve"> </w:t>
      </w:r>
      <w:r w:rsidR="4B110BA0" w:rsidRPr="004B3BF4">
        <w:rPr>
          <w:rFonts w:eastAsiaTheme="minorEastAsia" w:cstheme="minorBidi"/>
          <w:b/>
          <w:bCs/>
          <w:color w:val="000000" w:themeColor="text1"/>
          <w:sz w:val="28"/>
          <w:szCs w:val="28"/>
          <w:highlight w:val="yellow"/>
        </w:rPr>
        <w:t>and</w:t>
      </w:r>
      <w:r w:rsidRPr="004B3BF4">
        <w:rPr>
          <w:rFonts w:eastAsiaTheme="minorEastAsia" w:cstheme="minorBidi"/>
          <w:b/>
          <w:bCs/>
          <w:color w:val="000000" w:themeColor="text1"/>
          <w:sz w:val="28"/>
          <w:szCs w:val="28"/>
          <w:highlight w:val="yellow"/>
        </w:rPr>
        <w:t xml:space="preserve"> R</w:t>
      </w:r>
      <w:r w:rsidR="4A0CC0AF" w:rsidRPr="004B3BF4">
        <w:rPr>
          <w:rFonts w:eastAsiaTheme="minorEastAsia" w:cstheme="minorBidi"/>
          <w:b/>
          <w:bCs/>
          <w:color w:val="000000" w:themeColor="text1"/>
          <w:sz w:val="28"/>
          <w:szCs w:val="28"/>
          <w:highlight w:val="yellow"/>
        </w:rPr>
        <w:t>eligious</w:t>
      </w:r>
      <w:r w:rsidRPr="004B3BF4">
        <w:rPr>
          <w:rFonts w:eastAsiaTheme="minorEastAsia" w:cstheme="minorBidi"/>
          <w:b/>
          <w:bCs/>
          <w:color w:val="000000" w:themeColor="text1"/>
          <w:sz w:val="28"/>
          <w:szCs w:val="28"/>
          <w:highlight w:val="yellow"/>
        </w:rPr>
        <w:t xml:space="preserve"> L</w:t>
      </w:r>
      <w:r w:rsidR="30FB26EC" w:rsidRPr="004B3BF4">
        <w:rPr>
          <w:rFonts w:eastAsiaTheme="minorEastAsia" w:cstheme="minorBidi"/>
          <w:b/>
          <w:bCs/>
          <w:color w:val="000000" w:themeColor="text1"/>
          <w:sz w:val="28"/>
          <w:szCs w:val="28"/>
          <w:highlight w:val="yellow"/>
        </w:rPr>
        <w:t>iberty</w:t>
      </w:r>
      <w:bookmarkEnd w:id="1450"/>
      <w:r w:rsidRPr="004B3BF4">
        <w:rPr>
          <w:rFonts w:eastAsiaTheme="minorEastAsia" w:cstheme="minorBidi"/>
          <w:b/>
          <w:bCs/>
          <w:color w:val="000000" w:themeColor="text1"/>
          <w:sz w:val="28"/>
          <w:szCs w:val="28"/>
          <w:highlight w:val="yellow"/>
        </w:rPr>
        <w:t xml:space="preserve"> </w:t>
      </w:r>
    </w:p>
    <w:p w14:paraId="49489FE1" w14:textId="268410B5" w:rsidR="7CD3D0AB" w:rsidRPr="00312487" w:rsidRDefault="7CD3D0AB" w:rsidP="2861C539">
      <w:pPr>
        <w:rPr>
          <w:rFonts w:ascii="Calibri" w:eastAsia="Calibri" w:hAnsi="Calibri" w:cs="Calibri"/>
          <w:color w:val="000000" w:themeColor="text1"/>
          <w:szCs w:val="24"/>
        </w:rPr>
      </w:pPr>
      <w:r w:rsidRPr="004B3BF4">
        <w:rPr>
          <w:rFonts w:ascii="Calibri" w:eastAsia="Calibri" w:hAnsi="Calibri" w:cs="Calibri"/>
          <w:color w:val="000000" w:themeColor="text1"/>
          <w:szCs w:val="24"/>
          <w:highlight w:val="yellow"/>
        </w:rPr>
        <w:t>States, local governments, or other public entities may not condition sub-awards in a manner that would discriminate, or disadvantage sub-</w:t>
      </w:r>
      <w:r w:rsidR="000B42DD" w:rsidRPr="004B3BF4">
        <w:rPr>
          <w:rFonts w:ascii="Calibri" w:eastAsia="Calibri" w:hAnsi="Calibri" w:cs="Calibri"/>
          <w:color w:val="000000" w:themeColor="text1"/>
          <w:szCs w:val="24"/>
          <w:highlight w:val="yellow"/>
        </w:rPr>
        <w:t>recipient</w:t>
      </w:r>
      <w:r w:rsidRPr="004B3BF4">
        <w:rPr>
          <w:rFonts w:ascii="Calibri" w:eastAsia="Calibri" w:hAnsi="Calibri" w:cs="Calibri"/>
          <w:color w:val="000000" w:themeColor="text1"/>
          <w:szCs w:val="24"/>
          <w:highlight w:val="yellow"/>
        </w:rPr>
        <w:t>s based on their religious character.</w:t>
      </w:r>
    </w:p>
    <w:p w14:paraId="19F5388D" w14:textId="4A863E17" w:rsidR="00EF2E3A" w:rsidRPr="00D64FDA" w:rsidRDefault="00EF2E3A" w:rsidP="00EF2E3A">
      <w:pPr>
        <w:pStyle w:val="xmsonormal"/>
        <w:rPr>
          <w:sz w:val="24"/>
          <w:szCs w:val="24"/>
          <w:u w:val="single"/>
        </w:rPr>
      </w:pPr>
      <w:bookmarkStart w:id="1451" w:name="_Toc192233140"/>
      <w:bookmarkStart w:id="1452" w:name="_Toc192233853"/>
      <w:bookmarkStart w:id="1453" w:name="_Toc192236815"/>
      <w:bookmarkStart w:id="1454" w:name="_Toc192233141"/>
      <w:bookmarkStart w:id="1455" w:name="_Toc192233854"/>
      <w:bookmarkStart w:id="1456" w:name="_Toc192236816"/>
      <w:bookmarkStart w:id="1457" w:name="_Toc192233142"/>
      <w:bookmarkStart w:id="1458" w:name="_Toc192233855"/>
      <w:bookmarkStart w:id="1459" w:name="_Toc192236817"/>
      <w:bookmarkStart w:id="1460" w:name="_Toc192233143"/>
      <w:bookmarkStart w:id="1461" w:name="_Toc192233856"/>
      <w:bookmarkStart w:id="1462" w:name="_Toc192236818"/>
      <w:bookmarkStart w:id="1463" w:name="_Toc192233145"/>
      <w:bookmarkStart w:id="1464" w:name="_Toc192233858"/>
      <w:bookmarkStart w:id="1465" w:name="_Toc192236820"/>
      <w:bookmarkStart w:id="1466" w:name="substructure-location_g_13_B"/>
      <w:bookmarkStart w:id="1467" w:name="substructure-location_g_13_C"/>
      <w:bookmarkStart w:id="1468" w:name="substructure-location_g_13_D"/>
      <w:bookmarkStart w:id="1469" w:name="substructure-location_g_13_E"/>
      <w:bookmarkStart w:id="1470" w:name="substructure-location_g_13_F"/>
      <w:bookmarkStart w:id="1471" w:name="substructure-location_g_13_G"/>
      <w:bookmarkStart w:id="1472" w:name="_Toc192233147"/>
      <w:bookmarkStart w:id="1473" w:name="_Toc192233860"/>
      <w:bookmarkStart w:id="1474" w:name="_Toc192236822"/>
      <w:bookmarkEnd w:id="1446"/>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sectPr w:rsidR="00EF2E3A" w:rsidRPr="00D64FDA" w:rsidSect="00927EB7">
      <w:headerReference w:type="default" r:id="rId35"/>
      <w:footerReference w:type="default" r:id="rId36"/>
      <w:headerReference w:type="first" r:id="rId37"/>
      <w:footerReference w:type="first" r:id="rId38"/>
      <w:pgSz w:w="12240" w:h="15840" w:code="1"/>
      <w:pgMar w:top="720" w:right="1440" w:bottom="720" w:left="1440" w:header="432" w:footer="43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SCSP" w:date="2025-09-05T12:52:00Z" w:initials="NASCSP">
    <w:p w14:paraId="34E99FAA" w14:textId="77777777" w:rsidR="00A453F7" w:rsidRDefault="00A453F7" w:rsidP="00A453F7">
      <w:pPr>
        <w:pStyle w:val="CommentText"/>
      </w:pPr>
      <w:r>
        <w:rPr>
          <w:rStyle w:val="CommentReference"/>
        </w:rPr>
        <w:annotationRef/>
      </w:r>
      <w:r>
        <w:t>References to the State and Community Energy Programs “SCEP” division are removed and replaced with DOE.</w:t>
      </w:r>
    </w:p>
  </w:comment>
  <w:comment w:id="28" w:author="NASCSP" w:date="2025-09-05T12:52:00Z" w:initials="NASCSP">
    <w:p w14:paraId="421F9C97" w14:textId="77777777" w:rsidR="00A453F7" w:rsidRDefault="00A453F7" w:rsidP="00A453F7">
      <w:pPr>
        <w:pStyle w:val="CommentText"/>
      </w:pPr>
      <w:r>
        <w:rPr>
          <w:rStyle w:val="CommentReference"/>
        </w:rPr>
        <w:annotationRef/>
      </w:r>
      <w:r>
        <w:t>Changed from contracting officer.</w:t>
      </w:r>
    </w:p>
  </w:comment>
  <w:comment w:id="971" w:author="NASCSP" w:date="2025-09-05T12:53:00Z" w:initials="NASCSP">
    <w:p w14:paraId="5D16829A" w14:textId="77777777" w:rsidR="00A453F7" w:rsidRDefault="00A453F7" w:rsidP="00A453F7">
      <w:pPr>
        <w:pStyle w:val="CommentText"/>
      </w:pPr>
      <w:r>
        <w:rPr>
          <w:rStyle w:val="CommentReference"/>
        </w:rPr>
        <w:annotationRef/>
      </w:r>
      <w:r>
        <w:t>Removed term “Foreign National” and “person who is not a U.S. citizen by birth or naturalization.</w:t>
      </w:r>
    </w:p>
    <w:p w14:paraId="439D4861" w14:textId="77777777" w:rsidR="00A453F7" w:rsidRDefault="00A453F7" w:rsidP="00A453F7">
      <w:pPr>
        <w:pStyle w:val="CommentText"/>
      </w:pPr>
    </w:p>
    <w:p w14:paraId="03EE8370" w14:textId="77777777" w:rsidR="00A453F7" w:rsidRDefault="00A453F7" w:rsidP="00A453F7">
      <w:pPr>
        <w:pStyle w:val="CommentText"/>
      </w:pPr>
      <w:r>
        <w:t xml:space="preserve">If the Recipient (including any of its subrecipients and contractors) anticipates involving foreign nationals in the performance of the Award, the Recipient must, upon DOE’s request, provide DOE with specific </w:t>
      </w:r>
      <w:r>
        <w:rPr>
          <w:color w:val="0000FF"/>
        </w:rPr>
        <w:t>additional</w:t>
      </w:r>
      <w:r>
        <w:t xml:space="preserve"> information about each foreign national to ensure compliance with the requirements for participation and access approval Award. The DOE Contracting Officer will notify the Recipient if this information is required </w:t>
      </w:r>
      <w:r>
        <w:rPr>
          <w:color w:val="0000FF"/>
        </w:rPr>
        <w:t xml:space="preserve">award.  </w:t>
      </w:r>
    </w:p>
    <w:p w14:paraId="70351D20" w14:textId="77777777" w:rsidR="00A453F7" w:rsidRDefault="00A453F7" w:rsidP="00A453F7">
      <w:pPr>
        <w:pStyle w:val="CommentText"/>
      </w:pPr>
    </w:p>
    <w:p w14:paraId="6445C4D8" w14:textId="77777777" w:rsidR="00A453F7" w:rsidRDefault="00A453F7" w:rsidP="00A453F7">
      <w:pPr>
        <w:pStyle w:val="CommentText"/>
      </w:pPr>
      <w:r>
        <w:t>DOE may elect to deny a foreign national’s participation in the Award. Likewise, DOE may elect to deny a foreign national’s access to a DOE sites, information, technologies, equipment, programs, or personnel. DOE’s determination to deny participation or access is not appealable.</w:t>
      </w:r>
    </w:p>
  </w:comment>
  <w:comment w:id="980" w:author="NASCSP" w:date="2025-09-05T12:53:00Z" w:initials="NASCSP">
    <w:p w14:paraId="3F3286F2" w14:textId="77777777" w:rsidR="00A93DB6" w:rsidRDefault="00A93DB6" w:rsidP="00A93DB6">
      <w:pPr>
        <w:pStyle w:val="CommentText"/>
      </w:pPr>
      <w:r>
        <w:rPr>
          <w:rStyle w:val="CommentReference"/>
        </w:rPr>
        <w:annotationRef/>
      </w:r>
      <w:r>
        <w:t>Removed: Recipients must have a DOE executed Historic Preservation Programmatic Agreement and adhere to the terms and restrictions of its DOE executed Historic Preservation Programmatic Agreement. DOE executed historic preservation programmatic agreements are available on the State and Community Energy Programs website: https://www.energy.gov/scep/historic-preservation-executed-programmatic-agreementsv.</w:t>
      </w:r>
    </w:p>
  </w:comment>
  <w:comment w:id="984" w:author="NASCSP" w:date="2025-09-05T12:53:00Z" w:initials="NASCSP">
    <w:p w14:paraId="6CC4CB8D" w14:textId="77777777" w:rsidR="00A93DB6" w:rsidRDefault="00A93DB6" w:rsidP="00A93DB6">
      <w:pPr>
        <w:pStyle w:val="CommentText"/>
      </w:pPr>
      <w:r>
        <w:rPr>
          <w:rStyle w:val="CommentReference"/>
        </w:rPr>
        <w:annotationRef/>
      </w:r>
      <w:r>
        <w:t xml:space="preserve">Removed: </w:t>
      </w:r>
      <w:r>
        <w:rPr>
          <w:b/>
          <w:bCs/>
        </w:rPr>
        <w:t>Recipients with a DOE executed PA for Historic Preservation (AL, AK, AS, AZ, AR, CA, CO, CT, DE, DC, FL, GA, HI, ID, IL, IN, IA, KS, KY, LA, ME, MD, MA, MI, MN, MP, MS, MO, MT, ND, NE, NV, NH, NJ, NM, NY, NC, OH, OK, OR, PA, RI, PR, SC, SD, TN, TX, UT, VI, VT,  VA, WA, WI, WV, WY)</w:t>
      </w:r>
    </w:p>
    <w:p w14:paraId="54C1E0A6" w14:textId="77777777" w:rsidR="00A93DB6" w:rsidRDefault="00A93DB6" w:rsidP="00A93DB6">
      <w:pPr>
        <w:pStyle w:val="CommentText"/>
      </w:pPr>
    </w:p>
    <w:p w14:paraId="789C1DCC" w14:textId="77777777" w:rsidR="00A93DB6" w:rsidRDefault="00A93DB6" w:rsidP="00A93DB6">
      <w:pPr>
        <w:pStyle w:val="CommentText"/>
      </w:pPr>
      <w:r>
        <w:t xml:space="preserve">Recipients with a DOE executed historic preservation Programmatic Agreement (PA) must adhere to all the Stipulations of their PA.  All DOE executed PAs are available on the State and Community Energy Programs website: </w:t>
      </w:r>
      <w:hyperlink r:id="rId1" w:history="1">
        <w:r w:rsidRPr="0073503B">
          <w:rPr>
            <w:rStyle w:val="Hyperlink"/>
          </w:rPr>
          <w:t>https://www.energy.gov/scep/historic-preservation-executed-programmatic-agreements.In</w:t>
        </w:r>
      </w:hyperlink>
      <w:r>
        <w:t xml:space="preserve"> addition to the Stipulations in their PAs, Recipients must notify SCEP via </w:t>
      </w:r>
      <w:hyperlink r:id="rId2" w:history="1">
        <w:r w:rsidRPr="0073503B">
          <w:rPr>
            <w:rStyle w:val="Hyperlink"/>
          </w:rPr>
          <w:t>GONEPA@ee.doe.gov</w:t>
        </w:r>
      </w:hyperlink>
      <w:r>
        <w:t xml:space="preserve">  </w:t>
      </w:r>
    </w:p>
  </w:comment>
  <w:comment w:id="1057" w:author="NASCSP" w:date="2025-09-05T12:55:00Z" w:initials="NASCSP">
    <w:p w14:paraId="08C1F186" w14:textId="77777777" w:rsidR="00BD5261" w:rsidRDefault="00BD5261" w:rsidP="00BD5261">
      <w:pPr>
        <w:pStyle w:val="CommentText"/>
      </w:pPr>
      <w:r>
        <w:rPr>
          <w:rStyle w:val="CommentReference"/>
        </w:rPr>
        <w:annotationRef/>
      </w:r>
      <w:r>
        <w:t>Removed: Extensions require explicit prior federal awarding agency approval when carrying forward unobligated balances to subsequent budget periods.</w:t>
      </w:r>
    </w:p>
  </w:comment>
  <w:comment w:id="1067" w:author="NASCSP" w:date="2025-09-05T12:55:00Z" w:initials="NASCSP">
    <w:p w14:paraId="6CB5D8C1" w14:textId="77777777" w:rsidR="00BD5261" w:rsidRDefault="00BD5261" w:rsidP="00BD5261">
      <w:pPr>
        <w:pStyle w:val="CommentText"/>
      </w:pPr>
      <w:r>
        <w:rPr>
          <w:rStyle w:val="CommentReference"/>
        </w:rPr>
        <w:annotationRef/>
      </w:r>
      <w:r>
        <w:t xml:space="preserve">Changed language from “non federal entity” to “recipient or subrecipient” </w:t>
      </w:r>
    </w:p>
  </w:comment>
  <w:comment w:id="1159" w:author="NASCSP" w:date="2025-09-05T12:55:00Z" w:initials="NASCSP">
    <w:p w14:paraId="7F088996" w14:textId="77777777" w:rsidR="00BD5261" w:rsidRDefault="00BD5261" w:rsidP="00BD5261">
      <w:pPr>
        <w:pStyle w:val="CommentText"/>
      </w:pPr>
      <w:r>
        <w:rPr>
          <w:rStyle w:val="CommentReference"/>
        </w:rPr>
        <w:annotationRef/>
      </w:r>
      <w:r>
        <w:t xml:space="preserve">Removed: (4) Recipient’s submittal of required reports; (5) Recipient’s compliance with the terms and conditions of the Award; (6) the Recipient’s submission of a continuation application; and (7) written approval of the continuation application by the Contracting Officer.  </w:t>
      </w:r>
    </w:p>
  </w:comment>
  <w:comment w:id="1221" w:author="NASCSP" w:date="2025-09-09T10:47:00Z" w:initials="NASCSP">
    <w:p w14:paraId="54941197" w14:textId="77777777" w:rsidR="00725F75" w:rsidRDefault="00725F75" w:rsidP="00725F75">
      <w:pPr>
        <w:pStyle w:val="CommentText"/>
      </w:pPr>
      <w:r>
        <w:rPr>
          <w:rStyle w:val="CommentReference"/>
        </w:rPr>
        <w:annotationRef/>
      </w:r>
      <w:r>
        <w:t>Applicable if a grantee has an approved indirect cost rate.</w:t>
      </w:r>
    </w:p>
  </w:comment>
  <w:comment w:id="1222" w:author="NASCSP" w:date="2025-09-09T10:47:00Z" w:initials="NASCSP">
    <w:p w14:paraId="2C09B634" w14:textId="2C329DB1" w:rsidR="00725F75" w:rsidRDefault="00725F75" w:rsidP="00725F75">
      <w:pPr>
        <w:pStyle w:val="CommentText"/>
      </w:pPr>
      <w:r>
        <w:rPr>
          <w:rStyle w:val="CommentReference"/>
        </w:rPr>
        <w:annotationRef/>
      </w:r>
      <w:r>
        <w:t>Applicable if a grantee does not have an approved indirect cost rate.</w:t>
      </w:r>
    </w:p>
  </w:comment>
  <w:comment w:id="1228" w:author="NASCSP" w:date="2025-09-05T12:55:00Z" w:initials="NASCSP">
    <w:p w14:paraId="10062FD3" w14:textId="57D53F86" w:rsidR="00BD5261" w:rsidRDefault="00BD5261" w:rsidP="00BD5261">
      <w:pPr>
        <w:pStyle w:val="CommentText"/>
        <w:ind w:left="1440"/>
      </w:pPr>
      <w:r>
        <w:rPr>
          <w:rStyle w:val="CommentReference"/>
        </w:rPr>
        <w:annotationRef/>
      </w:r>
      <w:r>
        <w:t xml:space="preserve">Removed what was Term 31: </w:t>
      </w:r>
      <w:r>
        <w:rPr>
          <w:b/>
          <w:bCs/>
        </w:rPr>
        <w:t>Term 1.</w:t>
      </w:r>
      <w:r>
        <w:rPr>
          <w:b/>
          <w:bCs/>
        </w:rPr>
        <w:tab/>
        <w:t>Pre-Award Costs</w:t>
      </w:r>
    </w:p>
    <w:p w14:paraId="14AAE8F1" w14:textId="77777777" w:rsidR="00BD5261" w:rsidRDefault="00BD5261" w:rsidP="00BD5261">
      <w:pPr>
        <w:pStyle w:val="CommentText"/>
      </w:pPr>
      <w:r>
        <w:t>As stated in the Contracting Officer’s Pre-Award Costs Letter dated February 7, 2022, the Recipient is authorized to request reimbursement for costs incurred on or after January 1, 2022 if: (1) such costs are allowable in accordance with 2 CFR Part 200 as amended by 2 CFR Part 910, (2) such costs are not otherwise restricted by Term titled “National Environmental Policy Act (NEPA) Requirements,” and (3) such costs are not otherwise restricted by any other Term.   If the Recipient elects to undertake activities that are not authorized for federal funding by the Contracting Officer in advance of DOE completing the NEPA review, the Recipient is doing so at risk of not receiving federal funding and such costs may not be recognized as allowable cost share. Nothing contained in the pre-award cost reimbursement regulations or any pre-award costs approval letter from the Contracting Officer override these NEPA requirements to obtain the written authorization from the Contracting Officer prior to taking any action that may have an adverse effect on the environment or limit the choice of reasonable alternatives.</w:t>
      </w:r>
    </w:p>
  </w:comment>
  <w:comment w:id="1337" w:author="NASCSP" w:date="2025-09-05T12:56:00Z" w:initials="NASCSP">
    <w:p w14:paraId="64306DF8" w14:textId="77777777" w:rsidR="00BD5261" w:rsidRDefault="00BD5261" w:rsidP="00BD5261">
      <w:pPr>
        <w:pStyle w:val="CommentText"/>
      </w:pPr>
      <w:r>
        <w:rPr>
          <w:rStyle w:val="CommentReference"/>
        </w:rPr>
        <w:annotationRef/>
      </w:r>
      <w:r>
        <w:t>Removed: Upon receipt of adequate notification documentation by the Project Officer, the recipient is hereby authorized transfer</w:t>
      </w:r>
      <w:r>
        <w:rPr>
          <w:color w:val="0000FF"/>
        </w:rPr>
        <w:t xml:space="preserve"> </w:t>
      </w:r>
      <w:r>
        <w:t>funds among direct cost categories for program activities consistent with their approved State/Annual Plan, without prior approval by the award agency.</w:t>
      </w:r>
    </w:p>
    <w:p w14:paraId="03F446E1" w14:textId="77777777" w:rsidR="00BD5261" w:rsidRDefault="00BD5261" w:rsidP="00BD5261">
      <w:pPr>
        <w:pStyle w:val="CommentText"/>
      </w:pPr>
      <w:r>
        <w:t>Limitations</w:t>
      </w:r>
      <w:r>
        <w:rPr>
          <w:color w:val="0000FF"/>
        </w:rPr>
        <w:t xml:space="preserve"> </w:t>
      </w:r>
      <w:r>
        <w:t>in existing rules and guidance, including Administration and Training and Technical along with prior approval of equipment as detailed in the respective year's WAP Grant Guidance and in the regulations still apply</w:t>
      </w:r>
    </w:p>
  </w:comment>
  <w:comment w:id="1380" w:author="NASCSP" w:date="2025-09-05T12:56:00Z" w:initials="NASCSP">
    <w:p w14:paraId="57F3362F" w14:textId="77777777" w:rsidR="00335CDA" w:rsidRDefault="00335CDA" w:rsidP="00335CDA">
      <w:pPr>
        <w:pStyle w:val="CommentText"/>
      </w:pPr>
      <w:r>
        <w:rPr>
          <w:rStyle w:val="CommentReference"/>
        </w:rPr>
        <w:annotationRef/>
      </w:r>
      <w:r>
        <w:t xml:space="preserve">Removed: </w:t>
      </w:r>
      <w:r>
        <w:rPr>
          <w:i/>
          <w:iCs/>
        </w:rPr>
        <w:t>What to report</w:t>
      </w:r>
      <w:r>
        <w:t xml:space="preserve">. The Recipient must report the information about each obligating action that the submission instructions posted at </w:t>
      </w:r>
      <w:hyperlink r:id="rId3" w:history="1">
        <w:r w:rsidRPr="00ED0299">
          <w:rPr>
            <w:rStyle w:val="Hyperlink"/>
          </w:rPr>
          <w:t>https://www.fsrs.gov</w:t>
        </w:r>
      </w:hyperlink>
      <w:r>
        <w:t xml:space="preserve"> specify. </w:t>
      </w:r>
    </w:p>
  </w:comment>
  <w:comment w:id="1414" w:author="NASCSP" w:date="2025-09-05T12:57:00Z" w:initials="NASCSP">
    <w:p w14:paraId="5701654B" w14:textId="77777777" w:rsidR="00BC66AA" w:rsidRDefault="00BC66AA" w:rsidP="00BC66AA">
      <w:pPr>
        <w:pStyle w:val="CommentText"/>
      </w:pPr>
      <w:r>
        <w:rPr>
          <w:rStyle w:val="CommentReference"/>
        </w:rPr>
        <w:annotationRef/>
      </w:r>
      <w:r>
        <w:t>Removed: The Recipient must have a written and enforced administrative process to identify and manage Financial Conflicts of Interest (FCOI) with respect to all projects for which DOE funding is sought or received.  When requested, the Recipient must promptly make information available to the DOE Contracting Officer relating to any disclosure of financial interests and the Recipient's review of, and response to, such disclosure, whether or not the disclosure resulted in the Recipient's determination of an FCOI.</w:t>
      </w:r>
    </w:p>
  </w:comment>
  <w:comment w:id="1434" w:author="NASCSP" w:date="2025-09-05T12:57:00Z" w:initials="NASCSP">
    <w:p w14:paraId="194E7636" w14:textId="77777777" w:rsidR="00BC66AA" w:rsidRDefault="00BC66AA" w:rsidP="00BC66AA">
      <w:pPr>
        <w:pStyle w:val="CommentText"/>
      </w:pPr>
      <w:r>
        <w:rPr>
          <w:rStyle w:val="CommentReference"/>
        </w:rPr>
        <w:annotationRef/>
      </w:r>
      <w:r>
        <w:t xml:space="preserve">Removed: The </w:t>
      </w:r>
      <w:r>
        <w:rPr>
          <w:color w:val="000000"/>
        </w:rPr>
        <w:t>term “infrastructure” should be interpreted broadly, and the definition provided above should be considered as illustrative and not exhaustive.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99FAA" w15:done="0"/>
  <w15:commentEx w15:paraId="421F9C97" w15:done="0"/>
  <w15:commentEx w15:paraId="6445C4D8" w15:done="0"/>
  <w15:commentEx w15:paraId="3F3286F2" w15:done="0"/>
  <w15:commentEx w15:paraId="789C1DCC" w15:done="0"/>
  <w15:commentEx w15:paraId="08C1F186" w15:done="0"/>
  <w15:commentEx w15:paraId="6CB5D8C1" w15:done="0"/>
  <w15:commentEx w15:paraId="7F088996" w15:done="0"/>
  <w15:commentEx w15:paraId="54941197" w15:done="0"/>
  <w15:commentEx w15:paraId="2C09B634" w15:done="0"/>
  <w15:commentEx w15:paraId="14AAE8F1" w15:done="0"/>
  <w15:commentEx w15:paraId="03F446E1" w15:done="0"/>
  <w15:commentEx w15:paraId="57F3362F" w15:done="0"/>
  <w15:commentEx w15:paraId="5701654B" w15:done="0"/>
  <w15:commentEx w15:paraId="194E76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1CAE26" w16cex:dateUtc="2025-09-05T16:52:00Z"/>
  <w16cex:commentExtensible w16cex:durableId="689DA4F7" w16cex:dateUtc="2025-09-05T16:52:00Z"/>
  <w16cex:commentExtensible w16cex:durableId="46DE2423" w16cex:dateUtc="2025-09-05T16:53:00Z"/>
  <w16cex:commentExtensible w16cex:durableId="7AE490E2" w16cex:dateUtc="2025-09-05T16:53:00Z"/>
  <w16cex:commentExtensible w16cex:durableId="7C09FF84" w16cex:dateUtc="2025-09-05T16:53:00Z"/>
  <w16cex:commentExtensible w16cex:durableId="0DE66D28" w16cex:dateUtc="2025-09-05T16:55:00Z"/>
  <w16cex:commentExtensible w16cex:durableId="1F4FE5A7" w16cex:dateUtc="2025-09-05T16:55:00Z"/>
  <w16cex:commentExtensible w16cex:durableId="5E97B570" w16cex:dateUtc="2025-09-05T16:55:00Z"/>
  <w16cex:commentExtensible w16cex:durableId="32885AC4" w16cex:dateUtc="2025-09-09T14:47:00Z"/>
  <w16cex:commentExtensible w16cex:durableId="3CCE8678" w16cex:dateUtc="2025-09-09T14:47:00Z"/>
  <w16cex:commentExtensible w16cex:durableId="1B90AC8E" w16cex:dateUtc="2025-09-05T16:55:00Z"/>
  <w16cex:commentExtensible w16cex:durableId="12B78866" w16cex:dateUtc="2025-09-05T16:56:00Z"/>
  <w16cex:commentExtensible w16cex:durableId="071C768A" w16cex:dateUtc="2025-09-05T16:56:00Z"/>
  <w16cex:commentExtensible w16cex:durableId="55DDFF7F" w16cex:dateUtc="2025-09-05T16:57:00Z"/>
  <w16cex:commentExtensible w16cex:durableId="5C9D2169" w16cex:dateUtc="2025-09-05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99FAA" w16cid:durableId="471CAE26"/>
  <w16cid:commentId w16cid:paraId="421F9C97" w16cid:durableId="689DA4F7"/>
  <w16cid:commentId w16cid:paraId="6445C4D8" w16cid:durableId="46DE2423"/>
  <w16cid:commentId w16cid:paraId="3F3286F2" w16cid:durableId="7AE490E2"/>
  <w16cid:commentId w16cid:paraId="789C1DCC" w16cid:durableId="7C09FF84"/>
  <w16cid:commentId w16cid:paraId="08C1F186" w16cid:durableId="0DE66D28"/>
  <w16cid:commentId w16cid:paraId="6CB5D8C1" w16cid:durableId="1F4FE5A7"/>
  <w16cid:commentId w16cid:paraId="7F088996" w16cid:durableId="5E97B570"/>
  <w16cid:commentId w16cid:paraId="54941197" w16cid:durableId="32885AC4"/>
  <w16cid:commentId w16cid:paraId="2C09B634" w16cid:durableId="3CCE8678"/>
  <w16cid:commentId w16cid:paraId="14AAE8F1" w16cid:durableId="1B90AC8E"/>
  <w16cid:commentId w16cid:paraId="03F446E1" w16cid:durableId="12B78866"/>
  <w16cid:commentId w16cid:paraId="57F3362F" w16cid:durableId="071C768A"/>
  <w16cid:commentId w16cid:paraId="5701654B" w16cid:durableId="55DDFF7F"/>
  <w16cid:commentId w16cid:paraId="194E7636" w16cid:durableId="5C9D21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1A5B" w14:textId="77777777" w:rsidR="00200668" w:rsidRDefault="00200668">
      <w:r>
        <w:separator/>
      </w:r>
    </w:p>
    <w:p w14:paraId="0D210BAC" w14:textId="77777777" w:rsidR="00200668" w:rsidRDefault="00200668"/>
  </w:endnote>
  <w:endnote w:type="continuationSeparator" w:id="0">
    <w:p w14:paraId="1A48C37A" w14:textId="77777777" w:rsidR="00200668" w:rsidRDefault="00200668">
      <w:r>
        <w:continuationSeparator/>
      </w:r>
    </w:p>
    <w:p w14:paraId="747FE3F4" w14:textId="77777777" w:rsidR="00200668" w:rsidRDefault="00200668"/>
  </w:endnote>
  <w:endnote w:type="continuationNotice" w:id="1">
    <w:p w14:paraId="14026416" w14:textId="77777777" w:rsidR="00200668" w:rsidRDefault="00200668"/>
    <w:p w14:paraId="3AC657E4" w14:textId="77777777" w:rsidR="00200668" w:rsidRDefault="00200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1CA1" w14:textId="6687177B" w:rsidR="4281B684" w:rsidRPr="0070529D" w:rsidRDefault="007F1D1D" w:rsidP="008E0183">
    <w:pPr>
      <w:pStyle w:val="Footer"/>
      <w:jc w:val="center"/>
      <w:rPr>
        <w:rFonts w:ascii="Arial" w:hAnsi="Arial" w:cs="Arial"/>
        <w:color w:val="21409A"/>
        <w:sz w:val="20"/>
      </w:rPr>
    </w:pPr>
    <w:r w:rsidRPr="0070529D">
      <w:rPr>
        <w:rFonts w:ascii="Arial" w:hAnsi="Arial" w:cs="Arial"/>
        <w:color w:val="21409A"/>
        <w:sz w:val="20"/>
      </w:rPr>
      <w:t xml:space="preserve">Page </w:t>
    </w:r>
    <w:r w:rsidRPr="0070529D">
      <w:rPr>
        <w:rFonts w:ascii="Arial" w:hAnsi="Arial" w:cs="Arial"/>
        <w:color w:val="21409A"/>
        <w:sz w:val="20"/>
      </w:rPr>
      <w:fldChar w:fldCharType="begin"/>
    </w:r>
    <w:r w:rsidRPr="0070529D">
      <w:rPr>
        <w:rFonts w:ascii="Arial" w:hAnsi="Arial" w:cs="Arial"/>
        <w:color w:val="21409A"/>
        <w:sz w:val="20"/>
      </w:rPr>
      <w:instrText xml:space="preserve"> PAGE  \* Arabic  \* MERGEFORMAT </w:instrText>
    </w:r>
    <w:r w:rsidRPr="0070529D">
      <w:rPr>
        <w:rFonts w:ascii="Arial" w:hAnsi="Arial" w:cs="Arial"/>
        <w:color w:val="21409A"/>
        <w:sz w:val="20"/>
      </w:rPr>
      <w:fldChar w:fldCharType="separate"/>
    </w:r>
    <w:r w:rsidRPr="0070529D">
      <w:rPr>
        <w:rFonts w:ascii="Arial" w:hAnsi="Arial" w:cs="Arial"/>
        <w:noProof/>
        <w:color w:val="21409A"/>
        <w:sz w:val="20"/>
      </w:rPr>
      <w:t>2</w:t>
    </w:r>
    <w:r w:rsidRPr="0070529D">
      <w:rPr>
        <w:rFonts w:ascii="Arial" w:hAnsi="Arial" w:cs="Arial"/>
        <w:color w:val="21409A"/>
        <w:sz w:val="20"/>
      </w:rPr>
      <w:fldChar w:fldCharType="end"/>
    </w:r>
    <w:r w:rsidRPr="0070529D">
      <w:rPr>
        <w:rFonts w:ascii="Arial" w:hAnsi="Arial" w:cs="Arial"/>
        <w:color w:val="21409A"/>
        <w:sz w:val="20"/>
      </w:rPr>
      <w:t xml:space="preserve"> of </w:t>
    </w:r>
    <w:r w:rsidRPr="0070529D">
      <w:rPr>
        <w:rFonts w:ascii="Arial" w:hAnsi="Arial" w:cs="Arial"/>
        <w:color w:val="21409A"/>
        <w:sz w:val="20"/>
      </w:rPr>
      <w:fldChar w:fldCharType="begin"/>
    </w:r>
    <w:r w:rsidRPr="0070529D">
      <w:rPr>
        <w:rFonts w:ascii="Arial" w:hAnsi="Arial" w:cs="Arial"/>
        <w:color w:val="21409A"/>
        <w:sz w:val="20"/>
      </w:rPr>
      <w:instrText xml:space="preserve"> NUMPAGES  \* Arabic  \* MERGEFORMAT </w:instrText>
    </w:r>
    <w:r w:rsidRPr="0070529D">
      <w:rPr>
        <w:rFonts w:ascii="Arial" w:hAnsi="Arial" w:cs="Arial"/>
        <w:color w:val="21409A"/>
        <w:sz w:val="20"/>
      </w:rPr>
      <w:fldChar w:fldCharType="separate"/>
    </w:r>
    <w:r w:rsidRPr="0070529D">
      <w:rPr>
        <w:rFonts w:ascii="Arial" w:hAnsi="Arial" w:cs="Arial"/>
        <w:noProof/>
        <w:color w:val="21409A"/>
        <w:sz w:val="20"/>
      </w:rPr>
      <w:t>2</w:t>
    </w:r>
    <w:r w:rsidRPr="0070529D">
      <w:rPr>
        <w:rFonts w:ascii="Arial" w:hAnsi="Arial" w:cs="Arial"/>
        <w:color w:val="21409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8759" w14:textId="333C02CF" w:rsidR="00F163A5" w:rsidRPr="000E537B" w:rsidRDefault="00F163A5" w:rsidP="00F163A5">
    <w:pPr>
      <w:pStyle w:val="Footer"/>
      <w:rPr>
        <w:sz w:val="12"/>
        <w:szCs w:val="12"/>
      </w:rPr>
    </w:pPr>
  </w:p>
  <w:tbl>
    <w:tblPr>
      <w:tblStyle w:val="TableGrid"/>
      <w:tblW w:w="10255" w:type="dxa"/>
      <w:tblInd w:w="-360" w:type="dxa"/>
      <w:tblBorders>
        <w:top w:val="single" w:sz="24" w:space="0" w:color="02007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80"/>
    </w:tblGrid>
    <w:tr w:rsidR="005F4CDA" w:rsidRPr="00E72276" w14:paraId="217033ED" w14:textId="77777777" w:rsidTr="00C80F6E">
      <w:tc>
        <w:tcPr>
          <w:tcW w:w="4675" w:type="dxa"/>
        </w:tcPr>
        <w:p w14:paraId="4072425D" w14:textId="77A0CB6A" w:rsidR="00F163A5" w:rsidRPr="00E72276" w:rsidRDefault="00F163A5" w:rsidP="00F163A5">
          <w:pPr>
            <w:rPr>
              <w:sz w:val="12"/>
              <w:szCs w:val="12"/>
            </w:rPr>
          </w:pPr>
          <w:r w:rsidRPr="0044424F">
            <w:rPr>
              <w:i/>
              <w:iCs/>
              <w:sz w:val="20"/>
            </w:rPr>
            <w:t xml:space="preserve">Template Version </w:t>
          </w:r>
          <w:r w:rsidR="007E2010">
            <w:rPr>
              <w:i/>
              <w:sz w:val="20"/>
            </w:rPr>
            <w:t>March 2025</w:t>
          </w:r>
        </w:p>
      </w:tc>
      <w:tc>
        <w:tcPr>
          <w:tcW w:w="5580" w:type="dxa"/>
        </w:tcPr>
        <w:p w14:paraId="7A68CC3D" w14:textId="77777777" w:rsidR="00F163A5" w:rsidRPr="00E72276" w:rsidRDefault="00F163A5" w:rsidP="00F163A5">
          <w:pPr>
            <w:pStyle w:val="Footer"/>
            <w:rPr>
              <w:sz w:val="12"/>
              <w:szCs w:val="12"/>
            </w:rPr>
          </w:pPr>
        </w:p>
      </w:tc>
    </w:tr>
  </w:tbl>
  <w:p w14:paraId="6884D6FF" w14:textId="77777777" w:rsidR="00F163A5" w:rsidRPr="00C37B4C" w:rsidRDefault="00F163A5" w:rsidP="00C37B4C">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84D5" w14:textId="77777777" w:rsidR="00200668" w:rsidRDefault="00200668">
      <w:r>
        <w:separator/>
      </w:r>
    </w:p>
    <w:p w14:paraId="17A9D518" w14:textId="77777777" w:rsidR="00200668" w:rsidRDefault="00200668"/>
  </w:footnote>
  <w:footnote w:type="continuationSeparator" w:id="0">
    <w:p w14:paraId="3EF2110A" w14:textId="77777777" w:rsidR="00200668" w:rsidRDefault="00200668">
      <w:r>
        <w:continuationSeparator/>
      </w:r>
    </w:p>
    <w:p w14:paraId="67848F03" w14:textId="77777777" w:rsidR="00200668" w:rsidRDefault="00200668"/>
  </w:footnote>
  <w:footnote w:type="continuationNotice" w:id="1">
    <w:p w14:paraId="40CB9E6A" w14:textId="77777777" w:rsidR="00200668" w:rsidRDefault="00200668"/>
    <w:p w14:paraId="5E891B14" w14:textId="77777777" w:rsidR="00200668" w:rsidRDefault="00200668"/>
  </w:footnote>
  <w:footnote w:id="2">
    <w:p w14:paraId="6AA500A0" w14:textId="51FD783D" w:rsidR="003D3A51" w:rsidRDefault="003D3A51" w:rsidP="00FE76D7">
      <w:pPr>
        <w:pStyle w:val="FootnoteText"/>
      </w:pPr>
      <w:r>
        <w:rPr>
          <w:rStyle w:val="FootnoteReference"/>
        </w:rPr>
        <w:footnoteRef/>
      </w:r>
      <w:r w:rsidRPr="3CC22C39">
        <w:t xml:space="preserve"> </w:t>
      </w:r>
      <w:r w:rsidRPr="0A3271FE">
        <w:rPr>
          <w:rFonts w:asciiTheme="minorHAnsi" w:eastAsiaTheme="minorEastAsia" w:hAnsiTheme="minorHAnsi" w:cstheme="minorBidi"/>
        </w:rPr>
        <w:t>I</w:t>
      </w:r>
      <w:r w:rsidRPr="0A3271FE">
        <w:rPr>
          <w:rFonts w:asciiTheme="minorHAnsi" w:eastAsiaTheme="minorEastAsia" w:hAnsiTheme="minorHAnsi" w:cstheme="minorBidi"/>
          <w:sz w:val="18"/>
          <w:szCs w:val="18"/>
        </w:rPr>
        <w:t xml:space="preserve">t is DOE’s position that the existence of a “covered relationship” as defined in 5 CFR 2635.502(a)&amp;(b) between a member of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’s owners or senior management and a member of a sub</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’s owners or senior management creates at a minimum an apparent conflict of interest that would require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to notify the </w:t>
      </w:r>
      <w:r w:rsidR="00EF2E3A">
        <w:rPr>
          <w:rFonts w:asciiTheme="minorHAnsi" w:eastAsiaTheme="minorEastAsia" w:hAnsiTheme="minorHAnsi" w:cstheme="minorBidi"/>
          <w:sz w:val="18"/>
          <w:szCs w:val="18"/>
        </w:rPr>
        <w:t>Grants Officer</w:t>
      </w:r>
      <w:r w:rsidRPr="0A3271FE">
        <w:rPr>
          <w:rFonts w:asciiTheme="minorHAnsi" w:eastAsiaTheme="minorEastAsia" w:hAnsiTheme="minorHAnsi" w:cstheme="minorBidi"/>
          <w:sz w:val="18"/>
          <w:szCs w:val="18"/>
        </w:rPr>
        <w:t xml:space="preserve"> and provide detailed information and justification (including, for example,  mitigation measures) as to why the sub</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agreement does not create an actual conflict of interest.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must also notify the </w:t>
      </w:r>
      <w:r w:rsidR="00EF2E3A">
        <w:rPr>
          <w:rFonts w:asciiTheme="minorHAnsi" w:eastAsiaTheme="minorEastAsia" w:hAnsiTheme="minorHAnsi" w:cstheme="minorBidi"/>
          <w:sz w:val="18"/>
          <w:szCs w:val="18"/>
        </w:rPr>
        <w:t>Grants Officer</w:t>
      </w:r>
      <w:r w:rsidRPr="0A3271FE">
        <w:rPr>
          <w:rFonts w:asciiTheme="minorHAnsi" w:eastAsiaTheme="minorEastAsia" w:hAnsiTheme="minorHAnsi" w:cstheme="minorBidi"/>
          <w:sz w:val="18"/>
          <w:szCs w:val="18"/>
        </w:rPr>
        <w:t xml:space="preserve"> of any new sub</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agreement with:  (1) an entity that is owned or otherwise controlled by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xml:space="preserve">; or (2) an entity that is owned or otherwise controlled by another entity that also owns or otherwise controls the </w:t>
      </w:r>
      <w:r w:rsidR="000B42DD">
        <w:rPr>
          <w:rFonts w:asciiTheme="minorHAnsi" w:eastAsiaTheme="minorEastAsia" w:hAnsiTheme="minorHAnsi" w:cstheme="minorBidi"/>
          <w:sz w:val="18"/>
          <w:szCs w:val="18"/>
        </w:rPr>
        <w:t>recipient</w:t>
      </w:r>
      <w:r w:rsidRPr="0A3271FE">
        <w:rPr>
          <w:rFonts w:asciiTheme="minorHAnsi" w:eastAsiaTheme="minorEastAsia" w:hAnsiTheme="minorHAnsi" w:cstheme="minorBidi"/>
          <w:sz w:val="18"/>
          <w:szCs w:val="18"/>
        </w:rPr>
        <w:t>, as it is DOE’s position that these situations also create at a minimum an apparent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C38" w14:textId="5F7AA032" w:rsidR="00C32065" w:rsidRPr="00335B6E" w:rsidRDefault="00C32065" w:rsidP="00C32065">
    <w:pPr>
      <w:pStyle w:val="Header"/>
      <w:rPr>
        <w:sz w:val="16"/>
        <w:szCs w:val="16"/>
      </w:rPr>
    </w:pPr>
  </w:p>
  <w:tbl>
    <w:tblPr>
      <w:tblStyle w:val="TableGrid"/>
      <w:tblW w:w="10260" w:type="dxa"/>
      <w:tblInd w:w="-455" w:type="dxa"/>
      <w:tblBorders>
        <w:top w:val="none" w:sz="0" w:space="0" w:color="auto"/>
        <w:left w:val="none" w:sz="0" w:space="0" w:color="auto"/>
        <w:bottom w:val="triple" w:sz="4" w:space="0" w:color="006600"/>
        <w:right w:val="none" w:sz="0" w:space="0" w:color="auto"/>
        <w:insideH w:val="none" w:sz="0" w:space="0" w:color="auto"/>
        <w:insideV w:val="none" w:sz="0" w:space="0" w:color="auto"/>
      </w:tblBorders>
      <w:tblLook w:val="04A0" w:firstRow="1" w:lastRow="0" w:firstColumn="1" w:lastColumn="0" w:noHBand="0" w:noVBand="1"/>
    </w:tblPr>
    <w:tblGrid>
      <w:gridCol w:w="3272"/>
      <w:gridCol w:w="6988"/>
    </w:tblGrid>
    <w:tr w:rsidR="00C32065" w14:paraId="57EC6160" w14:textId="77777777" w:rsidTr="009E35BD">
      <w:tc>
        <w:tcPr>
          <w:tcW w:w="3272" w:type="dxa"/>
          <w:tcBorders>
            <w:bottom w:val="nil"/>
          </w:tcBorders>
          <w:vAlign w:val="center"/>
        </w:tcPr>
        <w:p w14:paraId="3D70C0A2" w14:textId="069456E1" w:rsidR="00C32065" w:rsidRDefault="000E25EF" w:rsidP="00C32065">
          <w:pPr>
            <w:pStyle w:val="Header"/>
          </w:pPr>
          <w:r w:rsidRPr="000E25EF">
            <w:rPr>
              <w:noProof/>
            </w:rPr>
            <w:drawing>
              <wp:inline distT="0" distB="0" distL="0" distR="0" wp14:anchorId="03D59B48" wp14:editId="137CBEE1">
                <wp:extent cx="1838325" cy="480886"/>
                <wp:effectExtent l="0" t="0" r="0" b="0"/>
                <wp:docPr id="112788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82748" name=""/>
                        <pic:cNvPicPr/>
                      </pic:nvPicPr>
                      <pic:blipFill>
                        <a:blip r:embed="rId1"/>
                        <a:stretch>
                          <a:fillRect/>
                        </a:stretch>
                      </pic:blipFill>
                      <pic:spPr>
                        <a:xfrm>
                          <a:off x="0" y="0"/>
                          <a:ext cx="1857240" cy="485834"/>
                        </a:xfrm>
                        <a:prstGeom prst="rect">
                          <a:avLst/>
                        </a:prstGeom>
                      </pic:spPr>
                    </pic:pic>
                  </a:graphicData>
                </a:graphic>
              </wp:inline>
            </w:drawing>
          </w:r>
        </w:p>
      </w:tc>
      <w:tc>
        <w:tcPr>
          <w:tcW w:w="6813" w:type="dxa"/>
          <w:tcBorders>
            <w:bottom w:val="nil"/>
          </w:tcBorders>
          <w:vAlign w:val="center"/>
        </w:tcPr>
        <w:p w14:paraId="299ADAD9" w14:textId="77777777" w:rsidR="00C32065" w:rsidRPr="00930975" w:rsidRDefault="00C32065" w:rsidP="00C32065">
          <w:pPr>
            <w:pStyle w:val="Header"/>
            <w:jc w:val="right"/>
            <w:rPr>
              <w:b/>
              <w:bCs/>
              <w:sz w:val="28"/>
              <w:szCs w:val="28"/>
            </w:rPr>
          </w:pPr>
          <w:r w:rsidRPr="00930975">
            <w:rPr>
              <w:b/>
              <w:bCs/>
              <w:sz w:val="28"/>
              <w:szCs w:val="28"/>
            </w:rPr>
            <w:t>DOE Special Terms and Conditions</w:t>
          </w:r>
        </w:p>
        <w:p w14:paraId="34CA8210" w14:textId="68E05579" w:rsidR="00C32065" w:rsidRDefault="0084030F" w:rsidP="00C32065">
          <w:pPr>
            <w:pStyle w:val="Header"/>
            <w:jc w:val="right"/>
          </w:pPr>
          <w:r w:rsidRPr="00335B6E">
            <w:rPr>
              <w:b/>
              <w:bCs/>
              <w:sz w:val="20"/>
            </w:rPr>
            <w:t xml:space="preserve">Award No. </w:t>
          </w:r>
          <w:r>
            <w:rPr>
              <w:b/>
              <w:bCs/>
              <w:sz w:val="20"/>
            </w:rPr>
            <w:t>DE-</w:t>
          </w:r>
          <w:r w:rsidR="00292904">
            <w:rPr>
              <w:b/>
              <w:bCs/>
              <w:sz w:val="20"/>
            </w:rPr>
            <w:t xml:space="preserve"> STATE</w:t>
          </w:r>
        </w:p>
      </w:tc>
    </w:tr>
    <w:tr w:rsidR="002C3AA8" w:rsidRPr="002C3AA8" w14:paraId="73D7F313" w14:textId="77777777" w:rsidTr="00C80F6E">
      <w:tc>
        <w:tcPr>
          <w:tcW w:w="3272" w:type="dxa"/>
          <w:tcBorders>
            <w:bottom w:val="nil"/>
          </w:tcBorders>
          <w:vAlign w:val="center"/>
        </w:tcPr>
        <w:p w14:paraId="49FEB782" w14:textId="2FC57FB9" w:rsidR="002C3AA8" w:rsidRPr="000E537B" w:rsidRDefault="002C3AA8" w:rsidP="00C32065">
          <w:pPr>
            <w:pStyle w:val="Header"/>
            <w:rPr>
              <w:noProof/>
              <w:sz w:val="12"/>
              <w:szCs w:val="12"/>
            </w:rPr>
          </w:pPr>
        </w:p>
      </w:tc>
      <w:tc>
        <w:tcPr>
          <w:tcW w:w="6988" w:type="dxa"/>
          <w:tcBorders>
            <w:bottom w:val="nil"/>
          </w:tcBorders>
          <w:vAlign w:val="center"/>
        </w:tcPr>
        <w:p w14:paraId="4BD2DF93" w14:textId="77777777" w:rsidR="002C3AA8" w:rsidRPr="000E537B" w:rsidRDefault="002C3AA8" w:rsidP="00C32065">
          <w:pPr>
            <w:pStyle w:val="Header"/>
            <w:jc w:val="right"/>
            <w:rPr>
              <w:b/>
              <w:bCs/>
              <w:sz w:val="12"/>
              <w:szCs w:val="12"/>
            </w:rPr>
          </w:pPr>
        </w:p>
      </w:tc>
    </w:tr>
  </w:tbl>
  <w:p w14:paraId="3FE44474" w14:textId="7E6097EB" w:rsidR="000279B5" w:rsidRPr="0012730A" w:rsidRDefault="001839F0" w:rsidP="000279B5">
    <w:pPr>
      <w:pStyle w:val="Header"/>
      <w:tabs>
        <w:tab w:val="clear" w:pos="8640"/>
      </w:tabs>
      <w:ind w:left="-450"/>
      <w:rPr>
        <w:sz w:val="12"/>
        <w:szCs w:val="12"/>
      </w:rPr>
    </w:pPr>
    <w:r w:rsidRPr="00F61899">
      <w:rPr>
        <w:noProof/>
        <w:sz w:val="12"/>
        <w:szCs w:val="12"/>
      </w:rPr>
      <mc:AlternateContent>
        <mc:Choice Requires="wpg">
          <w:drawing>
            <wp:anchor distT="0" distB="0" distL="114300" distR="114300" simplePos="0" relativeHeight="251658240" behindDoc="0" locked="0" layoutInCell="1" allowOverlap="1" wp14:anchorId="5D746C54" wp14:editId="6E6481C1">
              <wp:simplePos x="0" y="0"/>
              <wp:positionH relativeFrom="column">
                <wp:posOffset>-175573</wp:posOffset>
              </wp:positionH>
              <wp:positionV relativeFrom="paragraph">
                <wp:posOffset>8255</wp:posOffset>
              </wp:positionV>
              <wp:extent cx="6217920" cy="45719"/>
              <wp:effectExtent l="0" t="0" r="0" b="0"/>
              <wp:wrapNone/>
              <wp:docPr id="1527092969" name="Group 1527092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719"/>
                        <a:chOff x="0" y="0"/>
                        <a:chExt cx="10058400" cy="133350"/>
                      </a:xfrm>
                      <a:solidFill>
                        <a:srgbClr val="17375E"/>
                      </a:solidFill>
                    </wpg:grpSpPr>
                    <wps:wsp>
                      <wps:cNvPr id="482331341" name="Graphic 21"/>
                      <wps:cNvSpPr/>
                      <wps:spPr>
                        <a:xfrm>
                          <a:off x="8813794" y="0"/>
                          <a:ext cx="1244600" cy="133350"/>
                        </a:xfrm>
                        <a:custGeom>
                          <a:avLst/>
                          <a:gdLst/>
                          <a:ahLst/>
                          <a:cxnLst/>
                          <a:rect l="l" t="t" r="r" b="b"/>
                          <a:pathLst>
                            <a:path w="1244600" h="133350">
                              <a:moveTo>
                                <a:pt x="1244605" y="0"/>
                              </a:moveTo>
                              <a:lnTo>
                                <a:pt x="52215" y="0"/>
                              </a:lnTo>
                              <a:lnTo>
                                <a:pt x="0" y="133210"/>
                              </a:lnTo>
                              <a:lnTo>
                                <a:pt x="1244605" y="133210"/>
                              </a:lnTo>
                              <a:lnTo>
                                <a:pt x="1244605" y="0"/>
                              </a:lnTo>
                              <a:close/>
                            </a:path>
                          </a:pathLst>
                        </a:custGeom>
                        <a:solidFill>
                          <a:srgbClr val="085A9B"/>
                        </a:solidFill>
                      </wps:spPr>
                      <wps:bodyPr wrap="square" lIns="0" tIns="0" rIns="0" bIns="0" rtlCol="0">
                        <a:prstTxWarp prst="textNoShape">
                          <a:avLst/>
                        </a:prstTxWarp>
                        <a:noAutofit/>
                      </wps:bodyPr>
                    </wps:wsp>
                    <wps:wsp>
                      <wps:cNvPr id="416710593" name="Graphic 22"/>
                      <wps:cNvSpPr/>
                      <wps:spPr>
                        <a:xfrm>
                          <a:off x="0" y="0"/>
                          <a:ext cx="6619240" cy="133350"/>
                        </a:xfrm>
                        <a:custGeom>
                          <a:avLst/>
                          <a:gdLst/>
                          <a:ahLst/>
                          <a:cxnLst/>
                          <a:rect l="l" t="t" r="r" b="b"/>
                          <a:pathLst>
                            <a:path w="6619240" h="133350">
                              <a:moveTo>
                                <a:pt x="6618655" y="0"/>
                              </a:moveTo>
                              <a:lnTo>
                                <a:pt x="0" y="0"/>
                              </a:lnTo>
                              <a:lnTo>
                                <a:pt x="0" y="133210"/>
                              </a:lnTo>
                              <a:lnTo>
                                <a:pt x="6567106" y="133210"/>
                              </a:lnTo>
                              <a:lnTo>
                                <a:pt x="6618655" y="0"/>
                              </a:lnTo>
                              <a:close/>
                            </a:path>
                          </a:pathLst>
                        </a:custGeom>
                        <a:grpFill/>
                      </wps:spPr>
                      <wps:bodyPr wrap="square" lIns="0" tIns="0" rIns="0" bIns="0" rtlCol="0">
                        <a:prstTxWarp prst="textNoShape">
                          <a:avLst/>
                        </a:prstTxWarp>
                        <a:noAutofit/>
                      </wps:bodyPr>
                    </wps:wsp>
                    <wps:wsp>
                      <wps:cNvPr id="1875990236" name="Graphic 23"/>
                      <wps:cNvSpPr/>
                      <wps:spPr>
                        <a:xfrm>
                          <a:off x="7690259" y="0"/>
                          <a:ext cx="1391285" cy="133350"/>
                        </a:xfrm>
                        <a:custGeom>
                          <a:avLst/>
                          <a:gdLst/>
                          <a:ahLst/>
                          <a:cxnLst/>
                          <a:rect l="l" t="t" r="r" b="b"/>
                          <a:pathLst>
                            <a:path w="1391285" h="133350">
                              <a:moveTo>
                                <a:pt x="1390985" y="0"/>
                              </a:moveTo>
                              <a:lnTo>
                                <a:pt x="52215" y="0"/>
                              </a:lnTo>
                              <a:lnTo>
                                <a:pt x="0" y="133210"/>
                              </a:lnTo>
                              <a:lnTo>
                                <a:pt x="1339443" y="133210"/>
                              </a:lnTo>
                              <a:lnTo>
                                <a:pt x="1390985" y="0"/>
                              </a:lnTo>
                              <a:close/>
                            </a:path>
                          </a:pathLst>
                        </a:custGeom>
                        <a:solidFill>
                          <a:srgbClr val="FAA449"/>
                        </a:solidFill>
                      </wps:spPr>
                      <wps:bodyPr wrap="square" lIns="0" tIns="0" rIns="0" bIns="0" rtlCol="0">
                        <a:prstTxWarp prst="textNoShape">
                          <a:avLst/>
                        </a:prstTxWarp>
                        <a:noAutofit/>
                      </wps:bodyPr>
                    </wps:wsp>
                    <wps:wsp>
                      <wps:cNvPr id="526048410" name="Graphic 24"/>
                      <wps:cNvSpPr/>
                      <wps:spPr>
                        <a:xfrm>
                          <a:off x="6565896" y="0"/>
                          <a:ext cx="1372870" cy="133350"/>
                        </a:xfrm>
                        <a:custGeom>
                          <a:avLst/>
                          <a:gdLst/>
                          <a:ahLst/>
                          <a:cxnLst/>
                          <a:rect l="l" t="t" r="r" b="b"/>
                          <a:pathLst>
                            <a:path w="1372870" h="133350">
                              <a:moveTo>
                                <a:pt x="1372348" y="0"/>
                              </a:moveTo>
                              <a:lnTo>
                                <a:pt x="52215" y="0"/>
                              </a:lnTo>
                              <a:lnTo>
                                <a:pt x="0" y="133210"/>
                              </a:lnTo>
                              <a:lnTo>
                                <a:pt x="1320800" y="133210"/>
                              </a:lnTo>
                              <a:lnTo>
                                <a:pt x="1372348" y="0"/>
                              </a:lnTo>
                              <a:close/>
                            </a:path>
                          </a:pathLst>
                        </a:custGeom>
                        <a:solidFill>
                          <a:srgbClr val="1D772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61D43B" id="Group 1527092969" o:spid="_x0000_s1026" style="position:absolute;margin-left:-13.8pt;margin-top:.65pt;width:489.6pt;height:3.6pt;z-index:251658240;mso-width-relative:margin;mso-height-relative:margin" coordsize="100584,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">
              <v:shape id="Graphic 21" o:spid="_x0000_s1027" style="position:absolute;left:88137;width:12446;height:1333;visibility:visible;mso-wrap-style:square;v-text-anchor:top" coordsize="12446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" path="m1244605,l52215,,,133210r1244605,l1244605,xe" fillcolor="#085a9b" stroked="f">
                <v:path arrowok="t"/>
              </v:shape>
              <v:shape id="Graphic 22" o:spid="_x0000_s1028" style="position:absolute;width:66192;height:1333;visibility:visible;mso-wrap-style:square;v-text-anchor:top" coordsize="661924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" path="m6618655,l,,,133210r6567106,l6618655,xe" filled="f" stroked="f">
                <v:path arrowok="t"/>
              </v:shape>
              <v:shape id="Graphic 23" o:spid="_x0000_s1029" style="position:absolute;left:76902;width:13913;height:1333;visibility:visible;mso-wrap-style:square;v-text-anchor:top" coordsize="139128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" path="m1390985,l52215,,,133210r1339443,l1390985,xe" fillcolor="#faa449" stroked="f">
                <v:path arrowok="t"/>
              </v:shape>
              <v:shape id="Graphic 24" o:spid="_x0000_s1030" style="position:absolute;left:65658;width:13729;height:1333;visibility:visible;mso-wrap-style:square;v-text-anchor:top" coordsize="1372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" path="m1372348,l52215,,,133210r1320800,l1372348,xe" fillcolor="#1d772a" stroked="f">
                <v:path arrowok="t"/>
              </v:shape>
            </v:group>
          </w:pict>
        </mc:Fallback>
      </mc:AlternateContent>
    </w:r>
  </w:p>
  <w:p w14:paraId="4D2DB16E" w14:textId="77777777" w:rsidR="000279B5" w:rsidRPr="00C37B4C" w:rsidRDefault="000279B5" w:rsidP="000279B5">
    <w:pPr>
      <w:pStyle w:val="Header"/>
      <w:tabs>
        <w:tab w:val="clear" w:pos="8640"/>
      </w:tabs>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5" w:type="dxa"/>
      <w:tblInd w:w="-455" w:type="dxa"/>
      <w:tblBorders>
        <w:top w:val="none" w:sz="0" w:space="0" w:color="auto"/>
        <w:left w:val="none" w:sz="0" w:space="0" w:color="auto"/>
        <w:bottom w:val="triple" w:sz="4" w:space="0" w:color="006600"/>
        <w:right w:val="none" w:sz="0" w:space="0" w:color="auto"/>
        <w:insideH w:val="none" w:sz="0" w:space="0" w:color="auto"/>
        <w:insideV w:val="none" w:sz="0" w:space="0" w:color="auto"/>
      </w:tblBorders>
      <w:tblLook w:val="04A0" w:firstRow="1" w:lastRow="0" w:firstColumn="1" w:lastColumn="0" w:noHBand="0" w:noVBand="1"/>
    </w:tblPr>
    <w:tblGrid>
      <w:gridCol w:w="3272"/>
      <w:gridCol w:w="6723"/>
    </w:tblGrid>
    <w:tr w:rsidR="00D53DE4" w14:paraId="06691DDB" w14:textId="77777777" w:rsidTr="009E35BD">
      <w:tc>
        <w:tcPr>
          <w:tcW w:w="3272" w:type="dxa"/>
          <w:tcBorders>
            <w:bottom w:val="nil"/>
          </w:tcBorders>
          <w:vAlign w:val="center"/>
        </w:tcPr>
        <w:p w14:paraId="45836AD5" w14:textId="69F8F15B" w:rsidR="00D53DE4" w:rsidRDefault="00482F31" w:rsidP="00D53DE4">
          <w:pPr>
            <w:pStyle w:val="Header"/>
          </w:pPr>
          <w:r w:rsidRPr="00482F31">
            <w:rPr>
              <w:noProof/>
            </w:rPr>
            <w:drawing>
              <wp:inline distT="0" distB="0" distL="0" distR="0" wp14:anchorId="0E501D02" wp14:editId="6D4CF353">
                <wp:extent cx="1857375" cy="485870"/>
                <wp:effectExtent l="0" t="0" r="0" b="9525"/>
                <wp:docPr id="639208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08874" name=""/>
                        <pic:cNvPicPr/>
                      </pic:nvPicPr>
                      <pic:blipFill>
                        <a:blip r:embed="rId1"/>
                        <a:stretch>
                          <a:fillRect/>
                        </a:stretch>
                      </pic:blipFill>
                      <pic:spPr>
                        <a:xfrm>
                          <a:off x="0" y="0"/>
                          <a:ext cx="1887676" cy="493797"/>
                        </a:xfrm>
                        <a:prstGeom prst="rect">
                          <a:avLst/>
                        </a:prstGeom>
                      </pic:spPr>
                    </pic:pic>
                  </a:graphicData>
                </a:graphic>
              </wp:inline>
            </w:drawing>
          </w:r>
        </w:p>
      </w:tc>
      <w:tc>
        <w:tcPr>
          <w:tcW w:w="6723" w:type="dxa"/>
          <w:tcBorders>
            <w:bottom w:val="nil"/>
          </w:tcBorders>
          <w:vAlign w:val="center"/>
        </w:tcPr>
        <w:p w14:paraId="5DA63981" w14:textId="32F96691" w:rsidR="00D53DE4" w:rsidRPr="000363F3" w:rsidRDefault="00D53DE4" w:rsidP="00D53DE4">
          <w:pPr>
            <w:pStyle w:val="Header"/>
            <w:jc w:val="right"/>
            <w:rPr>
              <w:b/>
              <w:bCs/>
              <w:sz w:val="28"/>
              <w:szCs w:val="28"/>
            </w:rPr>
          </w:pPr>
          <w:r w:rsidRPr="000363F3">
            <w:rPr>
              <w:b/>
              <w:bCs/>
              <w:sz w:val="28"/>
              <w:szCs w:val="28"/>
            </w:rPr>
            <w:t>DOE Special Terms and Conditions</w:t>
          </w:r>
        </w:p>
        <w:p w14:paraId="4CF8F8AF" w14:textId="70EF0E7A" w:rsidR="00D53DE4" w:rsidRDefault="00D53DE4" w:rsidP="00D53DE4">
          <w:pPr>
            <w:pStyle w:val="Header"/>
            <w:jc w:val="right"/>
          </w:pPr>
          <w:r w:rsidRPr="00335B6E">
            <w:rPr>
              <w:b/>
              <w:bCs/>
              <w:sz w:val="20"/>
            </w:rPr>
            <w:t xml:space="preserve">Award No. </w:t>
          </w:r>
          <w:r w:rsidR="0084030F">
            <w:rPr>
              <w:b/>
              <w:bCs/>
              <w:sz w:val="20"/>
            </w:rPr>
            <w:t>DE-</w:t>
          </w:r>
          <w:r w:rsidR="00D5725B">
            <w:rPr>
              <w:b/>
              <w:bCs/>
              <w:sz w:val="20"/>
            </w:rPr>
            <w:t>-----</w:t>
          </w:r>
          <w:r w:rsidR="006E3AA5">
            <w:rPr>
              <w:b/>
              <w:bCs/>
              <w:sz w:val="20"/>
            </w:rPr>
            <w:t>STATE</w:t>
          </w:r>
        </w:p>
      </w:tc>
    </w:tr>
    <w:tr w:rsidR="00D53DE4" w:rsidRPr="002C3AA8" w14:paraId="0B8F2FF9" w14:textId="77777777" w:rsidTr="009E35BD">
      <w:tc>
        <w:tcPr>
          <w:tcW w:w="3272" w:type="dxa"/>
          <w:tcBorders>
            <w:bottom w:val="nil"/>
          </w:tcBorders>
          <w:vAlign w:val="center"/>
        </w:tcPr>
        <w:p w14:paraId="09AB0A97" w14:textId="360C97E5" w:rsidR="00D53DE4" w:rsidRPr="000E537B" w:rsidRDefault="00D53DE4" w:rsidP="00D53DE4">
          <w:pPr>
            <w:pStyle w:val="Header"/>
            <w:rPr>
              <w:noProof/>
              <w:sz w:val="12"/>
              <w:szCs w:val="12"/>
            </w:rPr>
          </w:pPr>
        </w:p>
      </w:tc>
      <w:tc>
        <w:tcPr>
          <w:tcW w:w="6633" w:type="dxa"/>
          <w:tcBorders>
            <w:bottom w:val="nil"/>
          </w:tcBorders>
          <w:vAlign w:val="center"/>
        </w:tcPr>
        <w:p w14:paraId="01C206E5" w14:textId="5DCC7677" w:rsidR="00D53DE4" w:rsidRPr="000E537B" w:rsidRDefault="00D53DE4" w:rsidP="00D53DE4">
          <w:pPr>
            <w:pStyle w:val="Header"/>
            <w:jc w:val="right"/>
            <w:rPr>
              <w:b/>
              <w:bCs/>
              <w:sz w:val="12"/>
              <w:szCs w:val="12"/>
            </w:rPr>
          </w:pPr>
        </w:p>
      </w:tc>
    </w:tr>
  </w:tbl>
  <w:p w14:paraId="7717B877" w14:textId="1C2BFB9E" w:rsidR="00091B7D" w:rsidRPr="0012730A" w:rsidRDefault="009E35BD" w:rsidP="00091B7D">
    <w:pPr>
      <w:pStyle w:val="Header"/>
      <w:tabs>
        <w:tab w:val="clear" w:pos="8640"/>
      </w:tabs>
      <w:ind w:left="-450"/>
      <w:rPr>
        <w:sz w:val="12"/>
        <w:szCs w:val="12"/>
      </w:rPr>
    </w:pPr>
    <w:r w:rsidRPr="00F61899">
      <w:rPr>
        <w:noProof/>
        <w:sz w:val="12"/>
        <w:szCs w:val="12"/>
      </w:rPr>
      <mc:AlternateContent>
        <mc:Choice Requires="wpg">
          <w:drawing>
            <wp:anchor distT="0" distB="0" distL="114300" distR="114300" simplePos="0" relativeHeight="251658241" behindDoc="0" locked="0" layoutInCell="1" allowOverlap="1" wp14:anchorId="1429127F" wp14:editId="4C225F9B">
              <wp:simplePos x="0" y="0"/>
              <wp:positionH relativeFrom="column">
                <wp:posOffset>-218658</wp:posOffset>
              </wp:positionH>
              <wp:positionV relativeFrom="paragraph">
                <wp:posOffset>35598</wp:posOffset>
              </wp:positionV>
              <wp:extent cx="6217920" cy="45085"/>
              <wp:effectExtent l="0" t="0" r="0" b="0"/>
              <wp:wrapNone/>
              <wp:docPr id="2100610365" name="Group 2100610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45085"/>
                        <a:chOff x="0" y="0"/>
                        <a:chExt cx="10058400" cy="133350"/>
                      </a:xfrm>
                      <a:solidFill>
                        <a:srgbClr val="17375E"/>
                      </a:solidFill>
                    </wpg:grpSpPr>
                    <wps:wsp>
                      <wps:cNvPr id="2124233268" name="Graphic 21"/>
                      <wps:cNvSpPr/>
                      <wps:spPr>
                        <a:xfrm>
                          <a:off x="8813794" y="0"/>
                          <a:ext cx="1244600" cy="133350"/>
                        </a:xfrm>
                        <a:custGeom>
                          <a:avLst/>
                          <a:gdLst/>
                          <a:ahLst/>
                          <a:cxnLst/>
                          <a:rect l="l" t="t" r="r" b="b"/>
                          <a:pathLst>
                            <a:path w="1244600" h="133350">
                              <a:moveTo>
                                <a:pt x="1244605" y="0"/>
                              </a:moveTo>
                              <a:lnTo>
                                <a:pt x="52215" y="0"/>
                              </a:lnTo>
                              <a:lnTo>
                                <a:pt x="0" y="133210"/>
                              </a:lnTo>
                              <a:lnTo>
                                <a:pt x="1244605" y="133210"/>
                              </a:lnTo>
                              <a:lnTo>
                                <a:pt x="1244605" y="0"/>
                              </a:lnTo>
                              <a:close/>
                            </a:path>
                          </a:pathLst>
                        </a:custGeom>
                        <a:solidFill>
                          <a:srgbClr val="085A9B"/>
                        </a:solidFill>
                      </wps:spPr>
                      <wps:bodyPr wrap="square" lIns="0" tIns="0" rIns="0" bIns="0" rtlCol="0">
                        <a:prstTxWarp prst="textNoShape">
                          <a:avLst/>
                        </a:prstTxWarp>
                        <a:noAutofit/>
                      </wps:bodyPr>
                    </wps:wsp>
                    <wps:wsp>
                      <wps:cNvPr id="1878523740" name="Graphic 22"/>
                      <wps:cNvSpPr/>
                      <wps:spPr>
                        <a:xfrm>
                          <a:off x="0" y="0"/>
                          <a:ext cx="6619240" cy="133350"/>
                        </a:xfrm>
                        <a:custGeom>
                          <a:avLst/>
                          <a:gdLst/>
                          <a:ahLst/>
                          <a:cxnLst/>
                          <a:rect l="l" t="t" r="r" b="b"/>
                          <a:pathLst>
                            <a:path w="6619240" h="133350">
                              <a:moveTo>
                                <a:pt x="6618655" y="0"/>
                              </a:moveTo>
                              <a:lnTo>
                                <a:pt x="0" y="0"/>
                              </a:lnTo>
                              <a:lnTo>
                                <a:pt x="0" y="133210"/>
                              </a:lnTo>
                              <a:lnTo>
                                <a:pt x="6567106" y="133210"/>
                              </a:lnTo>
                              <a:lnTo>
                                <a:pt x="6618655" y="0"/>
                              </a:lnTo>
                              <a:close/>
                            </a:path>
                          </a:pathLst>
                        </a:custGeom>
                        <a:grpFill/>
                      </wps:spPr>
                      <wps:bodyPr wrap="square" lIns="0" tIns="0" rIns="0" bIns="0" rtlCol="0">
                        <a:prstTxWarp prst="textNoShape">
                          <a:avLst/>
                        </a:prstTxWarp>
                        <a:noAutofit/>
                      </wps:bodyPr>
                    </wps:wsp>
                    <wps:wsp>
                      <wps:cNvPr id="1148738904" name="Graphic 23"/>
                      <wps:cNvSpPr/>
                      <wps:spPr>
                        <a:xfrm>
                          <a:off x="7690259" y="0"/>
                          <a:ext cx="1391285" cy="133350"/>
                        </a:xfrm>
                        <a:custGeom>
                          <a:avLst/>
                          <a:gdLst/>
                          <a:ahLst/>
                          <a:cxnLst/>
                          <a:rect l="l" t="t" r="r" b="b"/>
                          <a:pathLst>
                            <a:path w="1391285" h="133350">
                              <a:moveTo>
                                <a:pt x="1390985" y="0"/>
                              </a:moveTo>
                              <a:lnTo>
                                <a:pt x="52215" y="0"/>
                              </a:lnTo>
                              <a:lnTo>
                                <a:pt x="0" y="133210"/>
                              </a:lnTo>
                              <a:lnTo>
                                <a:pt x="1339443" y="133210"/>
                              </a:lnTo>
                              <a:lnTo>
                                <a:pt x="1390985" y="0"/>
                              </a:lnTo>
                              <a:close/>
                            </a:path>
                          </a:pathLst>
                        </a:custGeom>
                        <a:solidFill>
                          <a:srgbClr val="FAA449"/>
                        </a:solidFill>
                      </wps:spPr>
                      <wps:bodyPr wrap="square" lIns="0" tIns="0" rIns="0" bIns="0" rtlCol="0">
                        <a:prstTxWarp prst="textNoShape">
                          <a:avLst/>
                        </a:prstTxWarp>
                        <a:noAutofit/>
                      </wps:bodyPr>
                    </wps:wsp>
                    <wps:wsp>
                      <wps:cNvPr id="676533382" name="Graphic 24"/>
                      <wps:cNvSpPr/>
                      <wps:spPr>
                        <a:xfrm>
                          <a:off x="6565896" y="0"/>
                          <a:ext cx="1372870" cy="133350"/>
                        </a:xfrm>
                        <a:custGeom>
                          <a:avLst/>
                          <a:gdLst/>
                          <a:ahLst/>
                          <a:cxnLst/>
                          <a:rect l="l" t="t" r="r" b="b"/>
                          <a:pathLst>
                            <a:path w="1372870" h="133350">
                              <a:moveTo>
                                <a:pt x="1372348" y="0"/>
                              </a:moveTo>
                              <a:lnTo>
                                <a:pt x="52215" y="0"/>
                              </a:lnTo>
                              <a:lnTo>
                                <a:pt x="0" y="133210"/>
                              </a:lnTo>
                              <a:lnTo>
                                <a:pt x="1320800" y="133210"/>
                              </a:lnTo>
                              <a:lnTo>
                                <a:pt x="1372348" y="0"/>
                              </a:lnTo>
                              <a:close/>
                            </a:path>
                          </a:pathLst>
                        </a:custGeom>
                        <a:solidFill>
                          <a:srgbClr val="1D772A"/>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A84F4B" id="Group 2100610365" o:spid="_x0000_s1026" style="position:absolute;margin-left:-17.2pt;margin-top:2.8pt;width:489.6pt;height:3.55pt;z-index:251658241;mso-width-relative:margin;mso-height-relative:margin" coordsize="100584,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">
              <v:shape id="Graphic 21" o:spid="_x0000_s1027" style="position:absolute;left:88137;width:12446;height:1333;visibility:visible;mso-wrap-style:square;v-text-anchor:top" coordsize="12446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" path="m1244605,l52215,,,133210r1244605,l1244605,xe" fillcolor="#085a9b" stroked="f">
                <v:path arrowok="t"/>
              </v:shape>
              <v:shape id="Graphic 22" o:spid="_x0000_s1028" style="position:absolute;width:66192;height:1333;visibility:visible;mso-wrap-style:square;v-text-anchor:top" coordsize="661924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" path="m6618655,l,,,133210r6567106,l6618655,xe" filled="f" stroked="f">
                <v:path arrowok="t"/>
              </v:shape>
              <v:shape id="Graphic 23" o:spid="_x0000_s1029" style="position:absolute;left:76902;width:13913;height:1333;visibility:visible;mso-wrap-style:square;v-text-anchor:top" coordsize="139128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" path="m1390985,l52215,,,133210r1339443,l1390985,xe" fillcolor="#faa449" stroked="f">
                <v:path arrowok="t"/>
              </v:shape>
              <v:shape id="Graphic 24" o:spid="_x0000_s1030" style="position:absolute;left:65658;width:13729;height:1333;visibility:visible;mso-wrap-style:square;v-text-anchor:top" coordsize="1372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" path="m1372348,l52215,,,133210r1320800,l1372348,xe" fillcolor="#1d772a" stroked="f">
                <v:path arrowok="t"/>
              </v:shape>
            </v:group>
          </w:pict>
        </mc:Fallback>
      </mc:AlternateContent>
    </w:r>
  </w:p>
  <w:p w14:paraId="640CAE08" w14:textId="23034253" w:rsidR="00091B7D" w:rsidRPr="00C37B4C" w:rsidRDefault="00091B7D" w:rsidP="00091B7D">
    <w:pPr>
      <w:pStyle w:val="Header"/>
      <w:tabs>
        <w:tab w:val="clear" w:pos="8640"/>
      </w:tabs>
      <w:rPr>
        <w:sz w:val="12"/>
      </w:rPr>
    </w:pPr>
  </w:p>
  <w:p w14:paraId="25C47EE9" w14:textId="77777777" w:rsidR="00091B7D" w:rsidRPr="00C37B4C" w:rsidRDefault="00091B7D" w:rsidP="007A5C3B">
    <w:pPr>
      <w:pStyle w:val="Header"/>
      <w:tabs>
        <w:tab w:val="clear" w:pos="8640"/>
      </w:tab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762AD6A"/>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FAF661B0"/>
    <w:lvl w:ilvl="0">
      <w:start w:val="1"/>
      <w:numFmt w:val="upperLetter"/>
      <w:lvlText w:val="%1."/>
      <w:lvlJc w:val="left"/>
      <w:pPr>
        <w:ind w:left="620" w:hanging="360"/>
      </w:pPr>
      <w:rPr>
        <w:rFonts w:hint="default"/>
        <w:b/>
        <w:bCs/>
        <w:sz w:val="24"/>
        <w:szCs w:val="24"/>
      </w:rPr>
    </w:lvl>
    <w:lvl w:ilvl="1">
      <w:start w:val="1"/>
      <w:numFmt w:val="lowerRoman"/>
      <w:lvlText w:val="%2."/>
      <w:lvlJc w:val="right"/>
      <w:pPr>
        <w:ind w:left="1800" w:hanging="360"/>
      </w:pPr>
      <w:rPr>
        <w:rFonts w:hint="default"/>
        <w:b w:val="0"/>
        <w:bCs w:val="0"/>
        <w:sz w:val="24"/>
        <w:szCs w:val="24"/>
      </w:rPr>
    </w:lvl>
    <w:lvl w:ilvl="2">
      <w:numFmt w:val="bullet"/>
      <w:lvlText w:val="•"/>
      <w:lvlJc w:val="left"/>
      <w:pPr>
        <w:ind w:left="2329" w:hanging="360"/>
      </w:pPr>
      <w:rPr>
        <w:rFonts w:hint="default"/>
      </w:rPr>
    </w:lvl>
    <w:lvl w:ilvl="3">
      <w:numFmt w:val="bullet"/>
      <w:lvlText w:val="•"/>
      <w:lvlJc w:val="left"/>
      <w:pPr>
        <w:ind w:left="3138" w:hanging="360"/>
      </w:pPr>
      <w:rPr>
        <w:rFonts w:hint="default"/>
      </w:rPr>
    </w:lvl>
    <w:lvl w:ilvl="4">
      <w:numFmt w:val="bullet"/>
      <w:lvlText w:val="•"/>
      <w:lvlJc w:val="left"/>
      <w:pPr>
        <w:ind w:left="3946" w:hanging="360"/>
      </w:pPr>
      <w:rPr>
        <w:rFonts w:hint="default"/>
      </w:rPr>
    </w:lvl>
    <w:lvl w:ilvl="5">
      <w:numFmt w:val="bullet"/>
      <w:lvlText w:val="•"/>
      <w:lvlJc w:val="left"/>
      <w:pPr>
        <w:ind w:left="4755" w:hanging="360"/>
      </w:pPr>
      <w:rPr>
        <w:rFonts w:hint="default"/>
      </w:rPr>
    </w:lvl>
    <w:lvl w:ilvl="6">
      <w:numFmt w:val="bullet"/>
      <w:lvlText w:val="•"/>
      <w:lvlJc w:val="left"/>
      <w:pPr>
        <w:ind w:left="5564" w:hanging="360"/>
      </w:pPr>
      <w:rPr>
        <w:rFonts w:hint="default"/>
      </w:rPr>
    </w:lvl>
    <w:lvl w:ilvl="7">
      <w:numFmt w:val="bullet"/>
      <w:lvlText w:val="•"/>
      <w:lvlJc w:val="left"/>
      <w:pPr>
        <w:ind w:left="6373" w:hanging="360"/>
      </w:pPr>
      <w:rPr>
        <w:rFonts w:hint="default"/>
      </w:rPr>
    </w:lvl>
    <w:lvl w:ilvl="8">
      <w:numFmt w:val="bullet"/>
      <w:lvlText w:val="•"/>
      <w:lvlJc w:val="left"/>
      <w:pPr>
        <w:ind w:left="7182" w:hanging="360"/>
      </w:pPr>
      <w:rPr>
        <w:rFonts w:hint="default"/>
      </w:rPr>
    </w:lvl>
  </w:abstractNum>
  <w:abstractNum w:abstractNumId="2" w15:restartNumberingAfterBreak="0">
    <w:nsid w:val="00822FB1"/>
    <w:multiLevelType w:val="hybridMultilevel"/>
    <w:tmpl w:val="83606742"/>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F72187"/>
    <w:multiLevelType w:val="hybridMultilevel"/>
    <w:tmpl w:val="F7D8BB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1332937"/>
    <w:multiLevelType w:val="hybridMultilevel"/>
    <w:tmpl w:val="C2524CE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2C72857"/>
    <w:multiLevelType w:val="hybridMultilevel"/>
    <w:tmpl w:val="8E060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F13FB"/>
    <w:multiLevelType w:val="hybridMultilevel"/>
    <w:tmpl w:val="499082E0"/>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32A0527"/>
    <w:multiLevelType w:val="hybridMultilevel"/>
    <w:tmpl w:val="37340F0E"/>
    <w:lvl w:ilvl="0" w:tplc="FFFFFFFF">
      <w:start w:val="1"/>
      <w:numFmt w:val="decimal"/>
      <w:lvlText w:val="%1)"/>
      <w:lvlJc w:val="left"/>
      <w:pPr>
        <w:ind w:left="2160" w:hanging="360"/>
      </w:pPr>
    </w:lvl>
    <w:lvl w:ilvl="1" w:tplc="FFFFFFFF">
      <w:start w:val="1"/>
      <w:numFmt w:val="lowerRoman"/>
      <w:lvlText w:val="%2."/>
      <w:lvlJc w:val="righ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03504C06"/>
    <w:multiLevelType w:val="hybridMultilevel"/>
    <w:tmpl w:val="6CD0EB6E"/>
    <w:lvl w:ilvl="0" w:tplc="79F88738">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C6C5B"/>
    <w:multiLevelType w:val="hybridMultilevel"/>
    <w:tmpl w:val="0FE89590"/>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040148C5"/>
    <w:multiLevelType w:val="hybridMultilevel"/>
    <w:tmpl w:val="DE7A9A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5315901"/>
    <w:multiLevelType w:val="hybridMultilevel"/>
    <w:tmpl w:val="FFFFFFFF"/>
    <w:lvl w:ilvl="0" w:tplc="6F0A4E2C">
      <w:start w:val="1"/>
      <w:numFmt w:val="bullet"/>
      <w:lvlText w:val=""/>
      <w:lvlJc w:val="left"/>
      <w:pPr>
        <w:ind w:left="720" w:hanging="360"/>
      </w:pPr>
      <w:rPr>
        <w:rFonts w:ascii="Symbol" w:hAnsi="Symbol" w:hint="default"/>
      </w:rPr>
    </w:lvl>
    <w:lvl w:ilvl="1" w:tplc="65DACAD4">
      <w:start w:val="1"/>
      <w:numFmt w:val="bullet"/>
      <w:lvlText w:val="o"/>
      <w:lvlJc w:val="left"/>
      <w:pPr>
        <w:ind w:left="1440" w:hanging="360"/>
      </w:pPr>
      <w:rPr>
        <w:rFonts w:ascii="Courier New" w:hAnsi="Courier New" w:hint="default"/>
      </w:rPr>
    </w:lvl>
    <w:lvl w:ilvl="2" w:tplc="E63E6CAE">
      <w:start w:val="1"/>
      <w:numFmt w:val="bullet"/>
      <w:lvlText w:val=""/>
      <w:lvlJc w:val="left"/>
      <w:pPr>
        <w:ind w:left="2160" w:hanging="360"/>
      </w:pPr>
      <w:rPr>
        <w:rFonts w:ascii="Wingdings" w:hAnsi="Wingdings" w:hint="default"/>
      </w:rPr>
    </w:lvl>
    <w:lvl w:ilvl="3" w:tplc="A800A3C2">
      <w:start w:val="1"/>
      <w:numFmt w:val="bullet"/>
      <w:lvlText w:val=""/>
      <w:lvlJc w:val="left"/>
      <w:pPr>
        <w:ind w:left="2880" w:hanging="360"/>
      </w:pPr>
      <w:rPr>
        <w:rFonts w:ascii="Symbol" w:hAnsi="Symbol" w:hint="default"/>
      </w:rPr>
    </w:lvl>
    <w:lvl w:ilvl="4" w:tplc="D850385E">
      <w:start w:val="1"/>
      <w:numFmt w:val="bullet"/>
      <w:lvlText w:val="o"/>
      <w:lvlJc w:val="left"/>
      <w:pPr>
        <w:ind w:left="3600" w:hanging="360"/>
      </w:pPr>
      <w:rPr>
        <w:rFonts w:ascii="Courier New" w:hAnsi="Courier New" w:hint="default"/>
      </w:rPr>
    </w:lvl>
    <w:lvl w:ilvl="5" w:tplc="D0DC386C">
      <w:start w:val="1"/>
      <w:numFmt w:val="bullet"/>
      <w:lvlText w:val=""/>
      <w:lvlJc w:val="left"/>
      <w:pPr>
        <w:ind w:left="4320" w:hanging="360"/>
      </w:pPr>
      <w:rPr>
        <w:rFonts w:ascii="Wingdings" w:hAnsi="Wingdings" w:hint="default"/>
      </w:rPr>
    </w:lvl>
    <w:lvl w:ilvl="6" w:tplc="0462A430">
      <w:start w:val="1"/>
      <w:numFmt w:val="bullet"/>
      <w:lvlText w:val=""/>
      <w:lvlJc w:val="left"/>
      <w:pPr>
        <w:ind w:left="5040" w:hanging="360"/>
      </w:pPr>
      <w:rPr>
        <w:rFonts w:ascii="Symbol" w:hAnsi="Symbol" w:hint="default"/>
      </w:rPr>
    </w:lvl>
    <w:lvl w:ilvl="7" w:tplc="472AA45E">
      <w:start w:val="1"/>
      <w:numFmt w:val="bullet"/>
      <w:lvlText w:val="o"/>
      <w:lvlJc w:val="left"/>
      <w:pPr>
        <w:ind w:left="5760" w:hanging="360"/>
      </w:pPr>
      <w:rPr>
        <w:rFonts w:ascii="Courier New" w:hAnsi="Courier New" w:hint="default"/>
      </w:rPr>
    </w:lvl>
    <w:lvl w:ilvl="8" w:tplc="33BC1B14">
      <w:start w:val="1"/>
      <w:numFmt w:val="bullet"/>
      <w:lvlText w:val=""/>
      <w:lvlJc w:val="left"/>
      <w:pPr>
        <w:ind w:left="6480" w:hanging="360"/>
      </w:pPr>
      <w:rPr>
        <w:rFonts w:ascii="Wingdings" w:hAnsi="Wingdings" w:hint="default"/>
      </w:rPr>
    </w:lvl>
  </w:abstractNum>
  <w:abstractNum w:abstractNumId="12" w15:restartNumberingAfterBreak="0">
    <w:nsid w:val="067E3677"/>
    <w:multiLevelType w:val="hybridMultilevel"/>
    <w:tmpl w:val="58484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01A01"/>
    <w:multiLevelType w:val="hybridMultilevel"/>
    <w:tmpl w:val="BE08E9C8"/>
    <w:lvl w:ilvl="0" w:tplc="FA2A9F54">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363FFD"/>
    <w:multiLevelType w:val="hybridMultilevel"/>
    <w:tmpl w:val="09C419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79165A5"/>
    <w:multiLevelType w:val="hybridMultilevel"/>
    <w:tmpl w:val="64EC4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799321C"/>
    <w:multiLevelType w:val="hybridMultilevel"/>
    <w:tmpl w:val="20E66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AB5180"/>
    <w:multiLevelType w:val="hybridMultilevel"/>
    <w:tmpl w:val="A68E0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7D2420D"/>
    <w:multiLevelType w:val="hybridMultilevel"/>
    <w:tmpl w:val="4F1AF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210D7B"/>
    <w:multiLevelType w:val="hybridMultilevel"/>
    <w:tmpl w:val="FD36B3FA"/>
    <w:lvl w:ilvl="0" w:tplc="04090015">
      <w:start w:val="1"/>
      <w:numFmt w:val="upperLetter"/>
      <w:lvlText w:val="%1."/>
      <w:lvlJc w:val="left"/>
      <w:pPr>
        <w:ind w:left="720" w:hanging="360"/>
      </w:pPr>
    </w:lvl>
    <w:lvl w:ilvl="1" w:tplc="2F6A61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903B28"/>
    <w:multiLevelType w:val="hybridMultilevel"/>
    <w:tmpl w:val="7DCEC0CA"/>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08DC0F01"/>
    <w:multiLevelType w:val="hybridMultilevel"/>
    <w:tmpl w:val="5C965D36"/>
    <w:lvl w:ilvl="0" w:tplc="4E881952">
      <w:start w:val="1"/>
      <w:numFmt w:val="decimal"/>
      <w:lvlText w:val="Term %1."/>
      <w:lvlJc w:val="left"/>
      <w:pPr>
        <w:ind w:left="1440" w:hanging="1440"/>
      </w:pPr>
      <w:rPr>
        <w:rFonts w:cs="Times New Roman" w:hint="default"/>
        <w:b/>
        <w:i w:val="0"/>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8E84B3D"/>
    <w:multiLevelType w:val="hybridMultilevel"/>
    <w:tmpl w:val="4B28B48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943A6B2"/>
    <w:multiLevelType w:val="hybridMultilevel"/>
    <w:tmpl w:val="FFFFFFFF"/>
    <w:lvl w:ilvl="0" w:tplc="22B25F2A">
      <w:start w:val="1"/>
      <w:numFmt w:val="bullet"/>
      <w:lvlText w:val=""/>
      <w:lvlJc w:val="left"/>
      <w:pPr>
        <w:ind w:left="720" w:hanging="360"/>
      </w:pPr>
      <w:rPr>
        <w:rFonts w:ascii="Symbol" w:hAnsi="Symbol" w:hint="default"/>
      </w:rPr>
    </w:lvl>
    <w:lvl w:ilvl="1" w:tplc="30161DF6">
      <w:start w:val="1"/>
      <w:numFmt w:val="bullet"/>
      <w:lvlText w:val="o"/>
      <w:lvlJc w:val="left"/>
      <w:pPr>
        <w:ind w:left="1440" w:hanging="360"/>
      </w:pPr>
      <w:rPr>
        <w:rFonts w:ascii="Courier New" w:hAnsi="Courier New" w:hint="default"/>
      </w:rPr>
    </w:lvl>
    <w:lvl w:ilvl="2" w:tplc="B7B88040">
      <w:start w:val="1"/>
      <w:numFmt w:val="bullet"/>
      <w:lvlText w:val=""/>
      <w:lvlJc w:val="left"/>
      <w:pPr>
        <w:ind w:left="2160" w:hanging="360"/>
      </w:pPr>
      <w:rPr>
        <w:rFonts w:ascii="Wingdings" w:hAnsi="Wingdings" w:hint="default"/>
      </w:rPr>
    </w:lvl>
    <w:lvl w:ilvl="3" w:tplc="8F4A99DE">
      <w:start w:val="1"/>
      <w:numFmt w:val="bullet"/>
      <w:lvlText w:val=""/>
      <w:lvlJc w:val="left"/>
      <w:pPr>
        <w:ind w:left="2880" w:hanging="360"/>
      </w:pPr>
      <w:rPr>
        <w:rFonts w:ascii="Symbol" w:hAnsi="Symbol" w:hint="default"/>
      </w:rPr>
    </w:lvl>
    <w:lvl w:ilvl="4" w:tplc="4E4E598C">
      <w:start w:val="1"/>
      <w:numFmt w:val="bullet"/>
      <w:lvlText w:val="o"/>
      <w:lvlJc w:val="left"/>
      <w:pPr>
        <w:ind w:left="3600" w:hanging="360"/>
      </w:pPr>
      <w:rPr>
        <w:rFonts w:ascii="Courier New" w:hAnsi="Courier New" w:hint="default"/>
      </w:rPr>
    </w:lvl>
    <w:lvl w:ilvl="5" w:tplc="E8CC9CAA">
      <w:start w:val="1"/>
      <w:numFmt w:val="bullet"/>
      <w:lvlText w:val=""/>
      <w:lvlJc w:val="left"/>
      <w:pPr>
        <w:ind w:left="4320" w:hanging="360"/>
      </w:pPr>
      <w:rPr>
        <w:rFonts w:ascii="Wingdings" w:hAnsi="Wingdings" w:hint="default"/>
      </w:rPr>
    </w:lvl>
    <w:lvl w:ilvl="6" w:tplc="A974574A">
      <w:start w:val="1"/>
      <w:numFmt w:val="bullet"/>
      <w:lvlText w:val=""/>
      <w:lvlJc w:val="left"/>
      <w:pPr>
        <w:ind w:left="5040" w:hanging="360"/>
      </w:pPr>
      <w:rPr>
        <w:rFonts w:ascii="Symbol" w:hAnsi="Symbol" w:hint="default"/>
      </w:rPr>
    </w:lvl>
    <w:lvl w:ilvl="7" w:tplc="21A6560A">
      <w:start w:val="1"/>
      <w:numFmt w:val="bullet"/>
      <w:lvlText w:val="o"/>
      <w:lvlJc w:val="left"/>
      <w:pPr>
        <w:ind w:left="5760" w:hanging="360"/>
      </w:pPr>
      <w:rPr>
        <w:rFonts w:ascii="Courier New" w:hAnsi="Courier New" w:hint="default"/>
      </w:rPr>
    </w:lvl>
    <w:lvl w:ilvl="8" w:tplc="43B4CD70">
      <w:start w:val="1"/>
      <w:numFmt w:val="bullet"/>
      <w:lvlText w:val=""/>
      <w:lvlJc w:val="left"/>
      <w:pPr>
        <w:ind w:left="6480" w:hanging="360"/>
      </w:pPr>
      <w:rPr>
        <w:rFonts w:ascii="Wingdings" w:hAnsi="Wingdings" w:hint="default"/>
      </w:rPr>
    </w:lvl>
  </w:abstractNum>
  <w:abstractNum w:abstractNumId="24" w15:restartNumberingAfterBreak="0">
    <w:nsid w:val="09A22B1D"/>
    <w:multiLevelType w:val="hybridMultilevel"/>
    <w:tmpl w:val="7752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1876E5"/>
    <w:multiLevelType w:val="hybridMultilevel"/>
    <w:tmpl w:val="E7FC705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0A771576"/>
    <w:multiLevelType w:val="hybridMultilevel"/>
    <w:tmpl w:val="2A9AE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2944C9"/>
    <w:multiLevelType w:val="hybridMultilevel"/>
    <w:tmpl w:val="3288EC3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B712943"/>
    <w:multiLevelType w:val="hybridMultilevel"/>
    <w:tmpl w:val="2F8A3A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0BA91564"/>
    <w:multiLevelType w:val="hybridMultilevel"/>
    <w:tmpl w:val="AC4C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BA11A8"/>
    <w:multiLevelType w:val="hybridMultilevel"/>
    <w:tmpl w:val="37ECBA22"/>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C570A0A"/>
    <w:multiLevelType w:val="hybridMultilevel"/>
    <w:tmpl w:val="F274015C"/>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A95188"/>
    <w:multiLevelType w:val="hybridMultilevel"/>
    <w:tmpl w:val="17F2FE96"/>
    <w:lvl w:ilvl="0" w:tplc="06F431D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761471"/>
    <w:multiLevelType w:val="hybridMultilevel"/>
    <w:tmpl w:val="DAFCB520"/>
    <w:lvl w:ilvl="0" w:tplc="FFFFFFFF">
      <w:start w:val="1"/>
      <w:numFmt w:val="lowerRoman"/>
      <w:lvlText w:val="%1."/>
      <w:lvlJc w:val="right"/>
      <w:pPr>
        <w:ind w:left="5850" w:hanging="360"/>
      </w:pPr>
      <w:rPr>
        <w:rFonts w:hint="default"/>
        <w:b/>
        <w:bCs w:val="0"/>
      </w:rPr>
    </w:lvl>
    <w:lvl w:ilvl="1" w:tplc="631CBEE4">
      <w:start w:val="1"/>
      <w:numFmt w:val="upperLetter"/>
      <w:lvlText w:val="%2."/>
      <w:lvlJc w:val="left"/>
      <w:pPr>
        <w:ind w:left="1080" w:hanging="360"/>
      </w:pPr>
      <w:rPr>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9415AF"/>
    <w:multiLevelType w:val="hybridMultilevel"/>
    <w:tmpl w:val="C7DE1434"/>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0E866BC7"/>
    <w:multiLevelType w:val="hybridMultilevel"/>
    <w:tmpl w:val="F51495EA"/>
    <w:lvl w:ilvl="0" w:tplc="882EEE1A">
      <w:start w:val="1"/>
      <w:numFmt w:val="upperLetter"/>
      <w:lvlText w:val="%1."/>
      <w:lvlJc w:val="left"/>
      <w:pPr>
        <w:ind w:left="108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0F3A4455"/>
    <w:multiLevelType w:val="hybridMultilevel"/>
    <w:tmpl w:val="4444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663BF9"/>
    <w:multiLevelType w:val="hybridMultilevel"/>
    <w:tmpl w:val="E98C24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109B43D3"/>
    <w:multiLevelType w:val="hybridMultilevel"/>
    <w:tmpl w:val="38966526"/>
    <w:lvl w:ilvl="0" w:tplc="5DC2524A">
      <w:start w:val="1"/>
      <w:numFmt w:val="lowerRoman"/>
      <w:pStyle w:val="FOAHeading3"/>
      <w:lvlText w:val="%1."/>
      <w:lvlJc w:val="right"/>
      <w:pPr>
        <w:ind w:left="5850" w:hanging="360"/>
      </w:pPr>
      <w:rPr>
        <w:rFonts w:hint="default"/>
        <w:b/>
        <w:bCs w:val="0"/>
      </w:rPr>
    </w:lvl>
    <w:lvl w:ilvl="1" w:tplc="0322B036">
      <w:start w:val="1"/>
      <w:numFmt w:val="upperLetter"/>
      <w:lvlText w:val="%2."/>
      <w:lvlJc w:val="right"/>
      <w:pPr>
        <w:ind w:left="1440" w:hanging="360"/>
      </w:pPr>
      <w:rPr>
        <w:rFonts w:hint="default"/>
      </w:rPr>
    </w:lvl>
    <w:lvl w:ilvl="2" w:tplc="C08A053E">
      <w:start w:val="1"/>
      <w:numFmt w:val="lowerRoman"/>
      <w:lvlText w:val="%3."/>
      <w:lvlJc w:val="right"/>
      <w:pPr>
        <w:ind w:left="2160" w:hanging="180"/>
      </w:pPr>
    </w:lvl>
    <w:lvl w:ilvl="3" w:tplc="961E63F6" w:tentative="1">
      <w:start w:val="1"/>
      <w:numFmt w:val="decimal"/>
      <w:lvlText w:val="%4."/>
      <w:lvlJc w:val="left"/>
      <w:pPr>
        <w:ind w:left="2880" w:hanging="360"/>
      </w:pPr>
    </w:lvl>
    <w:lvl w:ilvl="4" w:tplc="37622430" w:tentative="1">
      <w:start w:val="1"/>
      <w:numFmt w:val="lowerLetter"/>
      <w:lvlText w:val="%5."/>
      <w:lvlJc w:val="left"/>
      <w:pPr>
        <w:ind w:left="3600" w:hanging="360"/>
      </w:pPr>
    </w:lvl>
    <w:lvl w:ilvl="5" w:tplc="A962AF1E" w:tentative="1">
      <w:start w:val="1"/>
      <w:numFmt w:val="lowerRoman"/>
      <w:lvlText w:val="%6."/>
      <w:lvlJc w:val="right"/>
      <w:pPr>
        <w:ind w:left="4320" w:hanging="180"/>
      </w:pPr>
    </w:lvl>
    <w:lvl w:ilvl="6" w:tplc="A516BA20" w:tentative="1">
      <w:start w:val="1"/>
      <w:numFmt w:val="decimal"/>
      <w:lvlText w:val="%7."/>
      <w:lvlJc w:val="left"/>
      <w:pPr>
        <w:ind w:left="5040" w:hanging="360"/>
      </w:pPr>
    </w:lvl>
    <w:lvl w:ilvl="7" w:tplc="0928A768" w:tentative="1">
      <w:start w:val="1"/>
      <w:numFmt w:val="lowerLetter"/>
      <w:lvlText w:val="%8."/>
      <w:lvlJc w:val="left"/>
      <w:pPr>
        <w:ind w:left="5760" w:hanging="360"/>
      </w:pPr>
    </w:lvl>
    <w:lvl w:ilvl="8" w:tplc="F544CAA0" w:tentative="1">
      <w:start w:val="1"/>
      <w:numFmt w:val="lowerRoman"/>
      <w:lvlText w:val="%9."/>
      <w:lvlJc w:val="right"/>
      <w:pPr>
        <w:ind w:left="6480" w:hanging="180"/>
      </w:pPr>
    </w:lvl>
  </w:abstractNum>
  <w:abstractNum w:abstractNumId="39" w15:restartNumberingAfterBreak="0">
    <w:nsid w:val="118131A2"/>
    <w:multiLevelType w:val="hybridMultilevel"/>
    <w:tmpl w:val="0B669546"/>
    <w:lvl w:ilvl="0" w:tplc="04090015">
      <w:start w:val="1"/>
      <w:numFmt w:val="upperLetter"/>
      <w:lvlText w:val="%1."/>
      <w:lvlJc w:val="left"/>
      <w:pPr>
        <w:ind w:left="72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1AB7FE1"/>
    <w:multiLevelType w:val="hybridMultilevel"/>
    <w:tmpl w:val="3CF03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1B874FA"/>
    <w:multiLevelType w:val="hybridMultilevel"/>
    <w:tmpl w:val="59429164"/>
    <w:lvl w:ilvl="0" w:tplc="04090011">
      <w:start w:val="1"/>
      <w:numFmt w:val="decimal"/>
      <w:lvlText w:val="%1)"/>
      <w:lvlJc w:val="left"/>
      <w:pPr>
        <w:ind w:left="1080" w:hanging="360"/>
      </w:pPr>
    </w:lvl>
    <w:lvl w:ilvl="1" w:tplc="0409001B">
      <w:start w:val="1"/>
      <w:numFmt w:val="lowerRoman"/>
      <w:lvlText w:val="%2."/>
      <w:lvlJc w:val="right"/>
      <w:pPr>
        <w:ind w:left="216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12840A1E"/>
    <w:multiLevelType w:val="hybridMultilevel"/>
    <w:tmpl w:val="8842D1FA"/>
    <w:lvl w:ilvl="0" w:tplc="162CE424">
      <w:start w:val="1"/>
      <w:numFmt w:val="lowerLetter"/>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0B3CF3"/>
    <w:multiLevelType w:val="hybridMultilevel"/>
    <w:tmpl w:val="F9F6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346210D"/>
    <w:multiLevelType w:val="hybridMultilevel"/>
    <w:tmpl w:val="4B3EF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3485D03"/>
    <w:multiLevelType w:val="hybridMultilevel"/>
    <w:tmpl w:val="0A2C88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51F73C5"/>
    <w:multiLevelType w:val="hybridMultilevel"/>
    <w:tmpl w:val="0166FA10"/>
    <w:lvl w:ilvl="0" w:tplc="EA6A9D2E">
      <w:start w:val="1"/>
      <w:numFmt w:val="upperLetter"/>
      <w:lvlText w:val="%1."/>
      <w:lvlJc w:val="left"/>
      <w:pPr>
        <w:ind w:left="360" w:hanging="360"/>
      </w:pPr>
      <w:rPr>
        <w:b/>
        <w:bCs/>
      </w:rPr>
    </w:lvl>
    <w:lvl w:ilvl="1" w:tplc="FFFFFFFF">
      <w:start w:val="1"/>
      <w:numFmt w:val="low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55C2ED1"/>
    <w:multiLevelType w:val="hybridMultilevel"/>
    <w:tmpl w:val="C3807E58"/>
    <w:lvl w:ilvl="0" w:tplc="975C125C">
      <w:start w:val="1"/>
      <w:numFmt w:val="upperRoman"/>
      <w:lvlText w:val="%1."/>
      <w:lvlJc w:val="left"/>
      <w:pPr>
        <w:ind w:left="936" w:hanging="936"/>
      </w:pPr>
      <w:rPr>
        <w:rFonts w:hint="default"/>
        <w:b/>
        <w:i w:val="0"/>
        <w:color w:val="auto"/>
        <w:sz w:val="28"/>
        <w:szCs w:val="28"/>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6D3910"/>
    <w:multiLevelType w:val="hybridMultilevel"/>
    <w:tmpl w:val="7090CFA2"/>
    <w:lvl w:ilvl="0" w:tplc="2F36AAFE">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16515611"/>
    <w:multiLevelType w:val="hybridMultilevel"/>
    <w:tmpl w:val="4914F4D0"/>
    <w:lvl w:ilvl="0" w:tplc="04090011">
      <w:start w:val="1"/>
      <w:numFmt w:val="decimal"/>
      <w:lvlText w:val="%1)"/>
      <w:lvlJc w:val="left"/>
      <w:pPr>
        <w:ind w:left="2160" w:hanging="360"/>
      </w:pPr>
    </w:lvl>
    <w:lvl w:ilvl="1" w:tplc="0409001B">
      <w:start w:val="1"/>
      <w:numFmt w:val="lowerRoman"/>
      <w:lvlText w:val="%2."/>
      <w:lvlJc w:val="right"/>
      <w:pPr>
        <w:ind w:left="216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16631482"/>
    <w:multiLevelType w:val="hybridMultilevel"/>
    <w:tmpl w:val="00EA83DE"/>
    <w:lvl w:ilvl="0" w:tplc="A274C634">
      <w:start w:val="4"/>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87A46D"/>
    <w:multiLevelType w:val="hybridMultilevel"/>
    <w:tmpl w:val="FFFFFFFF"/>
    <w:lvl w:ilvl="0" w:tplc="E72AD628">
      <w:start w:val="1"/>
      <w:numFmt w:val="bullet"/>
      <w:lvlText w:val=""/>
      <w:lvlJc w:val="left"/>
      <w:pPr>
        <w:ind w:left="720" w:hanging="360"/>
      </w:pPr>
      <w:rPr>
        <w:rFonts w:ascii="Symbol" w:hAnsi="Symbol" w:hint="default"/>
      </w:rPr>
    </w:lvl>
    <w:lvl w:ilvl="1" w:tplc="7E82A098">
      <w:start w:val="1"/>
      <w:numFmt w:val="bullet"/>
      <w:lvlText w:val="o"/>
      <w:lvlJc w:val="left"/>
      <w:pPr>
        <w:ind w:left="1440" w:hanging="360"/>
      </w:pPr>
      <w:rPr>
        <w:rFonts w:ascii="Courier New" w:hAnsi="Courier New" w:hint="default"/>
      </w:rPr>
    </w:lvl>
    <w:lvl w:ilvl="2" w:tplc="8DAEC5AA">
      <w:start w:val="1"/>
      <w:numFmt w:val="bullet"/>
      <w:lvlText w:val=""/>
      <w:lvlJc w:val="left"/>
      <w:pPr>
        <w:ind w:left="2160" w:hanging="360"/>
      </w:pPr>
      <w:rPr>
        <w:rFonts w:ascii="Wingdings" w:hAnsi="Wingdings" w:hint="default"/>
      </w:rPr>
    </w:lvl>
    <w:lvl w:ilvl="3" w:tplc="8A5A4080">
      <w:start w:val="1"/>
      <w:numFmt w:val="bullet"/>
      <w:lvlText w:val=""/>
      <w:lvlJc w:val="left"/>
      <w:pPr>
        <w:ind w:left="2880" w:hanging="360"/>
      </w:pPr>
      <w:rPr>
        <w:rFonts w:ascii="Symbol" w:hAnsi="Symbol" w:hint="default"/>
      </w:rPr>
    </w:lvl>
    <w:lvl w:ilvl="4" w:tplc="D4B47D16">
      <w:start w:val="1"/>
      <w:numFmt w:val="bullet"/>
      <w:lvlText w:val="o"/>
      <w:lvlJc w:val="left"/>
      <w:pPr>
        <w:ind w:left="3600" w:hanging="360"/>
      </w:pPr>
      <w:rPr>
        <w:rFonts w:ascii="Courier New" w:hAnsi="Courier New" w:hint="default"/>
      </w:rPr>
    </w:lvl>
    <w:lvl w:ilvl="5" w:tplc="1B5CED4C">
      <w:start w:val="1"/>
      <w:numFmt w:val="bullet"/>
      <w:lvlText w:val=""/>
      <w:lvlJc w:val="left"/>
      <w:pPr>
        <w:ind w:left="4320" w:hanging="360"/>
      </w:pPr>
      <w:rPr>
        <w:rFonts w:ascii="Wingdings" w:hAnsi="Wingdings" w:hint="default"/>
      </w:rPr>
    </w:lvl>
    <w:lvl w:ilvl="6" w:tplc="06D45164">
      <w:start w:val="1"/>
      <w:numFmt w:val="bullet"/>
      <w:lvlText w:val=""/>
      <w:lvlJc w:val="left"/>
      <w:pPr>
        <w:ind w:left="5040" w:hanging="360"/>
      </w:pPr>
      <w:rPr>
        <w:rFonts w:ascii="Symbol" w:hAnsi="Symbol" w:hint="default"/>
      </w:rPr>
    </w:lvl>
    <w:lvl w:ilvl="7" w:tplc="EF46EB16">
      <w:start w:val="1"/>
      <w:numFmt w:val="bullet"/>
      <w:lvlText w:val="o"/>
      <w:lvlJc w:val="left"/>
      <w:pPr>
        <w:ind w:left="5760" w:hanging="360"/>
      </w:pPr>
      <w:rPr>
        <w:rFonts w:ascii="Courier New" w:hAnsi="Courier New" w:hint="default"/>
      </w:rPr>
    </w:lvl>
    <w:lvl w:ilvl="8" w:tplc="451A6C0A">
      <w:start w:val="1"/>
      <w:numFmt w:val="bullet"/>
      <w:lvlText w:val=""/>
      <w:lvlJc w:val="left"/>
      <w:pPr>
        <w:ind w:left="6480" w:hanging="360"/>
      </w:pPr>
      <w:rPr>
        <w:rFonts w:ascii="Wingdings" w:hAnsi="Wingdings" w:hint="default"/>
      </w:rPr>
    </w:lvl>
  </w:abstractNum>
  <w:abstractNum w:abstractNumId="52" w15:restartNumberingAfterBreak="0">
    <w:nsid w:val="16C65934"/>
    <w:multiLevelType w:val="hybridMultilevel"/>
    <w:tmpl w:val="412CA4E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7136223"/>
    <w:multiLevelType w:val="hybridMultilevel"/>
    <w:tmpl w:val="67E64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85A7144"/>
    <w:multiLevelType w:val="hybridMultilevel"/>
    <w:tmpl w:val="772A020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C278E8"/>
    <w:multiLevelType w:val="hybridMultilevel"/>
    <w:tmpl w:val="04823212"/>
    <w:lvl w:ilvl="0" w:tplc="401A77B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9B45689"/>
    <w:multiLevelType w:val="hybridMultilevel"/>
    <w:tmpl w:val="9D985352"/>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19D4150A"/>
    <w:multiLevelType w:val="hybridMultilevel"/>
    <w:tmpl w:val="C5FA9038"/>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056146"/>
    <w:multiLevelType w:val="hybridMultilevel"/>
    <w:tmpl w:val="23F61A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AAE394E"/>
    <w:multiLevelType w:val="multilevel"/>
    <w:tmpl w:val="42B22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B20582C"/>
    <w:multiLevelType w:val="hybridMultilevel"/>
    <w:tmpl w:val="CA0230C8"/>
    <w:lvl w:ilvl="0" w:tplc="EC229060">
      <w:start w:val="1"/>
      <w:numFmt w:val="bullet"/>
      <w:lvlText w:val=""/>
      <w:lvlJc w:val="left"/>
      <w:pPr>
        <w:ind w:left="1800" w:hanging="360"/>
      </w:pPr>
      <w:rPr>
        <w:rFonts w:ascii="Symbol" w:hAnsi="Symbol"/>
      </w:rPr>
    </w:lvl>
    <w:lvl w:ilvl="1" w:tplc="3334BC48">
      <w:start w:val="1"/>
      <w:numFmt w:val="bullet"/>
      <w:lvlText w:val=""/>
      <w:lvlJc w:val="left"/>
      <w:pPr>
        <w:ind w:left="1800" w:hanging="360"/>
      </w:pPr>
      <w:rPr>
        <w:rFonts w:ascii="Symbol" w:hAnsi="Symbol"/>
      </w:rPr>
    </w:lvl>
    <w:lvl w:ilvl="2" w:tplc="995CC7AA">
      <w:start w:val="1"/>
      <w:numFmt w:val="bullet"/>
      <w:lvlText w:val=""/>
      <w:lvlJc w:val="left"/>
      <w:pPr>
        <w:ind w:left="1800" w:hanging="360"/>
      </w:pPr>
      <w:rPr>
        <w:rFonts w:ascii="Symbol" w:hAnsi="Symbol"/>
      </w:rPr>
    </w:lvl>
    <w:lvl w:ilvl="3" w:tplc="76B8FA44">
      <w:start w:val="1"/>
      <w:numFmt w:val="bullet"/>
      <w:lvlText w:val=""/>
      <w:lvlJc w:val="left"/>
      <w:pPr>
        <w:ind w:left="1800" w:hanging="360"/>
      </w:pPr>
      <w:rPr>
        <w:rFonts w:ascii="Symbol" w:hAnsi="Symbol"/>
      </w:rPr>
    </w:lvl>
    <w:lvl w:ilvl="4" w:tplc="B0600080">
      <w:start w:val="1"/>
      <w:numFmt w:val="bullet"/>
      <w:lvlText w:val=""/>
      <w:lvlJc w:val="left"/>
      <w:pPr>
        <w:ind w:left="1800" w:hanging="360"/>
      </w:pPr>
      <w:rPr>
        <w:rFonts w:ascii="Symbol" w:hAnsi="Symbol"/>
      </w:rPr>
    </w:lvl>
    <w:lvl w:ilvl="5" w:tplc="69AC47AA">
      <w:start w:val="1"/>
      <w:numFmt w:val="bullet"/>
      <w:lvlText w:val=""/>
      <w:lvlJc w:val="left"/>
      <w:pPr>
        <w:ind w:left="1800" w:hanging="360"/>
      </w:pPr>
      <w:rPr>
        <w:rFonts w:ascii="Symbol" w:hAnsi="Symbol"/>
      </w:rPr>
    </w:lvl>
    <w:lvl w:ilvl="6" w:tplc="D7B28A1C">
      <w:start w:val="1"/>
      <w:numFmt w:val="bullet"/>
      <w:lvlText w:val=""/>
      <w:lvlJc w:val="left"/>
      <w:pPr>
        <w:ind w:left="1800" w:hanging="360"/>
      </w:pPr>
      <w:rPr>
        <w:rFonts w:ascii="Symbol" w:hAnsi="Symbol"/>
      </w:rPr>
    </w:lvl>
    <w:lvl w:ilvl="7" w:tplc="C9D2F8B6">
      <w:start w:val="1"/>
      <w:numFmt w:val="bullet"/>
      <w:lvlText w:val=""/>
      <w:lvlJc w:val="left"/>
      <w:pPr>
        <w:ind w:left="1800" w:hanging="360"/>
      </w:pPr>
      <w:rPr>
        <w:rFonts w:ascii="Symbol" w:hAnsi="Symbol"/>
      </w:rPr>
    </w:lvl>
    <w:lvl w:ilvl="8" w:tplc="1EE215FA">
      <w:start w:val="1"/>
      <w:numFmt w:val="bullet"/>
      <w:lvlText w:val=""/>
      <w:lvlJc w:val="left"/>
      <w:pPr>
        <w:ind w:left="1800" w:hanging="360"/>
      </w:pPr>
      <w:rPr>
        <w:rFonts w:ascii="Symbol" w:hAnsi="Symbol"/>
      </w:rPr>
    </w:lvl>
  </w:abstractNum>
  <w:abstractNum w:abstractNumId="61" w15:restartNumberingAfterBreak="0">
    <w:nsid w:val="1B721431"/>
    <w:multiLevelType w:val="hybridMultilevel"/>
    <w:tmpl w:val="87A8E2F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CD7C672"/>
    <w:multiLevelType w:val="hybridMultilevel"/>
    <w:tmpl w:val="FFFFFFFF"/>
    <w:lvl w:ilvl="0" w:tplc="680A9D34">
      <w:start w:val="1"/>
      <w:numFmt w:val="bullet"/>
      <w:lvlText w:val=""/>
      <w:lvlJc w:val="left"/>
      <w:pPr>
        <w:ind w:left="720" w:hanging="360"/>
      </w:pPr>
      <w:rPr>
        <w:rFonts w:ascii="Symbol" w:hAnsi="Symbol" w:hint="default"/>
      </w:rPr>
    </w:lvl>
    <w:lvl w:ilvl="1" w:tplc="779C0874">
      <w:start w:val="1"/>
      <w:numFmt w:val="bullet"/>
      <w:lvlText w:val="o"/>
      <w:lvlJc w:val="left"/>
      <w:pPr>
        <w:ind w:left="1440" w:hanging="360"/>
      </w:pPr>
      <w:rPr>
        <w:rFonts w:ascii="Courier New" w:hAnsi="Courier New" w:hint="default"/>
      </w:rPr>
    </w:lvl>
    <w:lvl w:ilvl="2" w:tplc="C88AF558">
      <w:start w:val="1"/>
      <w:numFmt w:val="bullet"/>
      <w:lvlText w:val=""/>
      <w:lvlJc w:val="left"/>
      <w:pPr>
        <w:ind w:left="2160" w:hanging="360"/>
      </w:pPr>
      <w:rPr>
        <w:rFonts w:ascii="Wingdings" w:hAnsi="Wingdings" w:hint="default"/>
      </w:rPr>
    </w:lvl>
    <w:lvl w:ilvl="3" w:tplc="E4B2331C">
      <w:start w:val="1"/>
      <w:numFmt w:val="bullet"/>
      <w:lvlText w:val=""/>
      <w:lvlJc w:val="left"/>
      <w:pPr>
        <w:ind w:left="2880" w:hanging="360"/>
      </w:pPr>
      <w:rPr>
        <w:rFonts w:ascii="Symbol" w:hAnsi="Symbol" w:hint="default"/>
      </w:rPr>
    </w:lvl>
    <w:lvl w:ilvl="4" w:tplc="0728C9F0">
      <w:start w:val="1"/>
      <w:numFmt w:val="bullet"/>
      <w:lvlText w:val="o"/>
      <w:lvlJc w:val="left"/>
      <w:pPr>
        <w:ind w:left="3600" w:hanging="360"/>
      </w:pPr>
      <w:rPr>
        <w:rFonts w:ascii="Courier New" w:hAnsi="Courier New" w:hint="default"/>
      </w:rPr>
    </w:lvl>
    <w:lvl w:ilvl="5" w:tplc="A6605D02">
      <w:start w:val="1"/>
      <w:numFmt w:val="bullet"/>
      <w:lvlText w:val=""/>
      <w:lvlJc w:val="left"/>
      <w:pPr>
        <w:ind w:left="4320" w:hanging="360"/>
      </w:pPr>
      <w:rPr>
        <w:rFonts w:ascii="Wingdings" w:hAnsi="Wingdings" w:hint="default"/>
      </w:rPr>
    </w:lvl>
    <w:lvl w:ilvl="6" w:tplc="7D2C86E8">
      <w:start w:val="1"/>
      <w:numFmt w:val="bullet"/>
      <w:lvlText w:val=""/>
      <w:lvlJc w:val="left"/>
      <w:pPr>
        <w:ind w:left="5040" w:hanging="360"/>
      </w:pPr>
      <w:rPr>
        <w:rFonts w:ascii="Symbol" w:hAnsi="Symbol" w:hint="default"/>
      </w:rPr>
    </w:lvl>
    <w:lvl w:ilvl="7" w:tplc="1626FAF4">
      <w:start w:val="1"/>
      <w:numFmt w:val="bullet"/>
      <w:lvlText w:val="o"/>
      <w:lvlJc w:val="left"/>
      <w:pPr>
        <w:ind w:left="5760" w:hanging="360"/>
      </w:pPr>
      <w:rPr>
        <w:rFonts w:ascii="Courier New" w:hAnsi="Courier New" w:hint="default"/>
      </w:rPr>
    </w:lvl>
    <w:lvl w:ilvl="8" w:tplc="17B83AF6">
      <w:start w:val="1"/>
      <w:numFmt w:val="bullet"/>
      <w:lvlText w:val=""/>
      <w:lvlJc w:val="left"/>
      <w:pPr>
        <w:ind w:left="6480" w:hanging="360"/>
      </w:pPr>
      <w:rPr>
        <w:rFonts w:ascii="Wingdings" w:hAnsi="Wingdings" w:hint="default"/>
      </w:rPr>
    </w:lvl>
  </w:abstractNum>
  <w:abstractNum w:abstractNumId="63" w15:restartNumberingAfterBreak="0">
    <w:nsid w:val="1CDD7847"/>
    <w:multiLevelType w:val="hybridMultilevel"/>
    <w:tmpl w:val="B5E469DE"/>
    <w:lvl w:ilvl="0" w:tplc="6DB41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340AEB"/>
    <w:multiLevelType w:val="hybridMultilevel"/>
    <w:tmpl w:val="3482DCA4"/>
    <w:lvl w:ilvl="0" w:tplc="0409001B">
      <w:start w:val="1"/>
      <w:numFmt w:val="lowerRoman"/>
      <w:lvlText w:val="%1."/>
      <w:lvlJc w:val="right"/>
      <w:pPr>
        <w:tabs>
          <w:tab w:val="num" w:pos="1620"/>
        </w:tabs>
        <w:ind w:left="1620" w:hanging="360"/>
      </w:pPr>
      <w:rPr>
        <w:rFonts w:hint="default"/>
      </w:rPr>
    </w:lvl>
    <w:lvl w:ilvl="1" w:tplc="04090019" w:tentative="1">
      <w:start w:val="1"/>
      <w:numFmt w:val="bullet"/>
      <w:lvlText w:val="o"/>
      <w:lvlJc w:val="left"/>
      <w:pPr>
        <w:tabs>
          <w:tab w:val="num" w:pos="2130"/>
        </w:tabs>
        <w:ind w:left="2130" w:hanging="360"/>
      </w:pPr>
      <w:rPr>
        <w:rFonts w:ascii="Courier New" w:hAnsi="Courier New" w:cs="Courier New" w:hint="default"/>
      </w:rPr>
    </w:lvl>
    <w:lvl w:ilvl="2" w:tplc="0409001B" w:tentative="1">
      <w:start w:val="1"/>
      <w:numFmt w:val="bullet"/>
      <w:lvlText w:val=""/>
      <w:lvlJc w:val="left"/>
      <w:pPr>
        <w:tabs>
          <w:tab w:val="num" w:pos="2850"/>
        </w:tabs>
        <w:ind w:left="2850" w:hanging="360"/>
      </w:pPr>
      <w:rPr>
        <w:rFonts w:ascii="Wingdings" w:hAnsi="Wingdings" w:hint="default"/>
      </w:rPr>
    </w:lvl>
    <w:lvl w:ilvl="3" w:tplc="0409000F" w:tentative="1">
      <w:start w:val="1"/>
      <w:numFmt w:val="bullet"/>
      <w:lvlText w:val=""/>
      <w:lvlJc w:val="left"/>
      <w:pPr>
        <w:tabs>
          <w:tab w:val="num" w:pos="3570"/>
        </w:tabs>
        <w:ind w:left="3570" w:hanging="360"/>
      </w:pPr>
      <w:rPr>
        <w:rFonts w:ascii="Symbol" w:hAnsi="Symbol" w:hint="default"/>
      </w:rPr>
    </w:lvl>
    <w:lvl w:ilvl="4" w:tplc="04090019" w:tentative="1">
      <w:start w:val="1"/>
      <w:numFmt w:val="bullet"/>
      <w:lvlText w:val="o"/>
      <w:lvlJc w:val="left"/>
      <w:pPr>
        <w:tabs>
          <w:tab w:val="num" w:pos="4290"/>
        </w:tabs>
        <w:ind w:left="4290" w:hanging="360"/>
      </w:pPr>
      <w:rPr>
        <w:rFonts w:ascii="Courier New" w:hAnsi="Courier New" w:cs="Courier New" w:hint="default"/>
      </w:rPr>
    </w:lvl>
    <w:lvl w:ilvl="5" w:tplc="0409001B" w:tentative="1">
      <w:start w:val="1"/>
      <w:numFmt w:val="bullet"/>
      <w:lvlText w:val=""/>
      <w:lvlJc w:val="left"/>
      <w:pPr>
        <w:tabs>
          <w:tab w:val="num" w:pos="5010"/>
        </w:tabs>
        <w:ind w:left="5010" w:hanging="360"/>
      </w:pPr>
      <w:rPr>
        <w:rFonts w:ascii="Wingdings" w:hAnsi="Wingdings" w:hint="default"/>
      </w:rPr>
    </w:lvl>
    <w:lvl w:ilvl="6" w:tplc="0409000F" w:tentative="1">
      <w:start w:val="1"/>
      <w:numFmt w:val="bullet"/>
      <w:lvlText w:val=""/>
      <w:lvlJc w:val="left"/>
      <w:pPr>
        <w:tabs>
          <w:tab w:val="num" w:pos="5730"/>
        </w:tabs>
        <w:ind w:left="5730" w:hanging="360"/>
      </w:pPr>
      <w:rPr>
        <w:rFonts w:ascii="Symbol" w:hAnsi="Symbol" w:hint="default"/>
      </w:rPr>
    </w:lvl>
    <w:lvl w:ilvl="7" w:tplc="04090019" w:tentative="1">
      <w:start w:val="1"/>
      <w:numFmt w:val="bullet"/>
      <w:lvlText w:val="o"/>
      <w:lvlJc w:val="left"/>
      <w:pPr>
        <w:tabs>
          <w:tab w:val="num" w:pos="6450"/>
        </w:tabs>
        <w:ind w:left="6450" w:hanging="360"/>
      </w:pPr>
      <w:rPr>
        <w:rFonts w:ascii="Courier New" w:hAnsi="Courier New" w:cs="Courier New" w:hint="default"/>
      </w:rPr>
    </w:lvl>
    <w:lvl w:ilvl="8" w:tplc="0409001B" w:tentative="1">
      <w:start w:val="1"/>
      <w:numFmt w:val="bullet"/>
      <w:lvlText w:val=""/>
      <w:lvlJc w:val="left"/>
      <w:pPr>
        <w:tabs>
          <w:tab w:val="num" w:pos="7170"/>
        </w:tabs>
        <w:ind w:left="7170" w:hanging="360"/>
      </w:pPr>
      <w:rPr>
        <w:rFonts w:ascii="Wingdings" w:hAnsi="Wingdings" w:hint="default"/>
      </w:rPr>
    </w:lvl>
  </w:abstractNum>
  <w:abstractNum w:abstractNumId="65" w15:restartNumberingAfterBreak="0">
    <w:nsid w:val="1DA44359"/>
    <w:multiLevelType w:val="hybridMultilevel"/>
    <w:tmpl w:val="FAB6E61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6" w15:restartNumberingAfterBreak="0">
    <w:nsid w:val="1DC25737"/>
    <w:multiLevelType w:val="hybridMultilevel"/>
    <w:tmpl w:val="54E8A7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2932F2"/>
    <w:multiLevelType w:val="hybridMultilevel"/>
    <w:tmpl w:val="FFFFFFFF"/>
    <w:lvl w:ilvl="0" w:tplc="87706C02">
      <w:start w:val="1"/>
      <w:numFmt w:val="bullet"/>
      <w:lvlText w:val=""/>
      <w:lvlJc w:val="left"/>
      <w:pPr>
        <w:ind w:left="720" w:hanging="360"/>
      </w:pPr>
      <w:rPr>
        <w:rFonts w:ascii="Symbol" w:hAnsi="Symbol" w:hint="default"/>
      </w:rPr>
    </w:lvl>
    <w:lvl w:ilvl="1" w:tplc="217AC2CE">
      <w:start w:val="1"/>
      <w:numFmt w:val="bullet"/>
      <w:lvlText w:val="o"/>
      <w:lvlJc w:val="left"/>
      <w:pPr>
        <w:ind w:left="1440" w:hanging="360"/>
      </w:pPr>
      <w:rPr>
        <w:rFonts w:ascii="Courier New" w:hAnsi="Courier New" w:hint="default"/>
      </w:rPr>
    </w:lvl>
    <w:lvl w:ilvl="2" w:tplc="EDFED6B0">
      <w:start w:val="1"/>
      <w:numFmt w:val="bullet"/>
      <w:lvlText w:val=""/>
      <w:lvlJc w:val="left"/>
      <w:pPr>
        <w:ind w:left="2160" w:hanging="360"/>
      </w:pPr>
      <w:rPr>
        <w:rFonts w:ascii="Wingdings" w:hAnsi="Wingdings" w:hint="default"/>
      </w:rPr>
    </w:lvl>
    <w:lvl w:ilvl="3" w:tplc="96B05DF0">
      <w:start w:val="1"/>
      <w:numFmt w:val="bullet"/>
      <w:lvlText w:val=""/>
      <w:lvlJc w:val="left"/>
      <w:pPr>
        <w:ind w:left="2880" w:hanging="360"/>
      </w:pPr>
      <w:rPr>
        <w:rFonts w:ascii="Symbol" w:hAnsi="Symbol" w:hint="default"/>
      </w:rPr>
    </w:lvl>
    <w:lvl w:ilvl="4" w:tplc="55028D70">
      <w:start w:val="1"/>
      <w:numFmt w:val="bullet"/>
      <w:lvlText w:val="o"/>
      <w:lvlJc w:val="left"/>
      <w:pPr>
        <w:ind w:left="3600" w:hanging="360"/>
      </w:pPr>
      <w:rPr>
        <w:rFonts w:ascii="Courier New" w:hAnsi="Courier New" w:hint="default"/>
      </w:rPr>
    </w:lvl>
    <w:lvl w:ilvl="5" w:tplc="64A21A10">
      <w:start w:val="1"/>
      <w:numFmt w:val="bullet"/>
      <w:lvlText w:val=""/>
      <w:lvlJc w:val="left"/>
      <w:pPr>
        <w:ind w:left="4320" w:hanging="360"/>
      </w:pPr>
      <w:rPr>
        <w:rFonts w:ascii="Wingdings" w:hAnsi="Wingdings" w:hint="default"/>
      </w:rPr>
    </w:lvl>
    <w:lvl w:ilvl="6" w:tplc="2B12C84A">
      <w:start w:val="1"/>
      <w:numFmt w:val="bullet"/>
      <w:lvlText w:val=""/>
      <w:lvlJc w:val="left"/>
      <w:pPr>
        <w:ind w:left="5040" w:hanging="360"/>
      </w:pPr>
      <w:rPr>
        <w:rFonts w:ascii="Symbol" w:hAnsi="Symbol" w:hint="default"/>
      </w:rPr>
    </w:lvl>
    <w:lvl w:ilvl="7" w:tplc="4AD408E2">
      <w:start w:val="1"/>
      <w:numFmt w:val="bullet"/>
      <w:lvlText w:val="o"/>
      <w:lvlJc w:val="left"/>
      <w:pPr>
        <w:ind w:left="5760" w:hanging="360"/>
      </w:pPr>
      <w:rPr>
        <w:rFonts w:ascii="Courier New" w:hAnsi="Courier New" w:hint="default"/>
      </w:rPr>
    </w:lvl>
    <w:lvl w:ilvl="8" w:tplc="23D89416">
      <w:start w:val="1"/>
      <w:numFmt w:val="bullet"/>
      <w:lvlText w:val=""/>
      <w:lvlJc w:val="left"/>
      <w:pPr>
        <w:ind w:left="6480" w:hanging="360"/>
      </w:pPr>
      <w:rPr>
        <w:rFonts w:ascii="Wingdings" w:hAnsi="Wingdings" w:hint="default"/>
      </w:rPr>
    </w:lvl>
  </w:abstractNum>
  <w:abstractNum w:abstractNumId="68" w15:restartNumberingAfterBreak="0">
    <w:nsid w:val="1E4F626F"/>
    <w:multiLevelType w:val="hybridMultilevel"/>
    <w:tmpl w:val="98A44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E781CBC"/>
    <w:multiLevelType w:val="hybridMultilevel"/>
    <w:tmpl w:val="23CA7A5C"/>
    <w:lvl w:ilvl="0" w:tplc="A4F4AD86">
      <w:start w:val="1"/>
      <w:numFmt w:val="bullet"/>
      <w:lvlText w:val=""/>
      <w:lvlJc w:val="left"/>
      <w:pPr>
        <w:ind w:left="1800" w:hanging="360"/>
      </w:pPr>
      <w:rPr>
        <w:rFonts w:ascii="Symbol" w:hAnsi="Symbol"/>
      </w:rPr>
    </w:lvl>
    <w:lvl w:ilvl="1" w:tplc="6E529F4A">
      <w:start w:val="1"/>
      <w:numFmt w:val="bullet"/>
      <w:lvlText w:val=""/>
      <w:lvlJc w:val="left"/>
      <w:pPr>
        <w:ind w:left="1800" w:hanging="360"/>
      </w:pPr>
      <w:rPr>
        <w:rFonts w:ascii="Symbol" w:hAnsi="Symbol"/>
      </w:rPr>
    </w:lvl>
    <w:lvl w:ilvl="2" w:tplc="500EB548">
      <w:start w:val="1"/>
      <w:numFmt w:val="bullet"/>
      <w:lvlText w:val=""/>
      <w:lvlJc w:val="left"/>
      <w:pPr>
        <w:ind w:left="1800" w:hanging="360"/>
      </w:pPr>
      <w:rPr>
        <w:rFonts w:ascii="Symbol" w:hAnsi="Symbol"/>
      </w:rPr>
    </w:lvl>
    <w:lvl w:ilvl="3" w:tplc="2DB25EAE">
      <w:start w:val="1"/>
      <w:numFmt w:val="bullet"/>
      <w:lvlText w:val=""/>
      <w:lvlJc w:val="left"/>
      <w:pPr>
        <w:ind w:left="1800" w:hanging="360"/>
      </w:pPr>
      <w:rPr>
        <w:rFonts w:ascii="Symbol" w:hAnsi="Symbol"/>
      </w:rPr>
    </w:lvl>
    <w:lvl w:ilvl="4" w:tplc="8D08EC82">
      <w:start w:val="1"/>
      <w:numFmt w:val="bullet"/>
      <w:lvlText w:val=""/>
      <w:lvlJc w:val="left"/>
      <w:pPr>
        <w:ind w:left="1800" w:hanging="360"/>
      </w:pPr>
      <w:rPr>
        <w:rFonts w:ascii="Symbol" w:hAnsi="Symbol"/>
      </w:rPr>
    </w:lvl>
    <w:lvl w:ilvl="5" w:tplc="D6DC573A">
      <w:start w:val="1"/>
      <w:numFmt w:val="bullet"/>
      <w:lvlText w:val=""/>
      <w:lvlJc w:val="left"/>
      <w:pPr>
        <w:ind w:left="1800" w:hanging="360"/>
      </w:pPr>
      <w:rPr>
        <w:rFonts w:ascii="Symbol" w:hAnsi="Symbol"/>
      </w:rPr>
    </w:lvl>
    <w:lvl w:ilvl="6" w:tplc="E850D7CE">
      <w:start w:val="1"/>
      <w:numFmt w:val="bullet"/>
      <w:lvlText w:val=""/>
      <w:lvlJc w:val="left"/>
      <w:pPr>
        <w:ind w:left="1800" w:hanging="360"/>
      </w:pPr>
      <w:rPr>
        <w:rFonts w:ascii="Symbol" w:hAnsi="Symbol"/>
      </w:rPr>
    </w:lvl>
    <w:lvl w:ilvl="7" w:tplc="98BAC2F0">
      <w:start w:val="1"/>
      <w:numFmt w:val="bullet"/>
      <w:lvlText w:val=""/>
      <w:lvlJc w:val="left"/>
      <w:pPr>
        <w:ind w:left="1800" w:hanging="360"/>
      </w:pPr>
      <w:rPr>
        <w:rFonts w:ascii="Symbol" w:hAnsi="Symbol"/>
      </w:rPr>
    </w:lvl>
    <w:lvl w:ilvl="8" w:tplc="0358BE74">
      <w:start w:val="1"/>
      <w:numFmt w:val="bullet"/>
      <w:lvlText w:val=""/>
      <w:lvlJc w:val="left"/>
      <w:pPr>
        <w:ind w:left="1800" w:hanging="360"/>
      </w:pPr>
      <w:rPr>
        <w:rFonts w:ascii="Symbol" w:hAnsi="Symbol"/>
      </w:rPr>
    </w:lvl>
  </w:abstractNum>
  <w:abstractNum w:abstractNumId="70" w15:restartNumberingAfterBreak="0">
    <w:nsid w:val="1E8D51AD"/>
    <w:multiLevelType w:val="hybridMultilevel"/>
    <w:tmpl w:val="CEB4658E"/>
    <w:lvl w:ilvl="0" w:tplc="54B889D8">
      <w:start w:val="1"/>
      <w:numFmt w:val="lowerRoman"/>
      <w:lvlText w:val="%1."/>
      <w:lvlJc w:val="right"/>
      <w:pPr>
        <w:ind w:left="1800" w:hanging="360"/>
      </w:pPr>
      <w:rPr>
        <w:rFonts w:asciiTheme="minorHAnsi" w:hAnsiTheme="minorHAnsi" w:cstheme="minorHAnsi" w:hint="default"/>
      </w:rPr>
    </w:lvl>
    <w:lvl w:ilvl="1" w:tplc="FFFFFFFF">
      <w:start w:val="1"/>
      <w:numFmt w:val="decimal"/>
      <w:lvlText w:val="%2."/>
      <w:lvlJc w:val="left"/>
      <w:pPr>
        <w:ind w:left="2520" w:hanging="360"/>
      </w:p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1EC65179"/>
    <w:multiLevelType w:val="hybridMultilevel"/>
    <w:tmpl w:val="48B83F70"/>
    <w:lvl w:ilvl="0" w:tplc="0409001B">
      <w:start w:val="1"/>
      <w:numFmt w:val="lowerRoman"/>
      <w:lvlText w:val="%1."/>
      <w:lvlJc w:val="righ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72" w15:restartNumberingAfterBreak="0">
    <w:nsid w:val="20DE13C2"/>
    <w:multiLevelType w:val="hybridMultilevel"/>
    <w:tmpl w:val="814228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21376297"/>
    <w:multiLevelType w:val="hybridMultilevel"/>
    <w:tmpl w:val="9DF0877E"/>
    <w:lvl w:ilvl="0" w:tplc="63DA143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21DF18C5"/>
    <w:multiLevelType w:val="hybridMultilevel"/>
    <w:tmpl w:val="FF06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1E76352"/>
    <w:multiLevelType w:val="hybridMultilevel"/>
    <w:tmpl w:val="3550AC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472F51"/>
    <w:multiLevelType w:val="hybridMultilevel"/>
    <w:tmpl w:val="616C0A1E"/>
    <w:lvl w:ilvl="0" w:tplc="BDEA420E">
      <w:start w:val="2"/>
      <w:numFmt w:val="upperLetter"/>
      <w:lvlText w:val="%1."/>
      <w:lvlJc w:val="left"/>
      <w:pPr>
        <w:ind w:left="360" w:hanging="360"/>
      </w:pPr>
      <w:rPr>
        <w:rFonts w:hint="default"/>
        <w:b/>
        <w:i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15:restartNumberingAfterBreak="0">
    <w:nsid w:val="23204A20"/>
    <w:multiLevelType w:val="hybridMultilevel"/>
    <w:tmpl w:val="7EC01D0E"/>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236D57F0"/>
    <w:multiLevelType w:val="hybridMultilevel"/>
    <w:tmpl w:val="F51495EA"/>
    <w:lvl w:ilvl="0" w:tplc="882EEE1A">
      <w:start w:val="1"/>
      <w:numFmt w:val="upperLetter"/>
      <w:lvlText w:val="%1."/>
      <w:lvlJc w:val="left"/>
      <w:pPr>
        <w:ind w:left="1080" w:hanging="360"/>
      </w:pPr>
      <w:rPr>
        <w:rFonts w:hint="default"/>
        <w:b/>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9" w15:restartNumberingAfterBreak="0">
    <w:nsid w:val="23744A18"/>
    <w:multiLevelType w:val="hybridMultilevel"/>
    <w:tmpl w:val="9B50DC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4977DA5"/>
    <w:multiLevelType w:val="hybridMultilevel"/>
    <w:tmpl w:val="A26442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24F2213C"/>
    <w:multiLevelType w:val="hybridMultilevel"/>
    <w:tmpl w:val="765E8B9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5810857"/>
    <w:multiLevelType w:val="hybridMultilevel"/>
    <w:tmpl w:val="3A7ADE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5D940FF"/>
    <w:multiLevelType w:val="hybridMultilevel"/>
    <w:tmpl w:val="68227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357261"/>
    <w:multiLevelType w:val="hybridMultilevel"/>
    <w:tmpl w:val="EDFEC7E8"/>
    <w:lvl w:ilvl="0" w:tplc="631CBEE4">
      <w:start w:val="1"/>
      <w:numFmt w:val="upperLetter"/>
      <w:lvlText w:val="%1."/>
      <w:lvlJc w:val="left"/>
      <w:pPr>
        <w:ind w:left="1080" w:hanging="360"/>
      </w:pPr>
      <w:rPr>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0F235C"/>
    <w:multiLevelType w:val="hybridMultilevel"/>
    <w:tmpl w:val="6CD46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86E44F9"/>
    <w:multiLevelType w:val="hybridMultilevel"/>
    <w:tmpl w:val="76A03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B73F1E"/>
    <w:multiLevelType w:val="hybridMultilevel"/>
    <w:tmpl w:val="A8D81A00"/>
    <w:lvl w:ilvl="0" w:tplc="3D5E9FDC">
      <w:start w:val="5"/>
      <w:numFmt w:val="lowerLetter"/>
      <w:lvlText w:val="%1."/>
      <w:lvlJc w:val="left"/>
      <w:pPr>
        <w:ind w:left="720" w:hanging="360"/>
      </w:pPr>
      <w:rPr>
        <w:color w:val="auto"/>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296C4F59"/>
    <w:multiLevelType w:val="hybridMultilevel"/>
    <w:tmpl w:val="A88448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A2C2668"/>
    <w:multiLevelType w:val="hybridMultilevel"/>
    <w:tmpl w:val="2118F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2B952CE5"/>
    <w:multiLevelType w:val="hybridMultilevel"/>
    <w:tmpl w:val="3680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C127CD3"/>
    <w:multiLevelType w:val="hybridMultilevel"/>
    <w:tmpl w:val="19BE1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2C9A4BD0"/>
    <w:multiLevelType w:val="hybridMultilevel"/>
    <w:tmpl w:val="B7EC5B58"/>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CAF7DD2"/>
    <w:multiLevelType w:val="hybridMultilevel"/>
    <w:tmpl w:val="4620C0DC"/>
    <w:lvl w:ilvl="0" w:tplc="6964AE9E">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D0A18E2"/>
    <w:multiLevelType w:val="hybridMultilevel"/>
    <w:tmpl w:val="7960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D204FE6"/>
    <w:multiLevelType w:val="hybridMultilevel"/>
    <w:tmpl w:val="C7BAE50C"/>
    <w:lvl w:ilvl="0" w:tplc="8E8C177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2DF66A67"/>
    <w:multiLevelType w:val="hybridMultilevel"/>
    <w:tmpl w:val="C584D1B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EB215AB"/>
    <w:multiLevelType w:val="hybridMultilevel"/>
    <w:tmpl w:val="A726FE2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8" w15:restartNumberingAfterBreak="0">
    <w:nsid w:val="2EC6158B"/>
    <w:multiLevelType w:val="hybridMultilevel"/>
    <w:tmpl w:val="3F12F3E8"/>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ED31D96"/>
    <w:multiLevelType w:val="hybridMultilevel"/>
    <w:tmpl w:val="7220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EFD5B26"/>
    <w:multiLevelType w:val="hybridMultilevel"/>
    <w:tmpl w:val="BF244900"/>
    <w:lvl w:ilvl="0" w:tplc="84A6475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F297CC6"/>
    <w:multiLevelType w:val="hybridMultilevel"/>
    <w:tmpl w:val="2BE444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FC8437E"/>
    <w:multiLevelType w:val="hybridMultilevel"/>
    <w:tmpl w:val="EB223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02F3240"/>
    <w:multiLevelType w:val="hybridMultilevel"/>
    <w:tmpl w:val="64B4D9FA"/>
    <w:lvl w:ilvl="0" w:tplc="F37A4FAC">
      <w:start w:val="1"/>
      <w:numFmt w:val="upperLetter"/>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04A35E9"/>
    <w:multiLevelType w:val="hybridMultilevel"/>
    <w:tmpl w:val="DD0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05F7165"/>
    <w:multiLevelType w:val="hybridMultilevel"/>
    <w:tmpl w:val="E20A52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6" w15:restartNumberingAfterBreak="0">
    <w:nsid w:val="308E7B6C"/>
    <w:multiLevelType w:val="hybridMultilevel"/>
    <w:tmpl w:val="FC7822AA"/>
    <w:lvl w:ilvl="0" w:tplc="2F5AFFCE">
      <w:start w:val="1"/>
      <w:numFmt w:val="upperLetter"/>
      <w:lvlText w:val="%1."/>
      <w:lvlJc w:val="left"/>
      <w:pPr>
        <w:ind w:left="720" w:hanging="360"/>
      </w:pPr>
      <w:rPr>
        <w:rFonts w:asciiTheme="minorHAnsi" w:eastAsia="Times New Roman" w:hAnsiTheme="minorHAnsi"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0BF5DF9"/>
    <w:multiLevelType w:val="hybridMultilevel"/>
    <w:tmpl w:val="A2BC9C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8" w15:restartNumberingAfterBreak="0">
    <w:nsid w:val="312524D4"/>
    <w:multiLevelType w:val="hybridMultilevel"/>
    <w:tmpl w:val="443412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33A6856"/>
    <w:multiLevelType w:val="hybridMultilevel"/>
    <w:tmpl w:val="A268F6C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3D81711"/>
    <w:multiLevelType w:val="hybridMultilevel"/>
    <w:tmpl w:val="2910D7DE"/>
    <w:lvl w:ilvl="0" w:tplc="631CBEE4">
      <w:start w:val="1"/>
      <w:numFmt w:val="upperLetter"/>
      <w:lvlText w:val="%1."/>
      <w:lvlJc w:val="left"/>
      <w:pPr>
        <w:ind w:left="1080" w:hanging="360"/>
      </w:pPr>
      <w:rPr>
        <w:b/>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19">
      <w:start w:val="1"/>
      <w:numFmt w:val="lowerLetter"/>
      <w:lvlText w:val="%4."/>
      <w:lvlJc w:val="left"/>
      <w:pPr>
        <w:ind w:left="3240" w:hanging="360"/>
      </w:p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41A775B"/>
    <w:multiLevelType w:val="hybridMultilevel"/>
    <w:tmpl w:val="30627104"/>
    <w:lvl w:ilvl="0" w:tplc="0409001B">
      <w:start w:val="1"/>
      <w:numFmt w:val="lowerRoman"/>
      <w:lvlText w:val="%1."/>
      <w:lvlJc w:val="right"/>
      <w:pPr>
        <w:tabs>
          <w:tab w:val="num" w:pos="1170"/>
        </w:tabs>
        <w:ind w:left="1170" w:hanging="360"/>
      </w:pPr>
      <w:rPr>
        <w:rFonts w:hint="default"/>
      </w:rPr>
    </w:lvl>
    <w:lvl w:ilvl="1" w:tplc="04090019" w:tentative="1">
      <w:start w:val="1"/>
      <w:numFmt w:val="bullet"/>
      <w:lvlText w:val="o"/>
      <w:lvlJc w:val="left"/>
      <w:pPr>
        <w:tabs>
          <w:tab w:val="num" w:pos="1680"/>
        </w:tabs>
        <w:ind w:left="1680" w:hanging="360"/>
      </w:pPr>
      <w:rPr>
        <w:rFonts w:ascii="Courier New" w:hAnsi="Courier New" w:cs="Courier New" w:hint="default"/>
      </w:rPr>
    </w:lvl>
    <w:lvl w:ilvl="2" w:tplc="0409001B" w:tentative="1">
      <w:start w:val="1"/>
      <w:numFmt w:val="bullet"/>
      <w:lvlText w:val=""/>
      <w:lvlJc w:val="left"/>
      <w:pPr>
        <w:tabs>
          <w:tab w:val="num" w:pos="2400"/>
        </w:tabs>
        <w:ind w:left="2400" w:hanging="360"/>
      </w:pPr>
      <w:rPr>
        <w:rFonts w:ascii="Wingdings" w:hAnsi="Wingdings" w:hint="default"/>
      </w:rPr>
    </w:lvl>
    <w:lvl w:ilvl="3" w:tplc="0409000F" w:tentative="1">
      <w:start w:val="1"/>
      <w:numFmt w:val="bullet"/>
      <w:lvlText w:val=""/>
      <w:lvlJc w:val="left"/>
      <w:pPr>
        <w:tabs>
          <w:tab w:val="num" w:pos="3120"/>
        </w:tabs>
        <w:ind w:left="3120" w:hanging="360"/>
      </w:pPr>
      <w:rPr>
        <w:rFonts w:ascii="Symbol" w:hAnsi="Symbol" w:hint="default"/>
      </w:rPr>
    </w:lvl>
    <w:lvl w:ilvl="4" w:tplc="04090019" w:tentative="1">
      <w:start w:val="1"/>
      <w:numFmt w:val="bullet"/>
      <w:lvlText w:val="o"/>
      <w:lvlJc w:val="left"/>
      <w:pPr>
        <w:tabs>
          <w:tab w:val="num" w:pos="3840"/>
        </w:tabs>
        <w:ind w:left="3840" w:hanging="360"/>
      </w:pPr>
      <w:rPr>
        <w:rFonts w:ascii="Courier New" w:hAnsi="Courier New" w:cs="Courier New" w:hint="default"/>
      </w:rPr>
    </w:lvl>
    <w:lvl w:ilvl="5" w:tplc="0409001B"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cs="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112" w15:restartNumberingAfterBreak="0">
    <w:nsid w:val="35AC5521"/>
    <w:multiLevelType w:val="hybridMultilevel"/>
    <w:tmpl w:val="55843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E25C72"/>
    <w:multiLevelType w:val="hybridMultilevel"/>
    <w:tmpl w:val="7C461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5F1153A"/>
    <w:multiLevelType w:val="hybridMultilevel"/>
    <w:tmpl w:val="109C7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6201C71"/>
    <w:multiLevelType w:val="hybridMultilevel"/>
    <w:tmpl w:val="91FE4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68661FB"/>
    <w:multiLevelType w:val="hybridMultilevel"/>
    <w:tmpl w:val="3F12F3E8"/>
    <w:lvl w:ilvl="0" w:tplc="AD529436">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6924553"/>
    <w:multiLevelType w:val="hybridMultilevel"/>
    <w:tmpl w:val="5620A5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6D9568D"/>
    <w:multiLevelType w:val="hybridMultilevel"/>
    <w:tmpl w:val="55864A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36EE019F"/>
    <w:multiLevelType w:val="hybridMultilevel"/>
    <w:tmpl w:val="CD724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37AE5A28"/>
    <w:multiLevelType w:val="hybridMultilevel"/>
    <w:tmpl w:val="01F20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8554EA4"/>
    <w:multiLevelType w:val="hybridMultilevel"/>
    <w:tmpl w:val="57E43126"/>
    <w:lvl w:ilvl="0" w:tplc="50900B64">
      <w:start w:val="1"/>
      <w:numFmt w:val="upperLetter"/>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38E72EC6"/>
    <w:multiLevelType w:val="hybridMultilevel"/>
    <w:tmpl w:val="97F87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052B6C"/>
    <w:multiLevelType w:val="hybridMultilevel"/>
    <w:tmpl w:val="17F2FE96"/>
    <w:lvl w:ilvl="0" w:tplc="06F431DC">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9467C5A"/>
    <w:multiLevelType w:val="hybridMultilevel"/>
    <w:tmpl w:val="F9EA4BD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7B6AF7"/>
    <w:multiLevelType w:val="hybridMultilevel"/>
    <w:tmpl w:val="A2644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A3C5FE9"/>
    <w:multiLevelType w:val="hybridMultilevel"/>
    <w:tmpl w:val="0BDEBC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3B07286E"/>
    <w:multiLevelType w:val="hybridMultilevel"/>
    <w:tmpl w:val="678245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B1F491F"/>
    <w:multiLevelType w:val="hybridMultilevel"/>
    <w:tmpl w:val="E7FC70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9" w15:restartNumberingAfterBreak="0">
    <w:nsid w:val="3B706ADA"/>
    <w:multiLevelType w:val="hybridMultilevel"/>
    <w:tmpl w:val="0930D8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B711889"/>
    <w:multiLevelType w:val="hybridMultilevel"/>
    <w:tmpl w:val="FFFFFFFF"/>
    <w:lvl w:ilvl="0" w:tplc="E20C8E02">
      <w:start w:val="1"/>
      <w:numFmt w:val="bullet"/>
      <w:lvlText w:val=""/>
      <w:lvlJc w:val="left"/>
      <w:pPr>
        <w:ind w:left="720" w:hanging="360"/>
      </w:pPr>
      <w:rPr>
        <w:rFonts w:ascii="Symbol" w:hAnsi="Symbol" w:hint="default"/>
      </w:rPr>
    </w:lvl>
    <w:lvl w:ilvl="1" w:tplc="57363306">
      <w:start w:val="1"/>
      <w:numFmt w:val="bullet"/>
      <w:lvlText w:val="o"/>
      <w:lvlJc w:val="left"/>
      <w:pPr>
        <w:ind w:left="1440" w:hanging="360"/>
      </w:pPr>
      <w:rPr>
        <w:rFonts w:ascii="Courier New" w:hAnsi="Courier New" w:hint="default"/>
      </w:rPr>
    </w:lvl>
    <w:lvl w:ilvl="2" w:tplc="BF90866A">
      <w:start w:val="1"/>
      <w:numFmt w:val="bullet"/>
      <w:lvlText w:val=""/>
      <w:lvlJc w:val="left"/>
      <w:pPr>
        <w:ind w:left="2160" w:hanging="360"/>
      </w:pPr>
      <w:rPr>
        <w:rFonts w:ascii="Wingdings" w:hAnsi="Wingdings" w:hint="default"/>
      </w:rPr>
    </w:lvl>
    <w:lvl w:ilvl="3" w:tplc="00BC939E">
      <w:start w:val="1"/>
      <w:numFmt w:val="bullet"/>
      <w:lvlText w:val=""/>
      <w:lvlJc w:val="left"/>
      <w:pPr>
        <w:ind w:left="2880" w:hanging="360"/>
      </w:pPr>
      <w:rPr>
        <w:rFonts w:ascii="Symbol" w:hAnsi="Symbol" w:hint="default"/>
      </w:rPr>
    </w:lvl>
    <w:lvl w:ilvl="4" w:tplc="9EEA256E">
      <w:start w:val="1"/>
      <w:numFmt w:val="bullet"/>
      <w:lvlText w:val="o"/>
      <w:lvlJc w:val="left"/>
      <w:pPr>
        <w:ind w:left="3600" w:hanging="360"/>
      </w:pPr>
      <w:rPr>
        <w:rFonts w:ascii="Courier New" w:hAnsi="Courier New" w:hint="default"/>
      </w:rPr>
    </w:lvl>
    <w:lvl w:ilvl="5" w:tplc="3C9C7E54">
      <w:start w:val="1"/>
      <w:numFmt w:val="bullet"/>
      <w:lvlText w:val=""/>
      <w:lvlJc w:val="left"/>
      <w:pPr>
        <w:ind w:left="4320" w:hanging="360"/>
      </w:pPr>
      <w:rPr>
        <w:rFonts w:ascii="Wingdings" w:hAnsi="Wingdings" w:hint="default"/>
      </w:rPr>
    </w:lvl>
    <w:lvl w:ilvl="6" w:tplc="04CA1C4A">
      <w:start w:val="1"/>
      <w:numFmt w:val="bullet"/>
      <w:lvlText w:val=""/>
      <w:lvlJc w:val="left"/>
      <w:pPr>
        <w:ind w:left="5040" w:hanging="360"/>
      </w:pPr>
      <w:rPr>
        <w:rFonts w:ascii="Symbol" w:hAnsi="Symbol" w:hint="default"/>
      </w:rPr>
    </w:lvl>
    <w:lvl w:ilvl="7" w:tplc="8536CF04">
      <w:start w:val="1"/>
      <w:numFmt w:val="bullet"/>
      <w:lvlText w:val="o"/>
      <w:lvlJc w:val="left"/>
      <w:pPr>
        <w:ind w:left="5760" w:hanging="360"/>
      </w:pPr>
      <w:rPr>
        <w:rFonts w:ascii="Courier New" w:hAnsi="Courier New" w:hint="default"/>
      </w:rPr>
    </w:lvl>
    <w:lvl w:ilvl="8" w:tplc="70865D6E">
      <w:start w:val="1"/>
      <w:numFmt w:val="bullet"/>
      <w:lvlText w:val=""/>
      <w:lvlJc w:val="left"/>
      <w:pPr>
        <w:ind w:left="6480" w:hanging="360"/>
      </w:pPr>
      <w:rPr>
        <w:rFonts w:ascii="Wingdings" w:hAnsi="Wingdings" w:hint="default"/>
      </w:rPr>
    </w:lvl>
  </w:abstractNum>
  <w:abstractNum w:abstractNumId="131" w15:restartNumberingAfterBreak="0">
    <w:nsid w:val="3E272BA1"/>
    <w:multiLevelType w:val="hybridMultilevel"/>
    <w:tmpl w:val="0D3024C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01D4EA3"/>
    <w:multiLevelType w:val="hybridMultilevel"/>
    <w:tmpl w:val="6916E3A2"/>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0525978"/>
    <w:multiLevelType w:val="hybridMultilevel"/>
    <w:tmpl w:val="1DAC9484"/>
    <w:lvl w:ilvl="0" w:tplc="07E098AE">
      <w:start w:val="1"/>
      <w:numFmt w:val="decimal"/>
      <w:lvlText w:val="%1."/>
      <w:lvlJc w:val="left"/>
      <w:pPr>
        <w:ind w:left="2600" w:hanging="360"/>
      </w:pPr>
    </w:lvl>
    <w:lvl w:ilvl="1" w:tplc="B61E5020">
      <w:start w:val="1"/>
      <w:numFmt w:val="decimal"/>
      <w:lvlText w:val="%2."/>
      <w:lvlJc w:val="left"/>
      <w:pPr>
        <w:ind w:left="2600" w:hanging="360"/>
      </w:pPr>
    </w:lvl>
    <w:lvl w:ilvl="2" w:tplc="3200B42A">
      <w:start w:val="1"/>
      <w:numFmt w:val="decimal"/>
      <w:lvlText w:val="%3."/>
      <w:lvlJc w:val="left"/>
      <w:pPr>
        <w:ind w:left="2600" w:hanging="360"/>
      </w:pPr>
    </w:lvl>
    <w:lvl w:ilvl="3" w:tplc="32DA3DEE">
      <w:start w:val="1"/>
      <w:numFmt w:val="decimal"/>
      <w:lvlText w:val="%4."/>
      <w:lvlJc w:val="left"/>
      <w:pPr>
        <w:ind w:left="2600" w:hanging="360"/>
      </w:pPr>
    </w:lvl>
    <w:lvl w:ilvl="4" w:tplc="2C2E5C80">
      <w:start w:val="1"/>
      <w:numFmt w:val="decimal"/>
      <w:lvlText w:val="%5."/>
      <w:lvlJc w:val="left"/>
      <w:pPr>
        <w:ind w:left="2600" w:hanging="360"/>
      </w:pPr>
    </w:lvl>
    <w:lvl w:ilvl="5" w:tplc="1FFED226">
      <w:start w:val="1"/>
      <w:numFmt w:val="decimal"/>
      <w:lvlText w:val="%6."/>
      <w:lvlJc w:val="left"/>
      <w:pPr>
        <w:ind w:left="2600" w:hanging="360"/>
      </w:pPr>
    </w:lvl>
    <w:lvl w:ilvl="6" w:tplc="8168F012">
      <w:start w:val="1"/>
      <w:numFmt w:val="decimal"/>
      <w:lvlText w:val="%7."/>
      <w:lvlJc w:val="left"/>
      <w:pPr>
        <w:ind w:left="2600" w:hanging="360"/>
      </w:pPr>
    </w:lvl>
    <w:lvl w:ilvl="7" w:tplc="97D66E30">
      <w:start w:val="1"/>
      <w:numFmt w:val="decimal"/>
      <w:lvlText w:val="%8."/>
      <w:lvlJc w:val="left"/>
      <w:pPr>
        <w:ind w:left="2600" w:hanging="360"/>
      </w:pPr>
    </w:lvl>
    <w:lvl w:ilvl="8" w:tplc="B2FAB25C">
      <w:start w:val="1"/>
      <w:numFmt w:val="decimal"/>
      <w:lvlText w:val="%9."/>
      <w:lvlJc w:val="left"/>
      <w:pPr>
        <w:ind w:left="2600" w:hanging="360"/>
      </w:pPr>
    </w:lvl>
  </w:abstractNum>
  <w:abstractNum w:abstractNumId="134" w15:restartNumberingAfterBreak="0">
    <w:nsid w:val="40565A67"/>
    <w:multiLevelType w:val="hybridMultilevel"/>
    <w:tmpl w:val="F52AFE2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408B57AC"/>
    <w:multiLevelType w:val="hybridMultilevel"/>
    <w:tmpl w:val="4D960C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1022772"/>
    <w:multiLevelType w:val="hybridMultilevel"/>
    <w:tmpl w:val="D8EED65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F21141"/>
    <w:multiLevelType w:val="hybridMultilevel"/>
    <w:tmpl w:val="603C55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27C48DC"/>
    <w:multiLevelType w:val="hybridMultilevel"/>
    <w:tmpl w:val="19C03862"/>
    <w:lvl w:ilvl="0" w:tplc="0409000F">
      <w:start w:val="1"/>
      <w:numFmt w:val="decimal"/>
      <w:lvlText w:val="%1."/>
      <w:lvlJc w:val="left"/>
      <w:pPr>
        <w:ind w:left="720" w:hanging="360"/>
      </w:pPr>
    </w:lvl>
    <w:lvl w:ilvl="1" w:tplc="880CC2FE">
      <w:start w:val="1"/>
      <w:numFmt w:val="upperLetter"/>
      <w:lvlText w:val="(%2)"/>
      <w:lvlJc w:val="left"/>
      <w:pPr>
        <w:ind w:left="1440" w:hanging="360"/>
      </w:pPr>
      <w:rPr>
        <w:rFonts w:asciiTheme="minorHAnsi" w:hAnsi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3555424"/>
    <w:multiLevelType w:val="multilevel"/>
    <w:tmpl w:val="6070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3A023EA"/>
    <w:multiLevelType w:val="hybridMultilevel"/>
    <w:tmpl w:val="DCF43722"/>
    <w:lvl w:ilvl="0" w:tplc="FFFFFFFF">
      <w:start w:val="1"/>
      <w:numFmt w:val="lowerRoman"/>
      <w:lvlText w:val="%1."/>
      <w:lvlJc w:val="right"/>
      <w:pPr>
        <w:ind w:left="1080" w:hanging="360"/>
      </w:pPr>
    </w:lvl>
    <w:lvl w:ilvl="1" w:tplc="6BE6D916">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43D04C79"/>
    <w:multiLevelType w:val="hybridMultilevel"/>
    <w:tmpl w:val="27FA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3EA2BFB"/>
    <w:multiLevelType w:val="hybridMultilevel"/>
    <w:tmpl w:val="EC6EB6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4925303"/>
    <w:multiLevelType w:val="hybridMultilevel"/>
    <w:tmpl w:val="CCF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44996B66"/>
    <w:multiLevelType w:val="hybridMultilevel"/>
    <w:tmpl w:val="0F68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4E37E73"/>
    <w:multiLevelType w:val="hybridMultilevel"/>
    <w:tmpl w:val="BB44902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15:restartNumberingAfterBreak="0">
    <w:nsid w:val="48593442"/>
    <w:multiLevelType w:val="hybridMultilevel"/>
    <w:tmpl w:val="8DC43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86F1378"/>
    <w:multiLevelType w:val="hybridMultilevel"/>
    <w:tmpl w:val="28E2D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48C8682D"/>
    <w:multiLevelType w:val="hybridMultilevel"/>
    <w:tmpl w:val="37E2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91031AE"/>
    <w:multiLevelType w:val="hybridMultilevel"/>
    <w:tmpl w:val="22F43D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49EC2CB0"/>
    <w:multiLevelType w:val="hybridMultilevel"/>
    <w:tmpl w:val="0B9A5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AC93A3F"/>
    <w:multiLevelType w:val="hybridMultilevel"/>
    <w:tmpl w:val="D6203D42"/>
    <w:lvl w:ilvl="0" w:tplc="93DAB202">
      <w:start w:val="1"/>
      <w:numFmt w:val="decimal"/>
      <w:lvlText w:val="%1."/>
      <w:lvlJc w:val="left"/>
      <w:pPr>
        <w:ind w:left="360" w:hanging="360"/>
      </w:pPr>
      <w:rPr>
        <w:rFonts w:hint="default"/>
        <w:i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4AEF7616"/>
    <w:multiLevelType w:val="hybridMultilevel"/>
    <w:tmpl w:val="D6F2B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AFD0E58"/>
    <w:multiLevelType w:val="hybridMultilevel"/>
    <w:tmpl w:val="FEA4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B93F45"/>
    <w:multiLevelType w:val="hybridMultilevel"/>
    <w:tmpl w:val="3E8614C0"/>
    <w:lvl w:ilvl="0" w:tplc="5B648B0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CF21EDE"/>
    <w:multiLevelType w:val="hybridMultilevel"/>
    <w:tmpl w:val="BD166DF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4D143A12"/>
    <w:multiLevelType w:val="hybridMultilevel"/>
    <w:tmpl w:val="19068168"/>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D3D5D05"/>
    <w:multiLevelType w:val="hybridMultilevel"/>
    <w:tmpl w:val="934A0B30"/>
    <w:lvl w:ilvl="0" w:tplc="949492AE">
      <w:start w:val="1"/>
      <w:numFmt w:val="upperLetter"/>
      <w:lvlText w:val="%1."/>
      <w:lvlJc w:val="left"/>
      <w:pPr>
        <w:ind w:left="720" w:hanging="360"/>
      </w:pPr>
      <w:rPr>
        <w:rFonts w:asciiTheme="minorHAnsi" w:eastAsia="Times New Roman" w:hAnsiTheme="minorHAnsi"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DA56E77"/>
    <w:multiLevelType w:val="hybridMultilevel"/>
    <w:tmpl w:val="0FE895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9" w15:restartNumberingAfterBreak="0">
    <w:nsid w:val="4E195A2E"/>
    <w:multiLevelType w:val="hybridMultilevel"/>
    <w:tmpl w:val="A66E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EE15C39"/>
    <w:multiLevelType w:val="hybridMultilevel"/>
    <w:tmpl w:val="8D80FB90"/>
    <w:lvl w:ilvl="0" w:tplc="6F0A75C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F721ADF"/>
    <w:multiLevelType w:val="hybridMultilevel"/>
    <w:tmpl w:val="16F03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06631FF"/>
    <w:multiLevelType w:val="hybridMultilevel"/>
    <w:tmpl w:val="F4D8BAE2"/>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12B32C6"/>
    <w:multiLevelType w:val="hybridMultilevel"/>
    <w:tmpl w:val="0302C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15B64E5"/>
    <w:multiLevelType w:val="hybridMultilevel"/>
    <w:tmpl w:val="F41A0B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1E76499"/>
    <w:multiLevelType w:val="hybridMultilevel"/>
    <w:tmpl w:val="351E2B3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51F03280"/>
    <w:multiLevelType w:val="hybridMultilevel"/>
    <w:tmpl w:val="40D481BA"/>
    <w:lvl w:ilvl="0" w:tplc="59B6310E">
      <w:start w:val="1"/>
      <w:numFmt w:val="bullet"/>
      <w:lvlText w:val=""/>
      <w:lvlJc w:val="left"/>
      <w:pPr>
        <w:ind w:left="1800" w:hanging="360"/>
      </w:pPr>
      <w:rPr>
        <w:rFonts w:ascii="Symbol" w:hAnsi="Symbol"/>
      </w:rPr>
    </w:lvl>
    <w:lvl w:ilvl="1" w:tplc="3D287774">
      <w:start w:val="1"/>
      <w:numFmt w:val="bullet"/>
      <w:lvlText w:val=""/>
      <w:lvlJc w:val="left"/>
      <w:pPr>
        <w:ind w:left="1800" w:hanging="360"/>
      </w:pPr>
      <w:rPr>
        <w:rFonts w:ascii="Symbol" w:hAnsi="Symbol"/>
      </w:rPr>
    </w:lvl>
    <w:lvl w:ilvl="2" w:tplc="2FD0CA44">
      <w:start w:val="1"/>
      <w:numFmt w:val="bullet"/>
      <w:lvlText w:val=""/>
      <w:lvlJc w:val="left"/>
      <w:pPr>
        <w:ind w:left="1800" w:hanging="360"/>
      </w:pPr>
      <w:rPr>
        <w:rFonts w:ascii="Symbol" w:hAnsi="Symbol"/>
      </w:rPr>
    </w:lvl>
    <w:lvl w:ilvl="3" w:tplc="15085062">
      <w:start w:val="1"/>
      <w:numFmt w:val="bullet"/>
      <w:lvlText w:val=""/>
      <w:lvlJc w:val="left"/>
      <w:pPr>
        <w:ind w:left="1800" w:hanging="360"/>
      </w:pPr>
      <w:rPr>
        <w:rFonts w:ascii="Symbol" w:hAnsi="Symbol"/>
      </w:rPr>
    </w:lvl>
    <w:lvl w:ilvl="4" w:tplc="385218FA">
      <w:start w:val="1"/>
      <w:numFmt w:val="bullet"/>
      <w:lvlText w:val=""/>
      <w:lvlJc w:val="left"/>
      <w:pPr>
        <w:ind w:left="1800" w:hanging="360"/>
      </w:pPr>
      <w:rPr>
        <w:rFonts w:ascii="Symbol" w:hAnsi="Symbol"/>
      </w:rPr>
    </w:lvl>
    <w:lvl w:ilvl="5" w:tplc="9B826944">
      <w:start w:val="1"/>
      <w:numFmt w:val="bullet"/>
      <w:lvlText w:val=""/>
      <w:lvlJc w:val="left"/>
      <w:pPr>
        <w:ind w:left="1800" w:hanging="360"/>
      </w:pPr>
      <w:rPr>
        <w:rFonts w:ascii="Symbol" w:hAnsi="Symbol"/>
      </w:rPr>
    </w:lvl>
    <w:lvl w:ilvl="6" w:tplc="B9AC7F36">
      <w:start w:val="1"/>
      <w:numFmt w:val="bullet"/>
      <w:lvlText w:val=""/>
      <w:lvlJc w:val="left"/>
      <w:pPr>
        <w:ind w:left="1800" w:hanging="360"/>
      </w:pPr>
      <w:rPr>
        <w:rFonts w:ascii="Symbol" w:hAnsi="Symbol"/>
      </w:rPr>
    </w:lvl>
    <w:lvl w:ilvl="7" w:tplc="CAB61F58">
      <w:start w:val="1"/>
      <w:numFmt w:val="bullet"/>
      <w:lvlText w:val=""/>
      <w:lvlJc w:val="left"/>
      <w:pPr>
        <w:ind w:left="1800" w:hanging="360"/>
      </w:pPr>
      <w:rPr>
        <w:rFonts w:ascii="Symbol" w:hAnsi="Symbol"/>
      </w:rPr>
    </w:lvl>
    <w:lvl w:ilvl="8" w:tplc="E51C285E">
      <w:start w:val="1"/>
      <w:numFmt w:val="bullet"/>
      <w:lvlText w:val=""/>
      <w:lvlJc w:val="left"/>
      <w:pPr>
        <w:ind w:left="1800" w:hanging="360"/>
      </w:pPr>
      <w:rPr>
        <w:rFonts w:ascii="Symbol" w:hAnsi="Symbol"/>
      </w:rPr>
    </w:lvl>
  </w:abstractNum>
  <w:abstractNum w:abstractNumId="167" w15:restartNumberingAfterBreak="0">
    <w:nsid w:val="524D2B9B"/>
    <w:multiLevelType w:val="hybridMultilevel"/>
    <w:tmpl w:val="21F4FC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2EE32BC"/>
    <w:multiLevelType w:val="hybridMultilevel"/>
    <w:tmpl w:val="13FE3C9E"/>
    <w:lvl w:ilvl="0" w:tplc="DB4A4278">
      <w:start w:val="1"/>
      <w:numFmt w:val="decimal"/>
      <w:pStyle w:val="Level2"/>
      <w:lvlText w:val="Clause %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2FA0E16"/>
    <w:multiLevelType w:val="hybridMultilevel"/>
    <w:tmpl w:val="97BA3526"/>
    <w:lvl w:ilvl="0" w:tplc="0409001B">
      <w:start w:val="1"/>
      <w:numFmt w:val="lowerRoman"/>
      <w:lvlText w:val="%1."/>
      <w:lvlJc w:val="righ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3A5356D"/>
    <w:multiLevelType w:val="hybridMultilevel"/>
    <w:tmpl w:val="4E0CB65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1" w15:restartNumberingAfterBreak="0">
    <w:nsid w:val="547F48E0"/>
    <w:multiLevelType w:val="multilevel"/>
    <w:tmpl w:val="1DFED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55E572EE"/>
    <w:multiLevelType w:val="hybridMultilevel"/>
    <w:tmpl w:val="BD4CBC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0E23B5"/>
    <w:multiLevelType w:val="hybridMultilevel"/>
    <w:tmpl w:val="3F20FBA0"/>
    <w:lvl w:ilvl="0" w:tplc="FFFFFFFF">
      <w:start w:val="1"/>
      <w:numFmt w:val="decimal"/>
      <w:lvlText w:val="%1)"/>
      <w:lvlJc w:val="left"/>
      <w:pPr>
        <w:ind w:left="1440" w:hanging="360"/>
      </w:pPr>
    </w:lvl>
    <w:lvl w:ilvl="1" w:tplc="04090011">
      <w:start w:val="1"/>
      <w:numFmt w:val="decimal"/>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4" w15:restartNumberingAfterBreak="0">
    <w:nsid w:val="56444941"/>
    <w:multiLevelType w:val="hybridMultilevel"/>
    <w:tmpl w:val="279880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70D65AA"/>
    <w:multiLevelType w:val="hybridMultilevel"/>
    <w:tmpl w:val="1394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7F10EA4"/>
    <w:multiLevelType w:val="hybridMultilevel"/>
    <w:tmpl w:val="4BAA20E0"/>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7" w15:restartNumberingAfterBreak="0">
    <w:nsid w:val="581CA784"/>
    <w:multiLevelType w:val="hybridMultilevel"/>
    <w:tmpl w:val="FFFFFFFF"/>
    <w:lvl w:ilvl="0" w:tplc="B4E40BC4">
      <w:start w:val="1"/>
      <w:numFmt w:val="bullet"/>
      <w:lvlText w:val=""/>
      <w:lvlJc w:val="left"/>
      <w:pPr>
        <w:ind w:left="720" w:hanging="360"/>
      </w:pPr>
      <w:rPr>
        <w:rFonts w:ascii="Symbol" w:hAnsi="Symbol" w:hint="default"/>
      </w:rPr>
    </w:lvl>
    <w:lvl w:ilvl="1" w:tplc="AD2AA38C">
      <w:start w:val="1"/>
      <w:numFmt w:val="bullet"/>
      <w:lvlText w:val="o"/>
      <w:lvlJc w:val="left"/>
      <w:pPr>
        <w:ind w:left="1440" w:hanging="360"/>
      </w:pPr>
      <w:rPr>
        <w:rFonts w:ascii="Courier New" w:hAnsi="Courier New" w:hint="default"/>
      </w:rPr>
    </w:lvl>
    <w:lvl w:ilvl="2" w:tplc="B2B42A9A">
      <w:start w:val="1"/>
      <w:numFmt w:val="bullet"/>
      <w:lvlText w:val=""/>
      <w:lvlJc w:val="left"/>
      <w:pPr>
        <w:ind w:left="2160" w:hanging="360"/>
      </w:pPr>
      <w:rPr>
        <w:rFonts w:ascii="Wingdings" w:hAnsi="Wingdings" w:hint="default"/>
      </w:rPr>
    </w:lvl>
    <w:lvl w:ilvl="3" w:tplc="DDD269B0">
      <w:start w:val="1"/>
      <w:numFmt w:val="bullet"/>
      <w:lvlText w:val=""/>
      <w:lvlJc w:val="left"/>
      <w:pPr>
        <w:ind w:left="2880" w:hanging="360"/>
      </w:pPr>
      <w:rPr>
        <w:rFonts w:ascii="Symbol" w:hAnsi="Symbol" w:hint="default"/>
      </w:rPr>
    </w:lvl>
    <w:lvl w:ilvl="4" w:tplc="EEB68326">
      <w:start w:val="1"/>
      <w:numFmt w:val="bullet"/>
      <w:lvlText w:val="o"/>
      <w:lvlJc w:val="left"/>
      <w:pPr>
        <w:ind w:left="3600" w:hanging="360"/>
      </w:pPr>
      <w:rPr>
        <w:rFonts w:ascii="Courier New" w:hAnsi="Courier New" w:hint="default"/>
      </w:rPr>
    </w:lvl>
    <w:lvl w:ilvl="5" w:tplc="C19C0430">
      <w:start w:val="1"/>
      <w:numFmt w:val="bullet"/>
      <w:lvlText w:val=""/>
      <w:lvlJc w:val="left"/>
      <w:pPr>
        <w:ind w:left="4320" w:hanging="360"/>
      </w:pPr>
      <w:rPr>
        <w:rFonts w:ascii="Wingdings" w:hAnsi="Wingdings" w:hint="default"/>
      </w:rPr>
    </w:lvl>
    <w:lvl w:ilvl="6" w:tplc="EF2AAAC8">
      <w:start w:val="1"/>
      <w:numFmt w:val="bullet"/>
      <w:lvlText w:val=""/>
      <w:lvlJc w:val="left"/>
      <w:pPr>
        <w:ind w:left="5040" w:hanging="360"/>
      </w:pPr>
      <w:rPr>
        <w:rFonts w:ascii="Symbol" w:hAnsi="Symbol" w:hint="default"/>
      </w:rPr>
    </w:lvl>
    <w:lvl w:ilvl="7" w:tplc="27E035D2">
      <w:start w:val="1"/>
      <w:numFmt w:val="bullet"/>
      <w:lvlText w:val="o"/>
      <w:lvlJc w:val="left"/>
      <w:pPr>
        <w:ind w:left="5760" w:hanging="360"/>
      </w:pPr>
      <w:rPr>
        <w:rFonts w:ascii="Courier New" w:hAnsi="Courier New" w:hint="default"/>
      </w:rPr>
    </w:lvl>
    <w:lvl w:ilvl="8" w:tplc="4B849058">
      <w:start w:val="1"/>
      <w:numFmt w:val="bullet"/>
      <w:lvlText w:val=""/>
      <w:lvlJc w:val="left"/>
      <w:pPr>
        <w:ind w:left="6480" w:hanging="360"/>
      </w:pPr>
      <w:rPr>
        <w:rFonts w:ascii="Wingdings" w:hAnsi="Wingdings" w:hint="default"/>
      </w:rPr>
    </w:lvl>
  </w:abstractNum>
  <w:abstractNum w:abstractNumId="178" w15:restartNumberingAfterBreak="0">
    <w:nsid w:val="582D6C54"/>
    <w:multiLevelType w:val="hybridMultilevel"/>
    <w:tmpl w:val="64BE67E8"/>
    <w:lvl w:ilvl="0" w:tplc="0409000F">
      <w:start w:val="1"/>
      <w:numFmt w:val="decimal"/>
      <w:lvlText w:val="%1."/>
      <w:lvlJc w:val="left"/>
      <w:pPr>
        <w:ind w:left="360" w:hanging="360"/>
      </w:pPr>
      <w:rPr>
        <w:rFonts w:hint="default"/>
        <w:b/>
        <w:i w:val="0"/>
        <w:color w:val="auto"/>
        <w:sz w:val="24"/>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59085018"/>
    <w:multiLevelType w:val="hybridMultilevel"/>
    <w:tmpl w:val="0076E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AF95E17"/>
    <w:multiLevelType w:val="hybridMultilevel"/>
    <w:tmpl w:val="A2344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B9B1C38"/>
    <w:multiLevelType w:val="hybridMultilevel"/>
    <w:tmpl w:val="7C80D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5C28220C"/>
    <w:multiLevelType w:val="hybridMultilevel"/>
    <w:tmpl w:val="B77EFA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5C382063"/>
    <w:multiLevelType w:val="hybridMultilevel"/>
    <w:tmpl w:val="B47214D6"/>
    <w:lvl w:ilvl="0" w:tplc="631CBEE4">
      <w:start w:val="1"/>
      <w:numFmt w:val="upperLetter"/>
      <w:lvlText w:val="%1."/>
      <w:lvlJc w:val="left"/>
      <w:pPr>
        <w:ind w:left="720" w:hanging="360"/>
      </w:pPr>
      <w:rPr>
        <w:b/>
      </w:rPr>
    </w:lvl>
    <w:lvl w:ilvl="1" w:tplc="B080BC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C238C8"/>
    <w:multiLevelType w:val="hybridMultilevel"/>
    <w:tmpl w:val="F112C744"/>
    <w:lvl w:ilvl="0" w:tplc="FFFFFFFF">
      <w:start w:val="1"/>
      <w:numFmt w:val="upperLetter"/>
      <w:lvlText w:val="%1."/>
      <w:lvlJc w:val="left"/>
      <w:pPr>
        <w:ind w:left="720" w:hanging="360"/>
      </w:pPr>
    </w:lvl>
    <w:lvl w:ilvl="1" w:tplc="F674429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CCC38E1"/>
    <w:multiLevelType w:val="hybridMultilevel"/>
    <w:tmpl w:val="FAB6E6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6" w15:restartNumberingAfterBreak="0">
    <w:nsid w:val="5CD92986"/>
    <w:multiLevelType w:val="hybridMultilevel"/>
    <w:tmpl w:val="7E143382"/>
    <w:lvl w:ilvl="0" w:tplc="06D6BC12">
      <w:start w:val="1"/>
      <w:numFmt w:val="upperLetter"/>
      <w:lvlText w:val="%1."/>
      <w:lvlJc w:val="left"/>
      <w:pPr>
        <w:ind w:left="108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CFA33A2"/>
    <w:multiLevelType w:val="hybridMultilevel"/>
    <w:tmpl w:val="5CE8C902"/>
    <w:lvl w:ilvl="0" w:tplc="00F4FA62">
      <w:start w:val="1"/>
      <w:numFmt w:val="upp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DA82EBA"/>
    <w:multiLevelType w:val="hybridMultilevel"/>
    <w:tmpl w:val="8A1E3FB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5DCD418F"/>
    <w:multiLevelType w:val="hybridMultilevel"/>
    <w:tmpl w:val="7AE2ABF4"/>
    <w:lvl w:ilvl="0" w:tplc="0409000F">
      <w:start w:val="1"/>
      <w:numFmt w:val="decimal"/>
      <w:lvlText w:val="%1."/>
      <w:lvlJc w:val="left"/>
      <w:pPr>
        <w:ind w:left="360" w:hanging="360"/>
      </w:pPr>
      <w:rPr>
        <w:rFonts w:hint="default"/>
        <w:b/>
        <w:i w:val="0"/>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E9A1481"/>
    <w:multiLevelType w:val="hybridMultilevel"/>
    <w:tmpl w:val="7882B34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EB04679"/>
    <w:multiLevelType w:val="hybridMultilevel"/>
    <w:tmpl w:val="2738EF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2" w15:restartNumberingAfterBreak="0">
    <w:nsid w:val="5F341AB9"/>
    <w:multiLevelType w:val="hybridMultilevel"/>
    <w:tmpl w:val="A44EE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0AA23EE"/>
    <w:multiLevelType w:val="hybridMultilevel"/>
    <w:tmpl w:val="2AF45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0E50B60"/>
    <w:multiLevelType w:val="hybridMultilevel"/>
    <w:tmpl w:val="E7100CE4"/>
    <w:lvl w:ilvl="0" w:tplc="6518A11E">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17E5743"/>
    <w:multiLevelType w:val="hybridMultilevel"/>
    <w:tmpl w:val="90C6805C"/>
    <w:lvl w:ilvl="0" w:tplc="FC421C3E">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944604"/>
    <w:multiLevelType w:val="hybridMultilevel"/>
    <w:tmpl w:val="A4D2A9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22154B8"/>
    <w:multiLevelType w:val="hybridMultilevel"/>
    <w:tmpl w:val="D1764D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22B5D26"/>
    <w:multiLevelType w:val="hybridMultilevel"/>
    <w:tmpl w:val="9A4A7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29D7F83"/>
    <w:multiLevelType w:val="hybridMultilevel"/>
    <w:tmpl w:val="443412A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0" w15:restartNumberingAfterBreak="0">
    <w:nsid w:val="629E01FD"/>
    <w:multiLevelType w:val="hybridMultilevel"/>
    <w:tmpl w:val="572E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2B63672"/>
    <w:multiLevelType w:val="hybridMultilevel"/>
    <w:tmpl w:val="F5F2F8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3311D36"/>
    <w:multiLevelType w:val="hybridMultilevel"/>
    <w:tmpl w:val="22D0CA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3" w15:restartNumberingAfterBreak="0">
    <w:nsid w:val="63741F41"/>
    <w:multiLevelType w:val="hybridMultilevel"/>
    <w:tmpl w:val="526A2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4056E82"/>
    <w:multiLevelType w:val="hybridMultilevel"/>
    <w:tmpl w:val="8A100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648D5233"/>
    <w:multiLevelType w:val="hybridMultilevel"/>
    <w:tmpl w:val="4AA29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53C0A96"/>
    <w:multiLevelType w:val="hybridMultilevel"/>
    <w:tmpl w:val="B0E60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55401EE"/>
    <w:multiLevelType w:val="hybridMultilevel"/>
    <w:tmpl w:val="68609E70"/>
    <w:lvl w:ilvl="0" w:tplc="6B228428">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55B1A14"/>
    <w:multiLevelType w:val="hybridMultilevel"/>
    <w:tmpl w:val="34EC9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5635D14"/>
    <w:multiLevelType w:val="hybridMultilevel"/>
    <w:tmpl w:val="15D4D10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65B232FE"/>
    <w:multiLevelType w:val="hybridMultilevel"/>
    <w:tmpl w:val="5A3AE582"/>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65BA6803"/>
    <w:multiLevelType w:val="hybridMultilevel"/>
    <w:tmpl w:val="05CC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670206D"/>
    <w:multiLevelType w:val="hybridMultilevel"/>
    <w:tmpl w:val="5F247E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66A516DA"/>
    <w:multiLevelType w:val="hybridMultilevel"/>
    <w:tmpl w:val="DC30C9C4"/>
    <w:lvl w:ilvl="0" w:tplc="631CBEE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70A289E"/>
    <w:multiLevelType w:val="hybridMultilevel"/>
    <w:tmpl w:val="DC88CC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6733595C"/>
    <w:multiLevelType w:val="hybridMultilevel"/>
    <w:tmpl w:val="AB986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7E51129"/>
    <w:multiLevelType w:val="hybridMultilevel"/>
    <w:tmpl w:val="AA889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89F617E"/>
    <w:multiLevelType w:val="hybridMultilevel"/>
    <w:tmpl w:val="922E76B6"/>
    <w:lvl w:ilvl="0" w:tplc="F918A2CC">
      <w:start w:val="1"/>
      <w:numFmt w:val="decimal"/>
      <w:lvlText w:val="Term %1."/>
      <w:lvlJc w:val="left"/>
      <w:pPr>
        <w:ind w:left="1440" w:hanging="1440"/>
      </w:pPr>
      <w:rPr>
        <w:rFonts w:cs="Times New Roman" w:hint="default"/>
        <w:b/>
        <w:i w:val="0"/>
        <w:color w:val="auto"/>
        <w:sz w:val="28"/>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9EF515A"/>
    <w:multiLevelType w:val="hybridMultilevel"/>
    <w:tmpl w:val="FFFFFFFF"/>
    <w:lvl w:ilvl="0" w:tplc="CBE818C6">
      <w:start w:val="1"/>
      <w:numFmt w:val="bullet"/>
      <w:lvlText w:val=""/>
      <w:lvlJc w:val="left"/>
      <w:pPr>
        <w:ind w:left="720" w:hanging="360"/>
      </w:pPr>
      <w:rPr>
        <w:rFonts w:ascii="Symbol" w:hAnsi="Symbol" w:hint="default"/>
      </w:rPr>
    </w:lvl>
    <w:lvl w:ilvl="1" w:tplc="D004D248">
      <w:start w:val="1"/>
      <w:numFmt w:val="bullet"/>
      <w:lvlText w:val="o"/>
      <w:lvlJc w:val="left"/>
      <w:pPr>
        <w:ind w:left="1440" w:hanging="360"/>
      </w:pPr>
      <w:rPr>
        <w:rFonts w:ascii="Courier New" w:hAnsi="Courier New" w:hint="default"/>
      </w:rPr>
    </w:lvl>
    <w:lvl w:ilvl="2" w:tplc="BF94123C">
      <w:start w:val="1"/>
      <w:numFmt w:val="bullet"/>
      <w:lvlText w:val=""/>
      <w:lvlJc w:val="left"/>
      <w:pPr>
        <w:ind w:left="2160" w:hanging="360"/>
      </w:pPr>
      <w:rPr>
        <w:rFonts w:ascii="Wingdings" w:hAnsi="Wingdings" w:hint="default"/>
      </w:rPr>
    </w:lvl>
    <w:lvl w:ilvl="3" w:tplc="E5D81528">
      <w:start w:val="1"/>
      <w:numFmt w:val="bullet"/>
      <w:lvlText w:val=""/>
      <w:lvlJc w:val="left"/>
      <w:pPr>
        <w:ind w:left="2880" w:hanging="360"/>
      </w:pPr>
      <w:rPr>
        <w:rFonts w:ascii="Symbol" w:hAnsi="Symbol" w:hint="default"/>
      </w:rPr>
    </w:lvl>
    <w:lvl w:ilvl="4" w:tplc="F6E0B74E">
      <w:start w:val="1"/>
      <w:numFmt w:val="bullet"/>
      <w:lvlText w:val="o"/>
      <w:lvlJc w:val="left"/>
      <w:pPr>
        <w:ind w:left="3600" w:hanging="360"/>
      </w:pPr>
      <w:rPr>
        <w:rFonts w:ascii="Courier New" w:hAnsi="Courier New" w:hint="default"/>
      </w:rPr>
    </w:lvl>
    <w:lvl w:ilvl="5" w:tplc="D260577A">
      <w:start w:val="1"/>
      <w:numFmt w:val="bullet"/>
      <w:lvlText w:val=""/>
      <w:lvlJc w:val="left"/>
      <w:pPr>
        <w:ind w:left="4320" w:hanging="360"/>
      </w:pPr>
      <w:rPr>
        <w:rFonts w:ascii="Wingdings" w:hAnsi="Wingdings" w:hint="default"/>
      </w:rPr>
    </w:lvl>
    <w:lvl w:ilvl="6" w:tplc="666EE39A">
      <w:start w:val="1"/>
      <w:numFmt w:val="bullet"/>
      <w:lvlText w:val=""/>
      <w:lvlJc w:val="left"/>
      <w:pPr>
        <w:ind w:left="5040" w:hanging="360"/>
      </w:pPr>
      <w:rPr>
        <w:rFonts w:ascii="Symbol" w:hAnsi="Symbol" w:hint="default"/>
      </w:rPr>
    </w:lvl>
    <w:lvl w:ilvl="7" w:tplc="2E8E7E3A">
      <w:start w:val="1"/>
      <w:numFmt w:val="bullet"/>
      <w:lvlText w:val="o"/>
      <w:lvlJc w:val="left"/>
      <w:pPr>
        <w:ind w:left="5760" w:hanging="360"/>
      </w:pPr>
      <w:rPr>
        <w:rFonts w:ascii="Courier New" w:hAnsi="Courier New" w:hint="default"/>
      </w:rPr>
    </w:lvl>
    <w:lvl w:ilvl="8" w:tplc="0628A6E2">
      <w:start w:val="1"/>
      <w:numFmt w:val="bullet"/>
      <w:lvlText w:val=""/>
      <w:lvlJc w:val="left"/>
      <w:pPr>
        <w:ind w:left="6480" w:hanging="360"/>
      </w:pPr>
      <w:rPr>
        <w:rFonts w:ascii="Wingdings" w:hAnsi="Wingdings" w:hint="default"/>
      </w:rPr>
    </w:lvl>
  </w:abstractNum>
  <w:abstractNum w:abstractNumId="219" w15:restartNumberingAfterBreak="0">
    <w:nsid w:val="6A980B49"/>
    <w:multiLevelType w:val="hybridMultilevel"/>
    <w:tmpl w:val="24D8B830"/>
    <w:lvl w:ilvl="0" w:tplc="04090015">
      <w:start w:val="1"/>
      <w:numFmt w:val="upperLetter"/>
      <w:lvlText w:val="%1."/>
      <w:lvlJc w:val="left"/>
      <w:pPr>
        <w:ind w:left="360" w:hanging="360"/>
      </w:pPr>
      <w:rPr>
        <w:rFonts w:hint="default"/>
        <w:b/>
        <w:i w:val="0"/>
        <w:color w:val="auto"/>
        <w:sz w:val="24"/>
        <w:u w:val="none"/>
      </w:rPr>
    </w:lvl>
    <w:lvl w:ilvl="1" w:tplc="04090019">
      <w:start w:val="1"/>
      <w:numFmt w:val="lowerLetter"/>
      <w:lvlText w:val="%2."/>
      <w:lvlJc w:val="left"/>
      <w:pPr>
        <w:ind w:left="1080" w:hanging="360"/>
      </w:pPr>
    </w:lvl>
    <w:lvl w:ilvl="2" w:tplc="820A3AB4">
      <w:start w:val="46"/>
      <w:numFmt w:val="upperRoman"/>
      <w:lvlText w:val="%3&gt;"/>
      <w:lvlJc w:val="left"/>
      <w:pPr>
        <w:ind w:left="2340" w:hanging="720"/>
      </w:pPr>
      <w:rPr>
        <w:rFonts w:hint="default"/>
        <w:sz w:val="28"/>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6C4A21BF"/>
    <w:multiLevelType w:val="hybridMultilevel"/>
    <w:tmpl w:val="C5246B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C5C5E03"/>
    <w:multiLevelType w:val="hybridMultilevel"/>
    <w:tmpl w:val="EB2690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D290344"/>
    <w:multiLevelType w:val="hybridMultilevel"/>
    <w:tmpl w:val="4A62EA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6D465276"/>
    <w:multiLevelType w:val="hybridMultilevel"/>
    <w:tmpl w:val="4BAA20E0"/>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4" w15:restartNumberingAfterBreak="0">
    <w:nsid w:val="6DCB4548"/>
    <w:multiLevelType w:val="multilevel"/>
    <w:tmpl w:val="266EAA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DD00FAE"/>
    <w:multiLevelType w:val="hybridMultilevel"/>
    <w:tmpl w:val="04CAFF74"/>
    <w:lvl w:ilvl="0" w:tplc="FFFFFFFF">
      <w:start w:val="1"/>
      <w:numFmt w:val="decimal"/>
      <w:lvlText w:val="%1)"/>
      <w:lvlJc w:val="left"/>
      <w:pPr>
        <w:ind w:left="2160" w:hanging="360"/>
      </w:pPr>
    </w:lvl>
    <w:lvl w:ilvl="1" w:tplc="FFFFFFFF">
      <w:start w:val="1"/>
      <w:numFmt w:val="lowerRoman"/>
      <w:lvlText w:val="%2."/>
      <w:lvlJc w:val="right"/>
      <w:pPr>
        <w:ind w:left="216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6" w15:restartNumberingAfterBreak="0">
    <w:nsid w:val="6DDA4791"/>
    <w:multiLevelType w:val="hybridMultilevel"/>
    <w:tmpl w:val="FFFFFFFF"/>
    <w:lvl w:ilvl="0" w:tplc="138AE07E">
      <w:start w:val="1"/>
      <w:numFmt w:val="bullet"/>
      <w:lvlText w:val=""/>
      <w:lvlJc w:val="left"/>
      <w:pPr>
        <w:ind w:left="720" w:hanging="360"/>
      </w:pPr>
      <w:rPr>
        <w:rFonts w:ascii="Symbol" w:hAnsi="Symbol" w:hint="default"/>
      </w:rPr>
    </w:lvl>
    <w:lvl w:ilvl="1" w:tplc="E11A33A4">
      <w:start w:val="1"/>
      <w:numFmt w:val="bullet"/>
      <w:lvlText w:val="o"/>
      <w:lvlJc w:val="left"/>
      <w:pPr>
        <w:ind w:left="1440" w:hanging="360"/>
      </w:pPr>
      <w:rPr>
        <w:rFonts w:ascii="Courier New" w:hAnsi="Courier New" w:hint="default"/>
      </w:rPr>
    </w:lvl>
    <w:lvl w:ilvl="2" w:tplc="813C7D7C">
      <w:start w:val="1"/>
      <w:numFmt w:val="bullet"/>
      <w:lvlText w:val=""/>
      <w:lvlJc w:val="left"/>
      <w:pPr>
        <w:ind w:left="2160" w:hanging="360"/>
      </w:pPr>
      <w:rPr>
        <w:rFonts w:ascii="Wingdings" w:hAnsi="Wingdings" w:hint="default"/>
      </w:rPr>
    </w:lvl>
    <w:lvl w:ilvl="3" w:tplc="62E200E0">
      <w:start w:val="1"/>
      <w:numFmt w:val="bullet"/>
      <w:lvlText w:val=""/>
      <w:lvlJc w:val="left"/>
      <w:pPr>
        <w:ind w:left="2880" w:hanging="360"/>
      </w:pPr>
      <w:rPr>
        <w:rFonts w:ascii="Symbol" w:hAnsi="Symbol" w:hint="default"/>
      </w:rPr>
    </w:lvl>
    <w:lvl w:ilvl="4" w:tplc="CF14A860">
      <w:start w:val="1"/>
      <w:numFmt w:val="bullet"/>
      <w:lvlText w:val="o"/>
      <w:lvlJc w:val="left"/>
      <w:pPr>
        <w:ind w:left="3600" w:hanging="360"/>
      </w:pPr>
      <w:rPr>
        <w:rFonts w:ascii="Courier New" w:hAnsi="Courier New" w:hint="default"/>
      </w:rPr>
    </w:lvl>
    <w:lvl w:ilvl="5" w:tplc="DCC40FD6">
      <w:start w:val="1"/>
      <w:numFmt w:val="bullet"/>
      <w:lvlText w:val=""/>
      <w:lvlJc w:val="left"/>
      <w:pPr>
        <w:ind w:left="4320" w:hanging="360"/>
      </w:pPr>
      <w:rPr>
        <w:rFonts w:ascii="Wingdings" w:hAnsi="Wingdings" w:hint="default"/>
      </w:rPr>
    </w:lvl>
    <w:lvl w:ilvl="6" w:tplc="06BE0AF0">
      <w:start w:val="1"/>
      <w:numFmt w:val="bullet"/>
      <w:lvlText w:val=""/>
      <w:lvlJc w:val="left"/>
      <w:pPr>
        <w:ind w:left="5040" w:hanging="360"/>
      </w:pPr>
      <w:rPr>
        <w:rFonts w:ascii="Symbol" w:hAnsi="Symbol" w:hint="default"/>
      </w:rPr>
    </w:lvl>
    <w:lvl w:ilvl="7" w:tplc="0BB80C5E">
      <w:start w:val="1"/>
      <w:numFmt w:val="bullet"/>
      <w:lvlText w:val="o"/>
      <w:lvlJc w:val="left"/>
      <w:pPr>
        <w:ind w:left="5760" w:hanging="360"/>
      </w:pPr>
      <w:rPr>
        <w:rFonts w:ascii="Courier New" w:hAnsi="Courier New" w:hint="default"/>
      </w:rPr>
    </w:lvl>
    <w:lvl w:ilvl="8" w:tplc="CE982858">
      <w:start w:val="1"/>
      <w:numFmt w:val="bullet"/>
      <w:lvlText w:val=""/>
      <w:lvlJc w:val="left"/>
      <w:pPr>
        <w:ind w:left="6480" w:hanging="360"/>
      </w:pPr>
      <w:rPr>
        <w:rFonts w:ascii="Wingdings" w:hAnsi="Wingdings" w:hint="default"/>
      </w:rPr>
    </w:lvl>
  </w:abstractNum>
  <w:abstractNum w:abstractNumId="227" w15:restartNumberingAfterBreak="0">
    <w:nsid w:val="6EDE0FD5"/>
    <w:multiLevelType w:val="hybridMultilevel"/>
    <w:tmpl w:val="75BAE7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6F101915"/>
    <w:multiLevelType w:val="hybridMultilevel"/>
    <w:tmpl w:val="FD5AFC38"/>
    <w:lvl w:ilvl="0" w:tplc="0A3C20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F817641"/>
    <w:multiLevelType w:val="hybridMultilevel"/>
    <w:tmpl w:val="F4F06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15:restartNumberingAfterBreak="0">
    <w:nsid w:val="6F846762"/>
    <w:multiLevelType w:val="hybridMultilevel"/>
    <w:tmpl w:val="D3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0037236"/>
    <w:multiLevelType w:val="hybridMultilevel"/>
    <w:tmpl w:val="A264427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70A94E07"/>
    <w:multiLevelType w:val="hybridMultilevel"/>
    <w:tmpl w:val="55D66A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70DB4930"/>
    <w:multiLevelType w:val="hybridMultilevel"/>
    <w:tmpl w:val="F51495EA"/>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0DC7E57"/>
    <w:multiLevelType w:val="hybridMultilevel"/>
    <w:tmpl w:val="0DD4FF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5" w15:restartNumberingAfterBreak="0">
    <w:nsid w:val="713C6B86"/>
    <w:multiLevelType w:val="hybridMultilevel"/>
    <w:tmpl w:val="8682B2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6" w15:restartNumberingAfterBreak="0">
    <w:nsid w:val="716D372B"/>
    <w:multiLevelType w:val="hybridMultilevel"/>
    <w:tmpl w:val="5A946D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1B90AD4"/>
    <w:multiLevelType w:val="hybridMultilevel"/>
    <w:tmpl w:val="0D5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1D01A17"/>
    <w:multiLevelType w:val="hybridMultilevel"/>
    <w:tmpl w:val="C950B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2267006"/>
    <w:multiLevelType w:val="multilevel"/>
    <w:tmpl w:val="D246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23D5021"/>
    <w:multiLevelType w:val="hybridMultilevel"/>
    <w:tmpl w:val="6D30441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1" w15:restartNumberingAfterBreak="0">
    <w:nsid w:val="72B30BC2"/>
    <w:multiLevelType w:val="hybridMultilevel"/>
    <w:tmpl w:val="7EBC563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3363802"/>
    <w:multiLevelType w:val="hybridMultilevel"/>
    <w:tmpl w:val="4C94492C"/>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37A698D"/>
    <w:multiLevelType w:val="hybridMultilevel"/>
    <w:tmpl w:val="CF102096"/>
    <w:lvl w:ilvl="0" w:tplc="0409001B">
      <w:start w:val="1"/>
      <w:numFmt w:val="lowerRoman"/>
      <w:lvlText w:val="%1."/>
      <w:lvlJc w:val="right"/>
      <w:pPr>
        <w:ind w:left="720" w:hanging="360"/>
      </w:pPr>
      <w:rPr>
        <w:rFonts w:hint="default"/>
        <w:b/>
        <w:i w:val="0"/>
        <w:color w:val="auto"/>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73D4628E"/>
    <w:multiLevelType w:val="hybridMultilevel"/>
    <w:tmpl w:val="3DDA3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454169A"/>
    <w:multiLevelType w:val="hybridMultilevel"/>
    <w:tmpl w:val="AA92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4564C0D"/>
    <w:multiLevelType w:val="hybridMultilevel"/>
    <w:tmpl w:val="CE9811B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9DC980"/>
    <w:multiLevelType w:val="hybridMultilevel"/>
    <w:tmpl w:val="FFFFFFFF"/>
    <w:lvl w:ilvl="0" w:tplc="368E690C">
      <w:start w:val="1"/>
      <w:numFmt w:val="bullet"/>
      <w:lvlText w:val=""/>
      <w:lvlJc w:val="left"/>
      <w:pPr>
        <w:ind w:left="720" w:hanging="360"/>
      </w:pPr>
      <w:rPr>
        <w:rFonts w:ascii="Symbol" w:hAnsi="Symbol" w:hint="default"/>
      </w:rPr>
    </w:lvl>
    <w:lvl w:ilvl="1" w:tplc="6B6EE986">
      <w:start w:val="1"/>
      <w:numFmt w:val="bullet"/>
      <w:lvlText w:val="o"/>
      <w:lvlJc w:val="left"/>
      <w:pPr>
        <w:ind w:left="1440" w:hanging="360"/>
      </w:pPr>
      <w:rPr>
        <w:rFonts w:ascii="Courier New" w:hAnsi="Courier New" w:hint="default"/>
      </w:rPr>
    </w:lvl>
    <w:lvl w:ilvl="2" w:tplc="600E9066">
      <w:start w:val="1"/>
      <w:numFmt w:val="bullet"/>
      <w:lvlText w:val=""/>
      <w:lvlJc w:val="left"/>
      <w:pPr>
        <w:ind w:left="2160" w:hanging="360"/>
      </w:pPr>
      <w:rPr>
        <w:rFonts w:ascii="Wingdings" w:hAnsi="Wingdings" w:hint="default"/>
      </w:rPr>
    </w:lvl>
    <w:lvl w:ilvl="3" w:tplc="14044D66">
      <w:start w:val="1"/>
      <w:numFmt w:val="bullet"/>
      <w:lvlText w:val=""/>
      <w:lvlJc w:val="left"/>
      <w:pPr>
        <w:ind w:left="2880" w:hanging="360"/>
      </w:pPr>
      <w:rPr>
        <w:rFonts w:ascii="Symbol" w:hAnsi="Symbol" w:hint="default"/>
      </w:rPr>
    </w:lvl>
    <w:lvl w:ilvl="4" w:tplc="D91C9674">
      <w:start w:val="1"/>
      <w:numFmt w:val="bullet"/>
      <w:lvlText w:val="o"/>
      <w:lvlJc w:val="left"/>
      <w:pPr>
        <w:ind w:left="3600" w:hanging="360"/>
      </w:pPr>
      <w:rPr>
        <w:rFonts w:ascii="Courier New" w:hAnsi="Courier New" w:hint="default"/>
      </w:rPr>
    </w:lvl>
    <w:lvl w:ilvl="5" w:tplc="468E3B74">
      <w:start w:val="1"/>
      <w:numFmt w:val="bullet"/>
      <w:lvlText w:val=""/>
      <w:lvlJc w:val="left"/>
      <w:pPr>
        <w:ind w:left="4320" w:hanging="360"/>
      </w:pPr>
      <w:rPr>
        <w:rFonts w:ascii="Wingdings" w:hAnsi="Wingdings" w:hint="default"/>
      </w:rPr>
    </w:lvl>
    <w:lvl w:ilvl="6" w:tplc="2EA2417E">
      <w:start w:val="1"/>
      <w:numFmt w:val="bullet"/>
      <w:lvlText w:val=""/>
      <w:lvlJc w:val="left"/>
      <w:pPr>
        <w:ind w:left="5040" w:hanging="360"/>
      </w:pPr>
      <w:rPr>
        <w:rFonts w:ascii="Symbol" w:hAnsi="Symbol" w:hint="default"/>
      </w:rPr>
    </w:lvl>
    <w:lvl w:ilvl="7" w:tplc="F392E466">
      <w:start w:val="1"/>
      <w:numFmt w:val="bullet"/>
      <w:lvlText w:val="o"/>
      <w:lvlJc w:val="left"/>
      <w:pPr>
        <w:ind w:left="5760" w:hanging="360"/>
      </w:pPr>
      <w:rPr>
        <w:rFonts w:ascii="Courier New" w:hAnsi="Courier New" w:hint="default"/>
      </w:rPr>
    </w:lvl>
    <w:lvl w:ilvl="8" w:tplc="B186153E">
      <w:start w:val="1"/>
      <w:numFmt w:val="bullet"/>
      <w:lvlText w:val=""/>
      <w:lvlJc w:val="left"/>
      <w:pPr>
        <w:ind w:left="6480" w:hanging="360"/>
      </w:pPr>
      <w:rPr>
        <w:rFonts w:ascii="Wingdings" w:hAnsi="Wingdings" w:hint="default"/>
      </w:rPr>
    </w:lvl>
  </w:abstractNum>
  <w:abstractNum w:abstractNumId="248" w15:restartNumberingAfterBreak="0">
    <w:nsid w:val="753D6A07"/>
    <w:multiLevelType w:val="hybridMultilevel"/>
    <w:tmpl w:val="A080BF3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762775DE"/>
    <w:multiLevelType w:val="hybridMultilevel"/>
    <w:tmpl w:val="B2FACDC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0" w15:restartNumberingAfterBreak="0">
    <w:nsid w:val="762F2E58"/>
    <w:multiLevelType w:val="hybridMultilevel"/>
    <w:tmpl w:val="B48AC0EC"/>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1" w15:restartNumberingAfterBreak="0">
    <w:nsid w:val="779E4829"/>
    <w:multiLevelType w:val="hybridMultilevel"/>
    <w:tmpl w:val="F51495EA"/>
    <w:lvl w:ilvl="0" w:tplc="882EEE1A">
      <w:start w:val="1"/>
      <w:numFmt w:val="upperLetter"/>
      <w:lvlText w:val="%1."/>
      <w:lvlJc w:val="left"/>
      <w:pPr>
        <w:ind w:left="81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8D01AB3"/>
    <w:multiLevelType w:val="hybridMultilevel"/>
    <w:tmpl w:val="D39247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3" w15:restartNumberingAfterBreak="0">
    <w:nsid w:val="79FE48EB"/>
    <w:multiLevelType w:val="hybridMultilevel"/>
    <w:tmpl w:val="993E4A8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4" w15:restartNumberingAfterBreak="0">
    <w:nsid w:val="7A014004"/>
    <w:multiLevelType w:val="hybridMultilevel"/>
    <w:tmpl w:val="015A4C5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5" w15:restartNumberingAfterBreak="0">
    <w:nsid w:val="7A53095D"/>
    <w:multiLevelType w:val="hybridMultilevel"/>
    <w:tmpl w:val="AC2A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7A6B3D1C"/>
    <w:multiLevelType w:val="hybridMultilevel"/>
    <w:tmpl w:val="521A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BC20ED9"/>
    <w:multiLevelType w:val="hybridMultilevel"/>
    <w:tmpl w:val="0CE03956"/>
    <w:lvl w:ilvl="0" w:tplc="6518A11E">
      <w:start w:val="1"/>
      <w:numFmt w:val="upperLetter"/>
      <w:lvlText w:val="%1."/>
      <w:lvlJc w:val="left"/>
      <w:pPr>
        <w:ind w:left="1080" w:hanging="360"/>
      </w:pPr>
      <w:rPr>
        <w:rFonts w:hint="default"/>
        <w:b/>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15:restartNumberingAfterBreak="0">
    <w:nsid w:val="7BDDA552"/>
    <w:multiLevelType w:val="hybridMultilevel"/>
    <w:tmpl w:val="FFFFFFFF"/>
    <w:lvl w:ilvl="0" w:tplc="B838C3CC">
      <w:start w:val="1"/>
      <w:numFmt w:val="bullet"/>
      <w:lvlText w:val=""/>
      <w:lvlJc w:val="left"/>
      <w:pPr>
        <w:ind w:left="720" w:hanging="360"/>
      </w:pPr>
      <w:rPr>
        <w:rFonts w:ascii="Symbol" w:hAnsi="Symbol" w:hint="default"/>
      </w:rPr>
    </w:lvl>
    <w:lvl w:ilvl="1" w:tplc="077A5474">
      <w:start w:val="1"/>
      <w:numFmt w:val="bullet"/>
      <w:lvlText w:val="o"/>
      <w:lvlJc w:val="left"/>
      <w:pPr>
        <w:ind w:left="1440" w:hanging="360"/>
      </w:pPr>
      <w:rPr>
        <w:rFonts w:ascii="Courier New" w:hAnsi="Courier New" w:hint="default"/>
      </w:rPr>
    </w:lvl>
    <w:lvl w:ilvl="2" w:tplc="628C0A0A">
      <w:start w:val="1"/>
      <w:numFmt w:val="bullet"/>
      <w:lvlText w:val=""/>
      <w:lvlJc w:val="left"/>
      <w:pPr>
        <w:ind w:left="2160" w:hanging="360"/>
      </w:pPr>
      <w:rPr>
        <w:rFonts w:ascii="Wingdings" w:hAnsi="Wingdings" w:hint="default"/>
      </w:rPr>
    </w:lvl>
    <w:lvl w:ilvl="3" w:tplc="97F07A00">
      <w:start w:val="1"/>
      <w:numFmt w:val="bullet"/>
      <w:lvlText w:val=""/>
      <w:lvlJc w:val="left"/>
      <w:pPr>
        <w:ind w:left="2880" w:hanging="360"/>
      </w:pPr>
      <w:rPr>
        <w:rFonts w:ascii="Symbol" w:hAnsi="Symbol" w:hint="default"/>
      </w:rPr>
    </w:lvl>
    <w:lvl w:ilvl="4" w:tplc="F75C071A">
      <w:start w:val="1"/>
      <w:numFmt w:val="bullet"/>
      <w:lvlText w:val="o"/>
      <w:lvlJc w:val="left"/>
      <w:pPr>
        <w:ind w:left="3600" w:hanging="360"/>
      </w:pPr>
      <w:rPr>
        <w:rFonts w:ascii="Courier New" w:hAnsi="Courier New" w:hint="default"/>
      </w:rPr>
    </w:lvl>
    <w:lvl w:ilvl="5" w:tplc="C29C72A4">
      <w:start w:val="1"/>
      <w:numFmt w:val="bullet"/>
      <w:lvlText w:val=""/>
      <w:lvlJc w:val="left"/>
      <w:pPr>
        <w:ind w:left="4320" w:hanging="360"/>
      </w:pPr>
      <w:rPr>
        <w:rFonts w:ascii="Wingdings" w:hAnsi="Wingdings" w:hint="default"/>
      </w:rPr>
    </w:lvl>
    <w:lvl w:ilvl="6" w:tplc="647A0034">
      <w:start w:val="1"/>
      <w:numFmt w:val="bullet"/>
      <w:lvlText w:val=""/>
      <w:lvlJc w:val="left"/>
      <w:pPr>
        <w:ind w:left="5040" w:hanging="360"/>
      </w:pPr>
      <w:rPr>
        <w:rFonts w:ascii="Symbol" w:hAnsi="Symbol" w:hint="default"/>
      </w:rPr>
    </w:lvl>
    <w:lvl w:ilvl="7" w:tplc="3BC66A92">
      <w:start w:val="1"/>
      <w:numFmt w:val="bullet"/>
      <w:lvlText w:val="o"/>
      <w:lvlJc w:val="left"/>
      <w:pPr>
        <w:ind w:left="5760" w:hanging="360"/>
      </w:pPr>
      <w:rPr>
        <w:rFonts w:ascii="Courier New" w:hAnsi="Courier New" w:hint="default"/>
      </w:rPr>
    </w:lvl>
    <w:lvl w:ilvl="8" w:tplc="F1528264">
      <w:start w:val="1"/>
      <w:numFmt w:val="bullet"/>
      <w:lvlText w:val=""/>
      <w:lvlJc w:val="left"/>
      <w:pPr>
        <w:ind w:left="6480" w:hanging="360"/>
      </w:pPr>
      <w:rPr>
        <w:rFonts w:ascii="Wingdings" w:hAnsi="Wingdings" w:hint="default"/>
      </w:rPr>
    </w:lvl>
  </w:abstractNum>
  <w:abstractNum w:abstractNumId="259" w15:restartNumberingAfterBreak="0">
    <w:nsid w:val="7BF112B0"/>
    <w:multiLevelType w:val="hybridMultilevel"/>
    <w:tmpl w:val="A11E62E2"/>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0" w15:restartNumberingAfterBreak="0">
    <w:nsid w:val="7C133FDE"/>
    <w:multiLevelType w:val="hybridMultilevel"/>
    <w:tmpl w:val="D076B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C256905"/>
    <w:multiLevelType w:val="hybridMultilevel"/>
    <w:tmpl w:val="0CE03956"/>
    <w:lvl w:ilvl="0" w:tplc="6518A11E">
      <w:start w:val="1"/>
      <w:numFmt w:val="upp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CAF1FEC"/>
    <w:multiLevelType w:val="hybridMultilevel"/>
    <w:tmpl w:val="4BAA20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3" w15:restartNumberingAfterBreak="0">
    <w:nsid w:val="7EBD7012"/>
    <w:multiLevelType w:val="hybridMultilevel"/>
    <w:tmpl w:val="7CD8C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F692149"/>
    <w:multiLevelType w:val="hybridMultilevel"/>
    <w:tmpl w:val="5782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46559">
    <w:abstractNumId w:val="247"/>
  </w:num>
  <w:num w:numId="2" w16cid:durableId="551356416">
    <w:abstractNumId w:val="23"/>
  </w:num>
  <w:num w:numId="3" w16cid:durableId="1648898156">
    <w:abstractNumId w:val="226"/>
  </w:num>
  <w:num w:numId="4" w16cid:durableId="1976523910">
    <w:abstractNumId w:val="258"/>
  </w:num>
  <w:num w:numId="5" w16cid:durableId="608591117">
    <w:abstractNumId w:val="130"/>
  </w:num>
  <w:num w:numId="6" w16cid:durableId="819004737">
    <w:abstractNumId w:val="177"/>
  </w:num>
  <w:num w:numId="7" w16cid:durableId="543374675">
    <w:abstractNumId w:val="67"/>
  </w:num>
  <w:num w:numId="8" w16cid:durableId="1528717504">
    <w:abstractNumId w:val="51"/>
  </w:num>
  <w:num w:numId="9" w16cid:durableId="567612914">
    <w:abstractNumId w:val="11"/>
  </w:num>
  <w:num w:numId="10" w16cid:durableId="185483933">
    <w:abstractNumId w:val="218"/>
  </w:num>
  <w:num w:numId="11" w16cid:durableId="1142232470">
    <w:abstractNumId w:val="48"/>
  </w:num>
  <w:num w:numId="12" w16cid:durableId="753865738">
    <w:abstractNumId w:val="168"/>
  </w:num>
  <w:num w:numId="13" w16cid:durableId="202719236">
    <w:abstractNumId w:val="230"/>
  </w:num>
  <w:num w:numId="14" w16cid:durableId="754933320">
    <w:abstractNumId w:val="104"/>
  </w:num>
  <w:num w:numId="15" w16cid:durableId="617567500">
    <w:abstractNumId w:val="54"/>
  </w:num>
  <w:num w:numId="16" w16cid:durableId="1847207499">
    <w:abstractNumId w:val="0"/>
    <w:lvlOverride w:ilvl="0">
      <w:lvl w:ilvl="0">
        <w:start w:val="1"/>
        <w:numFmt w:val="decimal"/>
        <w:pStyle w:val="Level1"/>
        <w:lvlText w:val="%1."/>
        <w:lvlJc w:val="left"/>
        <w:pPr>
          <w:tabs>
            <w:tab w:val="num" w:pos="0"/>
          </w:tabs>
          <w:ind w:left="0" w:firstLine="0"/>
        </w:pPr>
        <w:rPr>
          <w:rFonts w:hint="default"/>
          <w:b/>
          <w:i w:val="0"/>
          <w:color w:val="auto"/>
        </w:rPr>
      </w:lvl>
    </w:lvlOverride>
    <w:lvlOverride w:ilvl="1">
      <w:lvl w:ilvl="1">
        <w:start w:val="1"/>
        <w:numFmt w:val="decimal"/>
        <w:lvlText w:val="%2."/>
        <w:lvlJc w:val="left"/>
        <w:pPr>
          <w:tabs>
            <w:tab w:val="num" w:pos="1350"/>
          </w:tabs>
          <w:ind w:left="1350" w:firstLine="0"/>
        </w:pPr>
        <w:rPr>
          <w:rFonts w:hint="default"/>
          <w:i w:val="0"/>
          <w:color w:val="auto"/>
        </w:rPr>
      </w:lvl>
    </w:lvlOverride>
    <w:lvlOverride w:ilvl="2">
      <w:lvl w:ilvl="2">
        <w:start w:val="1"/>
        <w:numFmt w:val="decimal"/>
        <w:lvlText w:val="%3."/>
        <w:lvlJc w:val="left"/>
        <w:pPr>
          <w:tabs>
            <w:tab w:val="num" w:pos="1350"/>
          </w:tabs>
          <w:ind w:left="1350" w:firstLine="0"/>
        </w:pPr>
        <w:rPr>
          <w:rFonts w:hint="default"/>
          <w:i w:val="0"/>
          <w:color w:val="auto"/>
        </w:rPr>
      </w:lvl>
    </w:lvlOverride>
    <w:lvlOverride w:ilvl="3">
      <w:lvl w:ilvl="3">
        <w:start w:val="1"/>
        <w:numFmt w:val="decimal"/>
        <w:lvlText w:val="%4."/>
        <w:lvlJc w:val="left"/>
        <w:pPr>
          <w:tabs>
            <w:tab w:val="num" w:pos="1350"/>
          </w:tabs>
          <w:ind w:left="1350" w:firstLine="0"/>
        </w:pPr>
        <w:rPr>
          <w:rFonts w:hint="default"/>
        </w:rPr>
      </w:lvl>
    </w:lvlOverride>
    <w:lvlOverride w:ilvl="4">
      <w:lvl w:ilvl="4">
        <w:start w:val="1"/>
        <w:numFmt w:val="decimal"/>
        <w:lvlText w:val="%5."/>
        <w:lvlJc w:val="left"/>
        <w:pPr>
          <w:tabs>
            <w:tab w:val="num" w:pos="1350"/>
          </w:tabs>
          <w:ind w:left="1350" w:firstLine="0"/>
        </w:pPr>
        <w:rPr>
          <w:rFonts w:hint="default"/>
        </w:rPr>
      </w:lvl>
    </w:lvlOverride>
    <w:lvlOverride w:ilvl="5">
      <w:lvl w:ilvl="5">
        <w:start w:val="1"/>
        <w:numFmt w:val="decimal"/>
        <w:lvlText w:val="%6."/>
        <w:lvlJc w:val="left"/>
        <w:pPr>
          <w:tabs>
            <w:tab w:val="num" w:pos="1350"/>
          </w:tabs>
          <w:ind w:left="1350" w:firstLine="0"/>
        </w:pPr>
        <w:rPr>
          <w:rFonts w:hint="default"/>
        </w:rPr>
      </w:lvl>
    </w:lvlOverride>
    <w:lvlOverride w:ilvl="6">
      <w:lvl w:ilvl="6">
        <w:start w:val="1"/>
        <w:numFmt w:val="decimal"/>
        <w:lvlText w:val="%7."/>
        <w:lvlJc w:val="left"/>
        <w:pPr>
          <w:tabs>
            <w:tab w:val="num" w:pos="1350"/>
          </w:tabs>
          <w:ind w:left="1350" w:firstLine="0"/>
        </w:pPr>
        <w:rPr>
          <w:rFonts w:hint="default"/>
        </w:rPr>
      </w:lvl>
    </w:lvlOverride>
    <w:lvlOverride w:ilvl="7">
      <w:lvl w:ilvl="7">
        <w:start w:val="1"/>
        <w:numFmt w:val="decimal"/>
        <w:lvlText w:val="%8."/>
        <w:lvlJc w:val="left"/>
        <w:pPr>
          <w:tabs>
            <w:tab w:val="num" w:pos="1350"/>
          </w:tabs>
          <w:ind w:left="1350" w:firstLine="0"/>
        </w:pPr>
        <w:rPr>
          <w:rFonts w:hint="default"/>
        </w:rPr>
      </w:lvl>
    </w:lvlOverride>
    <w:lvlOverride w:ilvl="8">
      <w:lvl w:ilvl="8">
        <w:numFmt w:val="decimal"/>
        <w:lvlText w:val=""/>
        <w:lvlJc w:val="left"/>
        <w:pPr>
          <w:tabs>
            <w:tab w:val="num" w:pos="1350"/>
          </w:tabs>
          <w:ind w:left="1350" w:firstLine="0"/>
        </w:pPr>
        <w:rPr>
          <w:rFonts w:hint="default"/>
        </w:rPr>
      </w:lvl>
    </w:lvlOverride>
  </w:num>
  <w:num w:numId="17" w16cid:durableId="1735202114">
    <w:abstractNumId w:val="39"/>
  </w:num>
  <w:num w:numId="18" w16cid:durableId="1639989130">
    <w:abstractNumId w:val="87"/>
  </w:num>
  <w:num w:numId="19" w16cid:durableId="882865618">
    <w:abstractNumId w:val="210"/>
  </w:num>
  <w:num w:numId="20" w16cid:durableId="845628868">
    <w:abstractNumId w:val="111"/>
  </w:num>
  <w:num w:numId="21" w16cid:durableId="785541584">
    <w:abstractNumId w:val="93"/>
  </w:num>
  <w:num w:numId="22" w16cid:durableId="796879416">
    <w:abstractNumId w:val="189"/>
  </w:num>
  <w:num w:numId="23" w16cid:durableId="1414938674">
    <w:abstractNumId w:val="2"/>
  </w:num>
  <w:num w:numId="24" w16cid:durableId="1019621534">
    <w:abstractNumId w:val="4"/>
  </w:num>
  <w:num w:numId="25" w16cid:durableId="586118022">
    <w:abstractNumId w:val="55"/>
  </w:num>
  <w:num w:numId="26" w16cid:durableId="405689173">
    <w:abstractNumId w:val="76"/>
  </w:num>
  <w:num w:numId="27" w16cid:durableId="2062289943">
    <w:abstractNumId w:val="100"/>
  </w:num>
  <w:num w:numId="28" w16cid:durableId="1611010902">
    <w:abstractNumId w:val="246"/>
  </w:num>
  <w:num w:numId="29" w16cid:durableId="1791515075">
    <w:abstractNumId w:val="132"/>
  </w:num>
  <w:num w:numId="30" w16cid:durableId="1367482525">
    <w:abstractNumId w:val="162"/>
  </w:num>
  <w:num w:numId="31" w16cid:durableId="50076800">
    <w:abstractNumId w:val="195"/>
  </w:num>
  <w:num w:numId="32" w16cid:durableId="366377493">
    <w:abstractNumId w:val="31"/>
  </w:num>
  <w:num w:numId="33" w16cid:durableId="533735826">
    <w:abstractNumId w:val="219"/>
  </w:num>
  <w:num w:numId="34" w16cid:durableId="1524248578">
    <w:abstractNumId w:val="261"/>
  </w:num>
  <w:num w:numId="35" w16cid:durableId="754084747">
    <w:abstractNumId w:val="194"/>
  </w:num>
  <w:num w:numId="36" w16cid:durableId="1932272193">
    <w:abstractNumId w:val="233"/>
  </w:num>
  <w:num w:numId="37" w16cid:durableId="2099406512">
    <w:abstractNumId w:val="117"/>
  </w:num>
  <w:num w:numId="38" w16cid:durableId="575018759">
    <w:abstractNumId w:val="242"/>
  </w:num>
  <w:num w:numId="39" w16cid:durableId="946348433">
    <w:abstractNumId w:val="209"/>
  </w:num>
  <w:num w:numId="40" w16cid:durableId="1333799153">
    <w:abstractNumId w:val="222"/>
  </w:num>
  <w:num w:numId="41" w16cid:durableId="1998457873">
    <w:abstractNumId w:val="145"/>
  </w:num>
  <w:num w:numId="42" w16cid:durableId="209725986">
    <w:abstractNumId w:val="126"/>
  </w:num>
  <w:num w:numId="43" w16cid:durableId="1022634852">
    <w:abstractNumId w:val="262"/>
  </w:num>
  <w:num w:numId="44" w16cid:durableId="655037915">
    <w:abstractNumId w:val="52"/>
  </w:num>
  <w:num w:numId="45" w16cid:durableId="159588934">
    <w:abstractNumId w:val="191"/>
  </w:num>
  <w:num w:numId="46" w16cid:durableId="1609701957">
    <w:abstractNumId w:val="128"/>
  </w:num>
  <w:num w:numId="47" w16cid:durableId="687683862">
    <w:abstractNumId w:val="28"/>
  </w:num>
  <w:num w:numId="48" w16cid:durableId="1541896895">
    <w:abstractNumId w:val="234"/>
  </w:num>
  <w:num w:numId="49" w16cid:durableId="1009067777">
    <w:abstractNumId w:val="109"/>
  </w:num>
  <w:num w:numId="50" w16cid:durableId="1466585242">
    <w:abstractNumId w:val="185"/>
  </w:num>
  <w:num w:numId="51" w16cid:durableId="1340235775">
    <w:abstractNumId w:val="134"/>
  </w:num>
  <w:num w:numId="52" w16cid:durableId="1180123756">
    <w:abstractNumId w:val="202"/>
  </w:num>
  <w:num w:numId="53" w16cid:durableId="346442622">
    <w:abstractNumId w:val="235"/>
  </w:num>
  <w:num w:numId="54" w16cid:durableId="1280406657">
    <w:abstractNumId w:val="156"/>
  </w:num>
  <w:num w:numId="55" w16cid:durableId="1386835267">
    <w:abstractNumId w:val="131"/>
  </w:num>
  <w:num w:numId="56" w16cid:durableId="254555025">
    <w:abstractNumId w:val="107"/>
  </w:num>
  <w:num w:numId="57" w16cid:durableId="1047992289">
    <w:abstractNumId w:val="97"/>
  </w:num>
  <w:num w:numId="58" w16cid:durableId="1312297408">
    <w:abstractNumId w:val="154"/>
  </w:num>
  <w:num w:numId="59" w16cid:durableId="384332696">
    <w:abstractNumId w:val="165"/>
  </w:num>
  <w:num w:numId="60" w16cid:durableId="339891231">
    <w:abstractNumId w:val="64"/>
  </w:num>
  <w:num w:numId="61" w16cid:durableId="1253586212">
    <w:abstractNumId w:val="95"/>
  </w:num>
  <w:num w:numId="62" w16cid:durableId="930044711">
    <w:abstractNumId w:val="89"/>
  </w:num>
  <w:num w:numId="63" w16cid:durableId="228543299">
    <w:abstractNumId w:val="200"/>
  </w:num>
  <w:num w:numId="64" w16cid:durableId="1254968581">
    <w:abstractNumId w:val="249"/>
  </w:num>
  <w:num w:numId="65" w16cid:durableId="1317414731">
    <w:abstractNumId w:val="47"/>
  </w:num>
  <w:num w:numId="66" w16cid:durableId="388774517">
    <w:abstractNumId w:val="217"/>
  </w:num>
  <w:num w:numId="67" w16cid:durableId="925958174">
    <w:abstractNumId w:val="1"/>
  </w:num>
  <w:num w:numId="68" w16cid:durableId="468520303">
    <w:abstractNumId w:val="151"/>
  </w:num>
  <w:num w:numId="69" w16cid:durableId="1463233562">
    <w:abstractNumId w:val="84"/>
  </w:num>
  <w:num w:numId="70" w16cid:durableId="1679195266">
    <w:abstractNumId w:val="110"/>
  </w:num>
  <w:num w:numId="71" w16cid:durableId="162553662">
    <w:abstractNumId w:val="6"/>
  </w:num>
  <w:num w:numId="72" w16cid:durableId="174926316">
    <w:abstractNumId w:val="147"/>
  </w:num>
  <w:num w:numId="73" w16cid:durableId="514147516">
    <w:abstractNumId w:val="257"/>
  </w:num>
  <w:num w:numId="74" w16cid:durableId="1474373080">
    <w:abstractNumId w:val="186"/>
  </w:num>
  <w:num w:numId="75" w16cid:durableId="717978335">
    <w:abstractNumId w:val="35"/>
  </w:num>
  <w:num w:numId="76" w16cid:durableId="643389398">
    <w:abstractNumId w:val="78"/>
  </w:num>
  <w:num w:numId="77" w16cid:durableId="501895771">
    <w:abstractNumId w:val="251"/>
  </w:num>
  <w:num w:numId="78" w16cid:durableId="1282766850">
    <w:abstractNumId w:val="32"/>
  </w:num>
  <w:num w:numId="79" w16cid:durableId="1967085102">
    <w:abstractNumId w:val="123"/>
  </w:num>
  <w:num w:numId="80" w16cid:durableId="1231573936">
    <w:abstractNumId w:val="121"/>
  </w:num>
  <w:num w:numId="81" w16cid:durableId="1124543112">
    <w:abstractNumId w:val="146"/>
  </w:num>
  <w:num w:numId="82" w16cid:durableId="1286501361">
    <w:abstractNumId w:val="216"/>
  </w:num>
  <w:num w:numId="83" w16cid:durableId="2136824071">
    <w:abstractNumId w:val="124"/>
  </w:num>
  <w:num w:numId="84" w16cid:durableId="1693795988">
    <w:abstractNumId w:val="152"/>
  </w:num>
  <w:num w:numId="85" w16cid:durableId="279382128">
    <w:abstractNumId w:val="173"/>
  </w:num>
  <w:num w:numId="86" w16cid:durableId="2044868712">
    <w:abstractNumId w:val="259"/>
  </w:num>
  <w:num w:numId="87" w16cid:durableId="309404123">
    <w:abstractNumId w:val="8"/>
  </w:num>
  <w:num w:numId="88" w16cid:durableId="2030132973">
    <w:abstractNumId w:val="228"/>
  </w:num>
  <w:num w:numId="89" w16cid:durableId="1999260255">
    <w:abstractNumId w:val="70"/>
  </w:num>
  <w:num w:numId="90" w16cid:durableId="1838033680">
    <w:abstractNumId w:val="96"/>
  </w:num>
  <w:num w:numId="91" w16cid:durableId="649939557">
    <w:abstractNumId w:val="184"/>
  </w:num>
  <w:num w:numId="92" w16cid:durableId="1247223996">
    <w:abstractNumId w:val="248"/>
  </w:num>
  <w:num w:numId="93" w16cid:durableId="678393476">
    <w:abstractNumId w:val="38"/>
  </w:num>
  <w:num w:numId="94" w16cid:durableId="283123345">
    <w:abstractNumId w:val="38"/>
  </w:num>
  <w:num w:numId="95" w16cid:durableId="669064746">
    <w:abstractNumId w:val="73"/>
  </w:num>
  <w:num w:numId="96" w16cid:durableId="1853446754">
    <w:abstractNumId w:val="170"/>
  </w:num>
  <w:num w:numId="97" w16cid:durableId="530265452">
    <w:abstractNumId w:val="244"/>
  </w:num>
  <w:num w:numId="98" w16cid:durableId="571232220">
    <w:abstractNumId w:val="245"/>
  </w:num>
  <w:num w:numId="99" w16cid:durableId="2080520086">
    <w:abstractNumId w:val="115"/>
  </w:num>
  <w:num w:numId="100" w16cid:durableId="179898094">
    <w:abstractNumId w:val="19"/>
  </w:num>
  <w:num w:numId="101" w16cid:durableId="819228087">
    <w:abstractNumId w:val="137"/>
  </w:num>
  <w:num w:numId="102" w16cid:durableId="117339714">
    <w:abstractNumId w:val="42"/>
  </w:num>
  <w:num w:numId="103" w16cid:durableId="1367561136">
    <w:abstractNumId w:val="139"/>
  </w:num>
  <w:num w:numId="104" w16cid:durableId="1300383747">
    <w:abstractNumId w:val="59"/>
  </w:num>
  <w:num w:numId="105" w16cid:durableId="346055859">
    <w:abstractNumId w:val="239"/>
  </w:num>
  <w:num w:numId="106" w16cid:durableId="1223297171">
    <w:abstractNumId w:val="224"/>
  </w:num>
  <w:num w:numId="107" w16cid:durableId="1044018628">
    <w:abstractNumId w:val="171"/>
  </w:num>
  <w:num w:numId="108" w16cid:durableId="39673436">
    <w:abstractNumId w:val="144"/>
  </w:num>
  <w:num w:numId="109" w16cid:durableId="304892734">
    <w:abstractNumId w:val="46"/>
  </w:num>
  <w:num w:numId="110" w16cid:durableId="1261990418">
    <w:abstractNumId w:val="160"/>
  </w:num>
  <w:num w:numId="111" w16cid:durableId="933587325">
    <w:abstractNumId w:val="122"/>
  </w:num>
  <w:num w:numId="112" w16cid:durableId="159127441">
    <w:abstractNumId w:val="142"/>
  </w:num>
  <w:num w:numId="113" w16cid:durableId="1492482450">
    <w:abstractNumId w:val="217"/>
  </w:num>
  <w:num w:numId="114" w16cid:durableId="1616477787">
    <w:abstractNumId w:val="176"/>
  </w:num>
  <w:num w:numId="115" w16cid:durableId="1166171669">
    <w:abstractNumId w:val="223"/>
  </w:num>
  <w:num w:numId="116" w16cid:durableId="148252482">
    <w:abstractNumId w:val="25"/>
  </w:num>
  <w:num w:numId="117" w16cid:durableId="2077974874">
    <w:abstractNumId w:val="13"/>
  </w:num>
  <w:num w:numId="118" w16cid:durableId="764112682">
    <w:abstractNumId w:val="207"/>
  </w:num>
  <w:num w:numId="119" w16cid:durableId="1132139829">
    <w:abstractNumId w:val="116"/>
  </w:num>
  <w:num w:numId="120" w16cid:durableId="2010328563">
    <w:abstractNumId w:val="65"/>
  </w:num>
  <w:num w:numId="121" w16cid:durableId="881861634">
    <w:abstractNumId w:val="98"/>
  </w:num>
  <w:num w:numId="122" w16cid:durableId="2114157393">
    <w:abstractNumId w:val="41"/>
  </w:num>
  <w:num w:numId="123" w16cid:durableId="1331954768">
    <w:abstractNumId w:val="49"/>
  </w:num>
  <w:num w:numId="124" w16cid:durableId="1133594489">
    <w:abstractNumId w:val="225"/>
  </w:num>
  <w:num w:numId="125" w16cid:durableId="514459418">
    <w:abstractNumId w:val="187"/>
  </w:num>
  <w:num w:numId="126" w16cid:durableId="1500923044">
    <w:abstractNumId w:val="7"/>
  </w:num>
  <w:num w:numId="127" w16cid:durableId="520121798">
    <w:abstractNumId w:val="79"/>
  </w:num>
  <w:num w:numId="128" w16cid:durableId="1644037573">
    <w:abstractNumId w:val="253"/>
  </w:num>
  <w:num w:numId="129" w16cid:durableId="1427000184">
    <w:abstractNumId w:val="227"/>
  </w:num>
  <w:num w:numId="130" w16cid:durableId="268121244">
    <w:abstractNumId w:val="204"/>
  </w:num>
  <w:num w:numId="131" w16cid:durableId="1880702563">
    <w:abstractNumId w:val="143"/>
  </w:num>
  <w:num w:numId="132" w16cid:durableId="421687607">
    <w:abstractNumId w:val="135"/>
  </w:num>
  <w:num w:numId="133" w16cid:durableId="608125600">
    <w:abstractNumId w:val="83"/>
  </w:num>
  <w:num w:numId="134" w16cid:durableId="615721068">
    <w:abstractNumId w:val="5"/>
  </w:num>
  <w:num w:numId="135" w16cid:durableId="1760516947">
    <w:abstractNumId w:val="63"/>
  </w:num>
  <w:num w:numId="136" w16cid:durableId="2097742979">
    <w:abstractNumId w:val="163"/>
  </w:num>
  <w:num w:numId="137" w16cid:durableId="316342727">
    <w:abstractNumId w:val="198"/>
  </w:num>
  <w:num w:numId="138" w16cid:durableId="823205132">
    <w:abstractNumId w:val="178"/>
  </w:num>
  <w:num w:numId="139" w16cid:durableId="212154180">
    <w:abstractNumId w:val="243"/>
  </w:num>
  <w:num w:numId="140" w16cid:durableId="644355927">
    <w:abstractNumId w:val="58"/>
  </w:num>
  <w:num w:numId="141" w16cid:durableId="1756974385">
    <w:abstractNumId w:val="40"/>
  </w:num>
  <w:num w:numId="142" w16cid:durableId="1082142070">
    <w:abstractNumId w:val="112"/>
  </w:num>
  <w:num w:numId="143" w16cid:durableId="835606411">
    <w:abstractNumId w:val="113"/>
  </w:num>
  <w:num w:numId="144" w16cid:durableId="1205480755">
    <w:abstractNumId w:val="94"/>
  </w:num>
  <w:num w:numId="145" w16cid:durableId="1228999070">
    <w:abstractNumId w:val="91"/>
  </w:num>
  <w:num w:numId="146" w16cid:durableId="1288856242">
    <w:abstractNumId w:val="74"/>
  </w:num>
  <w:num w:numId="147" w16cid:durableId="627904583">
    <w:abstractNumId w:val="88"/>
  </w:num>
  <w:num w:numId="148" w16cid:durableId="1474904521">
    <w:abstractNumId w:val="3"/>
  </w:num>
  <w:num w:numId="149" w16cid:durableId="1355378250">
    <w:abstractNumId w:val="197"/>
  </w:num>
  <w:num w:numId="150" w16cid:durableId="1462069839">
    <w:abstractNumId w:val="90"/>
  </w:num>
  <w:num w:numId="151" w16cid:durableId="1243755812">
    <w:abstractNumId w:val="192"/>
  </w:num>
  <w:num w:numId="152" w16cid:durableId="814820">
    <w:abstractNumId w:val="263"/>
  </w:num>
  <w:num w:numId="153" w16cid:durableId="123667043">
    <w:abstractNumId w:val="125"/>
  </w:num>
  <w:num w:numId="154" w16cid:durableId="1226531391">
    <w:abstractNumId w:val="190"/>
  </w:num>
  <w:num w:numId="155" w16cid:durableId="1299336914">
    <w:abstractNumId w:val="61"/>
  </w:num>
  <w:num w:numId="156" w16cid:durableId="1083531524">
    <w:abstractNumId w:val="101"/>
  </w:num>
  <w:num w:numId="157" w16cid:durableId="668825852">
    <w:abstractNumId w:val="136"/>
  </w:num>
  <w:num w:numId="158" w16cid:durableId="1068962046">
    <w:abstractNumId w:val="22"/>
  </w:num>
  <w:num w:numId="159" w16cid:durableId="1591506575">
    <w:abstractNumId w:val="36"/>
  </w:num>
  <w:num w:numId="160" w16cid:durableId="2134324617">
    <w:abstractNumId w:val="80"/>
  </w:num>
  <w:num w:numId="161" w16cid:durableId="507065785">
    <w:abstractNumId w:val="20"/>
  </w:num>
  <w:num w:numId="162" w16cid:durableId="1505706533">
    <w:abstractNumId w:val="149"/>
  </w:num>
  <w:num w:numId="163" w16cid:durableId="1567301397">
    <w:abstractNumId w:val="231"/>
  </w:num>
  <w:num w:numId="164" w16cid:durableId="997073512">
    <w:abstractNumId w:val="82"/>
  </w:num>
  <w:num w:numId="165" w16cid:durableId="506407662">
    <w:abstractNumId w:val="72"/>
  </w:num>
  <w:num w:numId="166" w16cid:durableId="1512253665">
    <w:abstractNumId w:val="12"/>
  </w:num>
  <w:num w:numId="167" w16cid:durableId="1213231054">
    <w:abstractNumId w:val="16"/>
  </w:num>
  <w:num w:numId="168" w16cid:durableId="1123961180">
    <w:abstractNumId w:val="240"/>
  </w:num>
  <w:num w:numId="169" w16cid:durableId="1313604553">
    <w:abstractNumId w:val="236"/>
  </w:num>
  <w:num w:numId="170" w16cid:durableId="1674255406">
    <w:abstractNumId w:val="77"/>
  </w:num>
  <w:num w:numId="171" w16cid:durableId="1424566384">
    <w:abstractNumId w:val="252"/>
  </w:num>
  <w:num w:numId="172" w16cid:durableId="730884478">
    <w:abstractNumId w:val="203"/>
  </w:num>
  <w:num w:numId="173" w16cid:durableId="1657101716">
    <w:abstractNumId w:val="119"/>
  </w:num>
  <w:num w:numId="174" w16cid:durableId="444158242">
    <w:abstractNumId w:val="153"/>
  </w:num>
  <w:num w:numId="175" w16cid:durableId="1123380640">
    <w:abstractNumId w:val="201"/>
  </w:num>
  <w:num w:numId="176" w16cid:durableId="386728518">
    <w:abstractNumId w:val="211"/>
  </w:num>
  <w:num w:numId="177" w16cid:durableId="619727993">
    <w:abstractNumId w:val="237"/>
  </w:num>
  <w:num w:numId="178" w16cid:durableId="1762022400">
    <w:abstractNumId w:val="141"/>
  </w:num>
  <w:num w:numId="179" w16cid:durableId="2136295069">
    <w:abstractNumId w:val="99"/>
  </w:num>
  <w:num w:numId="180" w16cid:durableId="1185095769">
    <w:abstractNumId w:val="108"/>
  </w:num>
  <w:num w:numId="181" w16cid:durableId="436868771">
    <w:abstractNumId w:val="86"/>
  </w:num>
  <w:num w:numId="182" w16cid:durableId="861747271">
    <w:abstractNumId w:val="127"/>
  </w:num>
  <w:num w:numId="183" w16cid:durableId="1684745337">
    <w:abstractNumId w:val="215"/>
  </w:num>
  <w:num w:numId="184" w16cid:durableId="2011903727">
    <w:abstractNumId w:val="120"/>
  </w:num>
  <w:num w:numId="185" w16cid:durableId="297995147">
    <w:abstractNumId w:val="53"/>
  </w:num>
  <w:num w:numId="186" w16cid:durableId="1368872089">
    <w:abstractNumId w:val="150"/>
  </w:num>
  <w:num w:numId="187" w16cid:durableId="1637442839">
    <w:abstractNumId w:val="229"/>
  </w:num>
  <w:num w:numId="188" w16cid:durableId="758864651">
    <w:abstractNumId w:val="29"/>
  </w:num>
  <w:num w:numId="189" w16cid:durableId="421150102">
    <w:abstractNumId w:val="174"/>
  </w:num>
  <w:num w:numId="190" w16cid:durableId="1994143619">
    <w:abstractNumId w:val="33"/>
  </w:num>
  <w:num w:numId="191" w16cid:durableId="1732078244">
    <w:abstractNumId w:val="214"/>
  </w:num>
  <w:num w:numId="192" w16cid:durableId="482739275">
    <w:abstractNumId w:val="232"/>
  </w:num>
  <w:num w:numId="193" w16cid:durableId="1934582162">
    <w:abstractNumId w:val="183"/>
  </w:num>
  <w:num w:numId="194" w16cid:durableId="1045639555">
    <w:abstractNumId w:val="57"/>
  </w:num>
  <w:num w:numId="195" w16cid:durableId="1669363570">
    <w:abstractNumId w:val="43"/>
  </w:num>
  <w:num w:numId="196" w16cid:durableId="1292133911">
    <w:abstractNumId w:val="181"/>
  </w:num>
  <w:num w:numId="197" w16cid:durableId="952204541">
    <w:abstractNumId w:val="180"/>
  </w:num>
  <w:num w:numId="198" w16cid:durableId="595284636">
    <w:abstractNumId w:val="213"/>
  </w:num>
  <w:num w:numId="199" w16cid:durableId="1182158470">
    <w:abstractNumId w:val="85"/>
  </w:num>
  <w:num w:numId="200" w16cid:durableId="644509456">
    <w:abstractNumId w:val="45"/>
  </w:num>
  <w:num w:numId="201" w16cid:durableId="752165538">
    <w:abstractNumId w:val="193"/>
  </w:num>
  <w:num w:numId="202" w16cid:durableId="15427898">
    <w:abstractNumId w:val="75"/>
  </w:num>
  <w:num w:numId="203" w16cid:durableId="1426732879">
    <w:abstractNumId w:val="30"/>
  </w:num>
  <w:num w:numId="204" w16cid:durableId="2125493205">
    <w:abstractNumId w:val="18"/>
  </w:num>
  <w:num w:numId="205" w16cid:durableId="473374579">
    <w:abstractNumId w:val="81"/>
  </w:num>
  <w:num w:numId="206" w16cid:durableId="1942646745">
    <w:abstractNumId w:val="114"/>
  </w:num>
  <w:num w:numId="207" w16cid:durableId="1288901181">
    <w:abstractNumId w:val="167"/>
  </w:num>
  <w:num w:numId="208" w16cid:durableId="29425769">
    <w:abstractNumId w:val="256"/>
  </w:num>
  <w:num w:numId="209" w16cid:durableId="637107092">
    <w:abstractNumId w:val="129"/>
  </w:num>
  <w:num w:numId="210" w16cid:durableId="569273282">
    <w:abstractNumId w:val="105"/>
  </w:num>
  <w:num w:numId="211" w16cid:durableId="506212624">
    <w:abstractNumId w:val="34"/>
  </w:num>
  <w:num w:numId="212" w16cid:durableId="881599655">
    <w:abstractNumId w:val="196"/>
  </w:num>
  <w:num w:numId="213" w16cid:durableId="858933838">
    <w:abstractNumId w:val="208"/>
  </w:num>
  <w:num w:numId="214" w16cid:durableId="1034961540">
    <w:abstractNumId w:val="14"/>
  </w:num>
  <w:num w:numId="215" w16cid:durableId="1994793795">
    <w:abstractNumId w:val="26"/>
  </w:num>
  <w:num w:numId="216" w16cid:durableId="1726755265">
    <w:abstractNumId w:val="212"/>
  </w:num>
  <w:num w:numId="217" w16cid:durableId="960304027">
    <w:abstractNumId w:val="175"/>
  </w:num>
  <w:num w:numId="218" w16cid:durableId="1524904236">
    <w:abstractNumId w:val="66"/>
  </w:num>
  <w:num w:numId="219" w16cid:durableId="858812066">
    <w:abstractNumId w:val="44"/>
  </w:num>
  <w:num w:numId="220" w16cid:durableId="1463304505">
    <w:abstractNumId w:val="220"/>
  </w:num>
  <w:num w:numId="221" w16cid:durableId="1384334275">
    <w:abstractNumId w:val="161"/>
  </w:num>
  <w:num w:numId="222" w16cid:durableId="562066382">
    <w:abstractNumId w:val="264"/>
  </w:num>
  <w:num w:numId="223" w16cid:durableId="1333487228">
    <w:abstractNumId w:val="62"/>
  </w:num>
  <w:num w:numId="224" w16cid:durableId="33359763">
    <w:abstractNumId w:val="56"/>
  </w:num>
  <w:num w:numId="225" w16cid:durableId="359748071">
    <w:abstractNumId w:val="250"/>
  </w:num>
  <w:num w:numId="226" w16cid:durableId="953056795">
    <w:abstractNumId w:val="50"/>
  </w:num>
  <w:num w:numId="227" w16cid:durableId="1514417031">
    <w:abstractNumId w:val="71"/>
  </w:num>
  <w:num w:numId="228" w16cid:durableId="186524314">
    <w:abstractNumId w:val="199"/>
  </w:num>
  <w:num w:numId="229" w16cid:durableId="1890065039">
    <w:abstractNumId w:val="140"/>
  </w:num>
  <w:num w:numId="230" w16cid:durableId="423457122">
    <w:abstractNumId w:val="27"/>
  </w:num>
  <w:num w:numId="231" w16cid:durableId="1735469153">
    <w:abstractNumId w:val="158"/>
  </w:num>
  <w:num w:numId="232" w16cid:durableId="1038818225">
    <w:abstractNumId w:val="9"/>
  </w:num>
  <w:num w:numId="233" w16cid:durableId="1083255541">
    <w:abstractNumId w:val="138"/>
  </w:num>
  <w:num w:numId="234" w16cid:durableId="1888181698">
    <w:abstractNumId w:val="118"/>
  </w:num>
  <w:num w:numId="235" w16cid:durableId="579487927">
    <w:abstractNumId w:val="182"/>
  </w:num>
  <w:num w:numId="236" w16cid:durableId="1111512882">
    <w:abstractNumId w:val="179"/>
  </w:num>
  <w:num w:numId="237" w16cid:durableId="1083799055">
    <w:abstractNumId w:val="205"/>
  </w:num>
  <w:num w:numId="238" w16cid:durableId="474177564">
    <w:abstractNumId w:val="172"/>
  </w:num>
  <w:num w:numId="239" w16cid:durableId="144199167">
    <w:abstractNumId w:val="260"/>
  </w:num>
  <w:num w:numId="240" w16cid:durableId="885291755">
    <w:abstractNumId w:val="155"/>
  </w:num>
  <w:num w:numId="241" w16cid:durableId="320667842">
    <w:abstractNumId w:val="159"/>
  </w:num>
  <w:num w:numId="242" w16cid:durableId="748775770">
    <w:abstractNumId w:val="254"/>
  </w:num>
  <w:num w:numId="243" w16cid:durableId="477571890">
    <w:abstractNumId w:val="164"/>
  </w:num>
  <w:num w:numId="244" w16cid:durableId="907224954">
    <w:abstractNumId w:val="102"/>
  </w:num>
  <w:num w:numId="245" w16cid:durableId="1768116138">
    <w:abstractNumId w:val="221"/>
  </w:num>
  <w:num w:numId="246" w16cid:durableId="126750759">
    <w:abstractNumId w:val="206"/>
  </w:num>
  <w:num w:numId="247" w16cid:durableId="734471866">
    <w:abstractNumId w:val="241"/>
  </w:num>
  <w:num w:numId="248" w16cid:durableId="595093462">
    <w:abstractNumId w:val="92"/>
  </w:num>
  <w:num w:numId="249" w16cid:durableId="10647445">
    <w:abstractNumId w:val="188"/>
  </w:num>
  <w:num w:numId="250" w16cid:durableId="406270326">
    <w:abstractNumId w:val="169"/>
  </w:num>
  <w:num w:numId="251" w16cid:durableId="1643459742">
    <w:abstractNumId w:val="68"/>
  </w:num>
  <w:num w:numId="252" w16cid:durableId="674187789">
    <w:abstractNumId w:val="148"/>
  </w:num>
  <w:num w:numId="253" w16cid:durableId="2127773448">
    <w:abstractNumId w:val="238"/>
  </w:num>
  <w:num w:numId="254" w16cid:durableId="1237400415">
    <w:abstractNumId w:val="37"/>
  </w:num>
  <w:num w:numId="255" w16cid:durableId="2055230559">
    <w:abstractNumId w:val="255"/>
  </w:num>
  <w:num w:numId="256" w16cid:durableId="438067492">
    <w:abstractNumId w:val="24"/>
  </w:num>
  <w:num w:numId="257" w16cid:durableId="389310317">
    <w:abstractNumId w:val="21"/>
  </w:num>
  <w:num w:numId="258" w16cid:durableId="931476222">
    <w:abstractNumId w:val="103"/>
  </w:num>
  <w:num w:numId="259" w16cid:durableId="1722753432">
    <w:abstractNumId w:val="10"/>
  </w:num>
  <w:num w:numId="260" w16cid:durableId="673995598">
    <w:abstractNumId w:val="106"/>
  </w:num>
  <w:num w:numId="261" w16cid:durableId="1131746052">
    <w:abstractNumId w:val="157"/>
  </w:num>
  <w:num w:numId="262" w16cid:durableId="1799108147">
    <w:abstractNumId w:val="17"/>
  </w:num>
  <w:num w:numId="263" w16cid:durableId="1067992468">
    <w:abstractNumId w:val="15"/>
  </w:num>
  <w:num w:numId="264" w16cid:durableId="366101291">
    <w:abstractNumId w:val="133"/>
  </w:num>
  <w:num w:numId="265" w16cid:durableId="1938052248">
    <w:abstractNumId w:val="166"/>
  </w:num>
  <w:num w:numId="266" w16cid:durableId="1327708305">
    <w:abstractNumId w:val="60"/>
  </w:num>
  <w:num w:numId="267" w16cid:durableId="1883518447">
    <w:abstractNumId w:val="69"/>
  </w:num>
  <w:numIdMacAtCleanup w:val="2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SCSP">
    <w15:presenceInfo w15:providerId="None" w15:userId="NASC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F58C1A-BD7E-406B-B3D5-7679035D6F87}"/>
    <w:docVar w:name="dgnword-eventsink" w:val="3600928"/>
  </w:docVars>
  <w:rsids>
    <w:rsidRoot w:val="000E7CAC"/>
    <w:rsid w:val="00001707"/>
    <w:rsid w:val="00001FBB"/>
    <w:rsid w:val="00002BDA"/>
    <w:rsid w:val="00003C30"/>
    <w:rsid w:val="0000409F"/>
    <w:rsid w:val="00004989"/>
    <w:rsid w:val="00004B07"/>
    <w:rsid w:val="00004C2A"/>
    <w:rsid w:val="0000508D"/>
    <w:rsid w:val="00005804"/>
    <w:rsid w:val="00005EEE"/>
    <w:rsid w:val="00006287"/>
    <w:rsid w:val="00006FC4"/>
    <w:rsid w:val="000073EF"/>
    <w:rsid w:val="00007575"/>
    <w:rsid w:val="0000762F"/>
    <w:rsid w:val="00007AE2"/>
    <w:rsid w:val="00007B05"/>
    <w:rsid w:val="00007EC9"/>
    <w:rsid w:val="00010125"/>
    <w:rsid w:val="0001074F"/>
    <w:rsid w:val="000107C7"/>
    <w:rsid w:val="00011106"/>
    <w:rsid w:val="00011D8E"/>
    <w:rsid w:val="00012386"/>
    <w:rsid w:val="00012486"/>
    <w:rsid w:val="0001249D"/>
    <w:rsid w:val="00013AF5"/>
    <w:rsid w:val="00014B86"/>
    <w:rsid w:val="00014EE0"/>
    <w:rsid w:val="00015681"/>
    <w:rsid w:val="00015B85"/>
    <w:rsid w:val="00015CB2"/>
    <w:rsid w:val="00015CFF"/>
    <w:rsid w:val="00016484"/>
    <w:rsid w:val="00016775"/>
    <w:rsid w:val="00016F01"/>
    <w:rsid w:val="000171D5"/>
    <w:rsid w:val="000203F9"/>
    <w:rsid w:val="00020568"/>
    <w:rsid w:val="00021105"/>
    <w:rsid w:val="0002138B"/>
    <w:rsid w:val="00021A9E"/>
    <w:rsid w:val="000222CF"/>
    <w:rsid w:val="00022AB4"/>
    <w:rsid w:val="0002308A"/>
    <w:rsid w:val="00023DD5"/>
    <w:rsid w:val="000241CA"/>
    <w:rsid w:val="00024924"/>
    <w:rsid w:val="00025BA0"/>
    <w:rsid w:val="000268D2"/>
    <w:rsid w:val="00026C39"/>
    <w:rsid w:val="0002713D"/>
    <w:rsid w:val="0002789A"/>
    <w:rsid w:val="000279B5"/>
    <w:rsid w:val="00030630"/>
    <w:rsid w:val="000307C6"/>
    <w:rsid w:val="00030D03"/>
    <w:rsid w:val="0003124B"/>
    <w:rsid w:val="0003162F"/>
    <w:rsid w:val="00031EF0"/>
    <w:rsid w:val="000324F0"/>
    <w:rsid w:val="00032753"/>
    <w:rsid w:val="000327A4"/>
    <w:rsid w:val="00032949"/>
    <w:rsid w:val="000333AC"/>
    <w:rsid w:val="000344EF"/>
    <w:rsid w:val="0003473F"/>
    <w:rsid w:val="00034DA8"/>
    <w:rsid w:val="0003547C"/>
    <w:rsid w:val="000354E0"/>
    <w:rsid w:val="0003624D"/>
    <w:rsid w:val="000363F3"/>
    <w:rsid w:val="00036B91"/>
    <w:rsid w:val="00036E45"/>
    <w:rsid w:val="000374F4"/>
    <w:rsid w:val="00037F7A"/>
    <w:rsid w:val="00040719"/>
    <w:rsid w:val="00040CF1"/>
    <w:rsid w:val="00040D80"/>
    <w:rsid w:val="00042370"/>
    <w:rsid w:val="00042AF4"/>
    <w:rsid w:val="00043DD3"/>
    <w:rsid w:val="00043EE4"/>
    <w:rsid w:val="00044116"/>
    <w:rsid w:val="0004490D"/>
    <w:rsid w:val="00044F8E"/>
    <w:rsid w:val="00045006"/>
    <w:rsid w:val="00045544"/>
    <w:rsid w:val="00045C3E"/>
    <w:rsid w:val="00045F40"/>
    <w:rsid w:val="000501EF"/>
    <w:rsid w:val="0005024E"/>
    <w:rsid w:val="0005054F"/>
    <w:rsid w:val="00050AB4"/>
    <w:rsid w:val="00050F56"/>
    <w:rsid w:val="00053F26"/>
    <w:rsid w:val="00053F76"/>
    <w:rsid w:val="000547C7"/>
    <w:rsid w:val="00054BC8"/>
    <w:rsid w:val="00054E8D"/>
    <w:rsid w:val="00055A2D"/>
    <w:rsid w:val="00055AAD"/>
    <w:rsid w:val="00055D60"/>
    <w:rsid w:val="00056021"/>
    <w:rsid w:val="000562C6"/>
    <w:rsid w:val="0005656B"/>
    <w:rsid w:val="00056BD2"/>
    <w:rsid w:val="00057304"/>
    <w:rsid w:val="000601E4"/>
    <w:rsid w:val="0006075A"/>
    <w:rsid w:val="00060B91"/>
    <w:rsid w:val="00060D63"/>
    <w:rsid w:val="00061172"/>
    <w:rsid w:val="000615F6"/>
    <w:rsid w:val="000617F5"/>
    <w:rsid w:val="00062093"/>
    <w:rsid w:val="000629F4"/>
    <w:rsid w:val="0006372F"/>
    <w:rsid w:val="00064F64"/>
    <w:rsid w:val="00065010"/>
    <w:rsid w:val="00065682"/>
    <w:rsid w:val="00065CB8"/>
    <w:rsid w:val="00065EB3"/>
    <w:rsid w:val="00066751"/>
    <w:rsid w:val="000669CD"/>
    <w:rsid w:val="000671FF"/>
    <w:rsid w:val="0006722D"/>
    <w:rsid w:val="000706B3"/>
    <w:rsid w:val="000706C7"/>
    <w:rsid w:val="00070E21"/>
    <w:rsid w:val="00072607"/>
    <w:rsid w:val="00072991"/>
    <w:rsid w:val="0007362B"/>
    <w:rsid w:val="00073ACD"/>
    <w:rsid w:val="00073E08"/>
    <w:rsid w:val="0007465E"/>
    <w:rsid w:val="00075352"/>
    <w:rsid w:val="000754DB"/>
    <w:rsid w:val="00076222"/>
    <w:rsid w:val="0007636B"/>
    <w:rsid w:val="00076FEE"/>
    <w:rsid w:val="000774B0"/>
    <w:rsid w:val="00077ADC"/>
    <w:rsid w:val="000810FA"/>
    <w:rsid w:val="000817CE"/>
    <w:rsid w:val="0008227A"/>
    <w:rsid w:val="0008255B"/>
    <w:rsid w:val="00082A31"/>
    <w:rsid w:val="00082A58"/>
    <w:rsid w:val="00082E0A"/>
    <w:rsid w:val="00083A0D"/>
    <w:rsid w:val="00083A11"/>
    <w:rsid w:val="00083E5F"/>
    <w:rsid w:val="0008490B"/>
    <w:rsid w:val="00085384"/>
    <w:rsid w:val="00086F97"/>
    <w:rsid w:val="00090022"/>
    <w:rsid w:val="000907C4"/>
    <w:rsid w:val="00091B7D"/>
    <w:rsid w:val="00092975"/>
    <w:rsid w:val="00093CAF"/>
    <w:rsid w:val="00094043"/>
    <w:rsid w:val="0009410F"/>
    <w:rsid w:val="00094150"/>
    <w:rsid w:val="000949EB"/>
    <w:rsid w:val="00095433"/>
    <w:rsid w:val="00095946"/>
    <w:rsid w:val="0009614B"/>
    <w:rsid w:val="0009630A"/>
    <w:rsid w:val="00096860"/>
    <w:rsid w:val="00096C06"/>
    <w:rsid w:val="000971A5"/>
    <w:rsid w:val="00097A2E"/>
    <w:rsid w:val="000A0645"/>
    <w:rsid w:val="000A0E5F"/>
    <w:rsid w:val="000A12DC"/>
    <w:rsid w:val="000A1402"/>
    <w:rsid w:val="000A1572"/>
    <w:rsid w:val="000A1F49"/>
    <w:rsid w:val="000A263E"/>
    <w:rsid w:val="000A2CA5"/>
    <w:rsid w:val="000A30C0"/>
    <w:rsid w:val="000A3154"/>
    <w:rsid w:val="000A34BA"/>
    <w:rsid w:val="000A5592"/>
    <w:rsid w:val="000A5B2A"/>
    <w:rsid w:val="000A5E1D"/>
    <w:rsid w:val="000A746D"/>
    <w:rsid w:val="000A7A09"/>
    <w:rsid w:val="000B0999"/>
    <w:rsid w:val="000B0B9B"/>
    <w:rsid w:val="000B155E"/>
    <w:rsid w:val="000B1C01"/>
    <w:rsid w:val="000B2408"/>
    <w:rsid w:val="000B2CBB"/>
    <w:rsid w:val="000B2E9E"/>
    <w:rsid w:val="000B2F9C"/>
    <w:rsid w:val="000B374E"/>
    <w:rsid w:val="000B3DF6"/>
    <w:rsid w:val="000B4222"/>
    <w:rsid w:val="000B42DD"/>
    <w:rsid w:val="000B4627"/>
    <w:rsid w:val="000B53EB"/>
    <w:rsid w:val="000B5847"/>
    <w:rsid w:val="000B5F29"/>
    <w:rsid w:val="000B657F"/>
    <w:rsid w:val="000B6732"/>
    <w:rsid w:val="000B68FA"/>
    <w:rsid w:val="000B6A01"/>
    <w:rsid w:val="000B6AB2"/>
    <w:rsid w:val="000B6CBE"/>
    <w:rsid w:val="000B6E27"/>
    <w:rsid w:val="000B79DC"/>
    <w:rsid w:val="000B7D74"/>
    <w:rsid w:val="000B7E8E"/>
    <w:rsid w:val="000C2334"/>
    <w:rsid w:val="000C23C5"/>
    <w:rsid w:val="000C3B9B"/>
    <w:rsid w:val="000C41C5"/>
    <w:rsid w:val="000C4EBF"/>
    <w:rsid w:val="000C51BD"/>
    <w:rsid w:val="000C54EF"/>
    <w:rsid w:val="000C5B9D"/>
    <w:rsid w:val="000C5F3F"/>
    <w:rsid w:val="000C71D3"/>
    <w:rsid w:val="000C7395"/>
    <w:rsid w:val="000C73AC"/>
    <w:rsid w:val="000C77F5"/>
    <w:rsid w:val="000D0A0A"/>
    <w:rsid w:val="000D1079"/>
    <w:rsid w:val="000D120F"/>
    <w:rsid w:val="000D1812"/>
    <w:rsid w:val="000D2A92"/>
    <w:rsid w:val="000D36D7"/>
    <w:rsid w:val="000D41B8"/>
    <w:rsid w:val="000D44D4"/>
    <w:rsid w:val="000D6795"/>
    <w:rsid w:val="000D6CF5"/>
    <w:rsid w:val="000D7B4B"/>
    <w:rsid w:val="000E0036"/>
    <w:rsid w:val="000E00F8"/>
    <w:rsid w:val="000E057B"/>
    <w:rsid w:val="000E079E"/>
    <w:rsid w:val="000E0918"/>
    <w:rsid w:val="000E1220"/>
    <w:rsid w:val="000E1FC3"/>
    <w:rsid w:val="000E2195"/>
    <w:rsid w:val="000E25EF"/>
    <w:rsid w:val="000E475D"/>
    <w:rsid w:val="000E4917"/>
    <w:rsid w:val="000E537B"/>
    <w:rsid w:val="000E5826"/>
    <w:rsid w:val="000E5F21"/>
    <w:rsid w:val="000E6537"/>
    <w:rsid w:val="000E65CD"/>
    <w:rsid w:val="000E6B0F"/>
    <w:rsid w:val="000E6F9F"/>
    <w:rsid w:val="000E7AFB"/>
    <w:rsid w:val="000E7CAC"/>
    <w:rsid w:val="000E7EED"/>
    <w:rsid w:val="000E7F60"/>
    <w:rsid w:val="000F0086"/>
    <w:rsid w:val="000F09C5"/>
    <w:rsid w:val="000F1D7C"/>
    <w:rsid w:val="000F21F1"/>
    <w:rsid w:val="000F2976"/>
    <w:rsid w:val="000F30CD"/>
    <w:rsid w:val="000F37FC"/>
    <w:rsid w:val="000F3954"/>
    <w:rsid w:val="000F3D52"/>
    <w:rsid w:val="000F3DFA"/>
    <w:rsid w:val="000F4297"/>
    <w:rsid w:val="000F4348"/>
    <w:rsid w:val="000F43AA"/>
    <w:rsid w:val="000F4750"/>
    <w:rsid w:val="000F56B1"/>
    <w:rsid w:val="000F59E5"/>
    <w:rsid w:val="000F5AD2"/>
    <w:rsid w:val="000F6A15"/>
    <w:rsid w:val="000F6F60"/>
    <w:rsid w:val="000F7627"/>
    <w:rsid w:val="001005E1"/>
    <w:rsid w:val="001007D4"/>
    <w:rsid w:val="00100B1E"/>
    <w:rsid w:val="00100C1F"/>
    <w:rsid w:val="00100C69"/>
    <w:rsid w:val="00101EC8"/>
    <w:rsid w:val="001024D1"/>
    <w:rsid w:val="0010297A"/>
    <w:rsid w:val="001031DB"/>
    <w:rsid w:val="00104278"/>
    <w:rsid w:val="00104AFF"/>
    <w:rsid w:val="00104D78"/>
    <w:rsid w:val="00104D7B"/>
    <w:rsid w:val="0010691A"/>
    <w:rsid w:val="00106BAE"/>
    <w:rsid w:val="00107E70"/>
    <w:rsid w:val="0011009B"/>
    <w:rsid w:val="00110FB9"/>
    <w:rsid w:val="00111591"/>
    <w:rsid w:val="001118C2"/>
    <w:rsid w:val="00112130"/>
    <w:rsid w:val="00114B4B"/>
    <w:rsid w:val="00116589"/>
    <w:rsid w:val="00117371"/>
    <w:rsid w:val="0012065E"/>
    <w:rsid w:val="00121017"/>
    <w:rsid w:val="001220D7"/>
    <w:rsid w:val="00122ADA"/>
    <w:rsid w:val="001230D0"/>
    <w:rsid w:val="0012362A"/>
    <w:rsid w:val="0012391C"/>
    <w:rsid w:val="001241E6"/>
    <w:rsid w:val="00125566"/>
    <w:rsid w:val="00125A02"/>
    <w:rsid w:val="0012608B"/>
    <w:rsid w:val="0012613A"/>
    <w:rsid w:val="00126363"/>
    <w:rsid w:val="001266AE"/>
    <w:rsid w:val="00126E7B"/>
    <w:rsid w:val="00127CC2"/>
    <w:rsid w:val="0013052F"/>
    <w:rsid w:val="00130A8E"/>
    <w:rsid w:val="00130F48"/>
    <w:rsid w:val="0013175D"/>
    <w:rsid w:val="00131945"/>
    <w:rsid w:val="00132540"/>
    <w:rsid w:val="00132BFD"/>
    <w:rsid w:val="00132EC1"/>
    <w:rsid w:val="001334A7"/>
    <w:rsid w:val="001334CF"/>
    <w:rsid w:val="00134600"/>
    <w:rsid w:val="00135156"/>
    <w:rsid w:val="0013572E"/>
    <w:rsid w:val="00135766"/>
    <w:rsid w:val="0013584D"/>
    <w:rsid w:val="0013586F"/>
    <w:rsid w:val="001358F5"/>
    <w:rsid w:val="00135981"/>
    <w:rsid w:val="00135FCB"/>
    <w:rsid w:val="00136DF4"/>
    <w:rsid w:val="00137E94"/>
    <w:rsid w:val="00140136"/>
    <w:rsid w:val="00140A4B"/>
    <w:rsid w:val="00140EE6"/>
    <w:rsid w:val="0014137E"/>
    <w:rsid w:val="0014297F"/>
    <w:rsid w:val="00143622"/>
    <w:rsid w:val="001436D8"/>
    <w:rsid w:val="0014391C"/>
    <w:rsid w:val="00143B3F"/>
    <w:rsid w:val="00144BC6"/>
    <w:rsid w:val="00145117"/>
    <w:rsid w:val="001455DB"/>
    <w:rsid w:val="00146546"/>
    <w:rsid w:val="001472A0"/>
    <w:rsid w:val="00147A23"/>
    <w:rsid w:val="00150020"/>
    <w:rsid w:val="001509BA"/>
    <w:rsid w:val="00150E2C"/>
    <w:rsid w:val="001510A1"/>
    <w:rsid w:val="00151660"/>
    <w:rsid w:val="00151FBE"/>
    <w:rsid w:val="00153278"/>
    <w:rsid w:val="001532C8"/>
    <w:rsid w:val="00153E48"/>
    <w:rsid w:val="00154544"/>
    <w:rsid w:val="001545BA"/>
    <w:rsid w:val="00154A5F"/>
    <w:rsid w:val="00155013"/>
    <w:rsid w:val="0015522B"/>
    <w:rsid w:val="0015554E"/>
    <w:rsid w:val="00155562"/>
    <w:rsid w:val="001559FF"/>
    <w:rsid w:val="00155F9E"/>
    <w:rsid w:val="00156888"/>
    <w:rsid w:val="00156CFA"/>
    <w:rsid w:val="0015761F"/>
    <w:rsid w:val="001605AE"/>
    <w:rsid w:val="00160EC4"/>
    <w:rsid w:val="00161488"/>
    <w:rsid w:val="001614EA"/>
    <w:rsid w:val="00161BCC"/>
    <w:rsid w:val="00162C18"/>
    <w:rsid w:val="00162DCF"/>
    <w:rsid w:val="001630FB"/>
    <w:rsid w:val="00163571"/>
    <w:rsid w:val="00163ED2"/>
    <w:rsid w:val="00164597"/>
    <w:rsid w:val="001646C3"/>
    <w:rsid w:val="00164823"/>
    <w:rsid w:val="00164837"/>
    <w:rsid w:val="00166090"/>
    <w:rsid w:val="00167110"/>
    <w:rsid w:val="0016721F"/>
    <w:rsid w:val="00167293"/>
    <w:rsid w:val="001675D1"/>
    <w:rsid w:val="00167D71"/>
    <w:rsid w:val="00167D92"/>
    <w:rsid w:val="0017066F"/>
    <w:rsid w:val="00171635"/>
    <w:rsid w:val="00171E11"/>
    <w:rsid w:val="00172420"/>
    <w:rsid w:val="001726C0"/>
    <w:rsid w:val="00172873"/>
    <w:rsid w:val="00172F84"/>
    <w:rsid w:val="001746C1"/>
    <w:rsid w:val="00175516"/>
    <w:rsid w:val="001756BC"/>
    <w:rsid w:val="00175F28"/>
    <w:rsid w:val="00176755"/>
    <w:rsid w:val="00176906"/>
    <w:rsid w:val="00176C4E"/>
    <w:rsid w:val="00177876"/>
    <w:rsid w:val="00177B0E"/>
    <w:rsid w:val="00177B81"/>
    <w:rsid w:val="00180820"/>
    <w:rsid w:val="00180A62"/>
    <w:rsid w:val="00181C50"/>
    <w:rsid w:val="0018271D"/>
    <w:rsid w:val="00182AE3"/>
    <w:rsid w:val="00182F53"/>
    <w:rsid w:val="00183605"/>
    <w:rsid w:val="001839F0"/>
    <w:rsid w:val="00183B3E"/>
    <w:rsid w:val="00185C7D"/>
    <w:rsid w:val="00186770"/>
    <w:rsid w:val="00186855"/>
    <w:rsid w:val="00186A31"/>
    <w:rsid w:val="00187753"/>
    <w:rsid w:val="00187847"/>
    <w:rsid w:val="00187864"/>
    <w:rsid w:val="001913D7"/>
    <w:rsid w:val="00191B89"/>
    <w:rsid w:val="0019247F"/>
    <w:rsid w:val="00192697"/>
    <w:rsid w:val="00193C1C"/>
    <w:rsid w:val="00194221"/>
    <w:rsid w:val="001944BE"/>
    <w:rsid w:val="0019463A"/>
    <w:rsid w:val="00194C60"/>
    <w:rsid w:val="0019507A"/>
    <w:rsid w:val="00195095"/>
    <w:rsid w:val="00195E70"/>
    <w:rsid w:val="001962D1"/>
    <w:rsid w:val="00196423"/>
    <w:rsid w:val="00196DFA"/>
    <w:rsid w:val="00197F20"/>
    <w:rsid w:val="001A0F19"/>
    <w:rsid w:val="001A10D0"/>
    <w:rsid w:val="001A207D"/>
    <w:rsid w:val="001A253E"/>
    <w:rsid w:val="001A34F7"/>
    <w:rsid w:val="001A385B"/>
    <w:rsid w:val="001A44AE"/>
    <w:rsid w:val="001A5183"/>
    <w:rsid w:val="001A6683"/>
    <w:rsid w:val="001A791E"/>
    <w:rsid w:val="001A7D3E"/>
    <w:rsid w:val="001A7EE0"/>
    <w:rsid w:val="001B1BE2"/>
    <w:rsid w:val="001B2684"/>
    <w:rsid w:val="001B3994"/>
    <w:rsid w:val="001B4E13"/>
    <w:rsid w:val="001B5329"/>
    <w:rsid w:val="001B6417"/>
    <w:rsid w:val="001B6FB9"/>
    <w:rsid w:val="001B7004"/>
    <w:rsid w:val="001B73CF"/>
    <w:rsid w:val="001B76D6"/>
    <w:rsid w:val="001B7B8A"/>
    <w:rsid w:val="001C0682"/>
    <w:rsid w:val="001C1A98"/>
    <w:rsid w:val="001C2FCB"/>
    <w:rsid w:val="001C3417"/>
    <w:rsid w:val="001C3B2B"/>
    <w:rsid w:val="001C4598"/>
    <w:rsid w:val="001C4833"/>
    <w:rsid w:val="001C50EB"/>
    <w:rsid w:val="001C5D69"/>
    <w:rsid w:val="001C6379"/>
    <w:rsid w:val="001C67D2"/>
    <w:rsid w:val="001C76CF"/>
    <w:rsid w:val="001D0AAD"/>
    <w:rsid w:val="001D1672"/>
    <w:rsid w:val="001D1E6A"/>
    <w:rsid w:val="001D2BFF"/>
    <w:rsid w:val="001D4177"/>
    <w:rsid w:val="001D46A8"/>
    <w:rsid w:val="001D4FDA"/>
    <w:rsid w:val="001D6CEE"/>
    <w:rsid w:val="001D6EBE"/>
    <w:rsid w:val="001D7074"/>
    <w:rsid w:val="001D70F3"/>
    <w:rsid w:val="001D77D0"/>
    <w:rsid w:val="001E171E"/>
    <w:rsid w:val="001E2111"/>
    <w:rsid w:val="001E28BC"/>
    <w:rsid w:val="001E2CB5"/>
    <w:rsid w:val="001E3AF0"/>
    <w:rsid w:val="001E429B"/>
    <w:rsid w:val="001E444E"/>
    <w:rsid w:val="001E4A02"/>
    <w:rsid w:val="001E4AEB"/>
    <w:rsid w:val="001E4F07"/>
    <w:rsid w:val="001E60DE"/>
    <w:rsid w:val="001E61E8"/>
    <w:rsid w:val="001E65E9"/>
    <w:rsid w:val="001E73F3"/>
    <w:rsid w:val="001F071E"/>
    <w:rsid w:val="001F13AF"/>
    <w:rsid w:val="001F23AC"/>
    <w:rsid w:val="001F2AAF"/>
    <w:rsid w:val="001F2B8C"/>
    <w:rsid w:val="001F2D69"/>
    <w:rsid w:val="001F2FE2"/>
    <w:rsid w:val="001F31B5"/>
    <w:rsid w:val="001F3A23"/>
    <w:rsid w:val="001F437C"/>
    <w:rsid w:val="001F43ED"/>
    <w:rsid w:val="001F4942"/>
    <w:rsid w:val="001F4A61"/>
    <w:rsid w:val="001F5942"/>
    <w:rsid w:val="001F755C"/>
    <w:rsid w:val="001F7C70"/>
    <w:rsid w:val="001F7D81"/>
    <w:rsid w:val="001F7DE0"/>
    <w:rsid w:val="001F7F37"/>
    <w:rsid w:val="00200668"/>
    <w:rsid w:val="00201EED"/>
    <w:rsid w:val="002026CD"/>
    <w:rsid w:val="00202B06"/>
    <w:rsid w:val="00202C9B"/>
    <w:rsid w:val="00203086"/>
    <w:rsid w:val="00203FAB"/>
    <w:rsid w:val="002047A7"/>
    <w:rsid w:val="00204DC9"/>
    <w:rsid w:val="00204E83"/>
    <w:rsid w:val="00205862"/>
    <w:rsid w:val="00205F3E"/>
    <w:rsid w:val="00206658"/>
    <w:rsid w:val="0020711F"/>
    <w:rsid w:val="00207225"/>
    <w:rsid w:val="00207AFA"/>
    <w:rsid w:val="002103EB"/>
    <w:rsid w:val="00210644"/>
    <w:rsid w:val="00210BFE"/>
    <w:rsid w:val="00210FB7"/>
    <w:rsid w:val="002110BC"/>
    <w:rsid w:val="002113C0"/>
    <w:rsid w:val="002114B3"/>
    <w:rsid w:val="0021155D"/>
    <w:rsid w:val="00211DE6"/>
    <w:rsid w:val="00211E06"/>
    <w:rsid w:val="00211F32"/>
    <w:rsid w:val="00213085"/>
    <w:rsid w:val="002136DD"/>
    <w:rsid w:val="00213C40"/>
    <w:rsid w:val="0021418D"/>
    <w:rsid w:val="00214CC2"/>
    <w:rsid w:val="00214D81"/>
    <w:rsid w:val="00215011"/>
    <w:rsid w:val="00215193"/>
    <w:rsid w:val="0021613F"/>
    <w:rsid w:val="002164D9"/>
    <w:rsid w:val="00216560"/>
    <w:rsid w:val="00216ADC"/>
    <w:rsid w:val="00216DC7"/>
    <w:rsid w:val="00217508"/>
    <w:rsid w:val="002177CB"/>
    <w:rsid w:val="00217867"/>
    <w:rsid w:val="0022086C"/>
    <w:rsid w:val="002208DE"/>
    <w:rsid w:val="002210C1"/>
    <w:rsid w:val="0022124C"/>
    <w:rsid w:val="002219CF"/>
    <w:rsid w:val="00221C99"/>
    <w:rsid w:val="00221D4C"/>
    <w:rsid w:val="00221DCF"/>
    <w:rsid w:val="0022246D"/>
    <w:rsid w:val="00222E71"/>
    <w:rsid w:val="002234CC"/>
    <w:rsid w:val="00223D09"/>
    <w:rsid w:val="00225160"/>
    <w:rsid w:val="002255AE"/>
    <w:rsid w:val="00226599"/>
    <w:rsid w:val="0022762D"/>
    <w:rsid w:val="00227738"/>
    <w:rsid w:val="0023012D"/>
    <w:rsid w:val="00230508"/>
    <w:rsid w:val="002316DE"/>
    <w:rsid w:val="00231DEC"/>
    <w:rsid w:val="00232105"/>
    <w:rsid w:val="0023231B"/>
    <w:rsid w:val="00232864"/>
    <w:rsid w:val="0023299B"/>
    <w:rsid w:val="00232DC5"/>
    <w:rsid w:val="00232E5B"/>
    <w:rsid w:val="0023357E"/>
    <w:rsid w:val="00234E94"/>
    <w:rsid w:val="002352A7"/>
    <w:rsid w:val="00235718"/>
    <w:rsid w:val="00235778"/>
    <w:rsid w:val="002357B2"/>
    <w:rsid w:val="0023602A"/>
    <w:rsid w:val="00236097"/>
    <w:rsid w:val="0023655D"/>
    <w:rsid w:val="00236895"/>
    <w:rsid w:val="00237B64"/>
    <w:rsid w:val="00237B66"/>
    <w:rsid w:val="00240074"/>
    <w:rsid w:val="00240A3C"/>
    <w:rsid w:val="00242401"/>
    <w:rsid w:val="00242853"/>
    <w:rsid w:val="0024358F"/>
    <w:rsid w:val="002442BE"/>
    <w:rsid w:val="00244645"/>
    <w:rsid w:val="00244C0D"/>
    <w:rsid w:val="002455A3"/>
    <w:rsid w:val="0024586E"/>
    <w:rsid w:val="00246107"/>
    <w:rsid w:val="00246BAE"/>
    <w:rsid w:val="00246E1C"/>
    <w:rsid w:val="00247499"/>
    <w:rsid w:val="002474FE"/>
    <w:rsid w:val="002477AF"/>
    <w:rsid w:val="002477F5"/>
    <w:rsid w:val="00247889"/>
    <w:rsid w:val="002479C5"/>
    <w:rsid w:val="00247B27"/>
    <w:rsid w:val="00247B96"/>
    <w:rsid w:val="00250056"/>
    <w:rsid w:val="002501C1"/>
    <w:rsid w:val="00250348"/>
    <w:rsid w:val="002504D6"/>
    <w:rsid w:val="00250563"/>
    <w:rsid w:val="00250827"/>
    <w:rsid w:val="00250900"/>
    <w:rsid w:val="00251803"/>
    <w:rsid w:val="002526FB"/>
    <w:rsid w:val="0025389C"/>
    <w:rsid w:val="00254058"/>
    <w:rsid w:val="00254350"/>
    <w:rsid w:val="0025492D"/>
    <w:rsid w:val="0025550D"/>
    <w:rsid w:val="00255AC2"/>
    <w:rsid w:val="00255E55"/>
    <w:rsid w:val="00256097"/>
    <w:rsid w:val="00256192"/>
    <w:rsid w:val="002561B9"/>
    <w:rsid w:val="00256BA8"/>
    <w:rsid w:val="00256EEE"/>
    <w:rsid w:val="0025704B"/>
    <w:rsid w:val="002573EE"/>
    <w:rsid w:val="00257540"/>
    <w:rsid w:val="0025763E"/>
    <w:rsid w:val="0025777E"/>
    <w:rsid w:val="00257A81"/>
    <w:rsid w:val="00257E88"/>
    <w:rsid w:val="0026077C"/>
    <w:rsid w:val="002607C8"/>
    <w:rsid w:val="00260A57"/>
    <w:rsid w:val="002615BC"/>
    <w:rsid w:val="00261B21"/>
    <w:rsid w:val="00262048"/>
    <w:rsid w:val="00262457"/>
    <w:rsid w:val="002630FA"/>
    <w:rsid w:val="0026328D"/>
    <w:rsid w:val="0026393E"/>
    <w:rsid w:val="00263B1E"/>
    <w:rsid w:val="00263B9E"/>
    <w:rsid w:val="00263C7B"/>
    <w:rsid w:val="00263D85"/>
    <w:rsid w:val="002645FA"/>
    <w:rsid w:val="00264A0E"/>
    <w:rsid w:val="00264E4A"/>
    <w:rsid w:val="0026677A"/>
    <w:rsid w:val="00266C0E"/>
    <w:rsid w:val="00267B06"/>
    <w:rsid w:val="0027150E"/>
    <w:rsid w:val="00271C36"/>
    <w:rsid w:val="00272A43"/>
    <w:rsid w:val="00273D2E"/>
    <w:rsid w:val="00273D95"/>
    <w:rsid w:val="00273F4F"/>
    <w:rsid w:val="00274B18"/>
    <w:rsid w:val="0027529C"/>
    <w:rsid w:val="00276450"/>
    <w:rsid w:val="00276794"/>
    <w:rsid w:val="00276B75"/>
    <w:rsid w:val="00277D18"/>
    <w:rsid w:val="002811D6"/>
    <w:rsid w:val="00281935"/>
    <w:rsid w:val="00281F07"/>
    <w:rsid w:val="0028229E"/>
    <w:rsid w:val="00282727"/>
    <w:rsid w:val="0028394B"/>
    <w:rsid w:val="00283A0C"/>
    <w:rsid w:val="00283EDB"/>
    <w:rsid w:val="002843B1"/>
    <w:rsid w:val="002846C0"/>
    <w:rsid w:val="002848F0"/>
    <w:rsid w:val="00284B9B"/>
    <w:rsid w:val="0028530C"/>
    <w:rsid w:val="00285BDD"/>
    <w:rsid w:val="00286034"/>
    <w:rsid w:val="00287483"/>
    <w:rsid w:val="0028797A"/>
    <w:rsid w:val="00290610"/>
    <w:rsid w:val="0029103E"/>
    <w:rsid w:val="002915BF"/>
    <w:rsid w:val="002919EB"/>
    <w:rsid w:val="00291EF5"/>
    <w:rsid w:val="00292061"/>
    <w:rsid w:val="0029214A"/>
    <w:rsid w:val="00292904"/>
    <w:rsid w:val="002936C2"/>
    <w:rsid w:val="00294497"/>
    <w:rsid w:val="00294565"/>
    <w:rsid w:val="002957B2"/>
    <w:rsid w:val="002976D5"/>
    <w:rsid w:val="0029787F"/>
    <w:rsid w:val="00297B75"/>
    <w:rsid w:val="002A0642"/>
    <w:rsid w:val="002A0CC3"/>
    <w:rsid w:val="002A1049"/>
    <w:rsid w:val="002A12B4"/>
    <w:rsid w:val="002A1F59"/>
    <w:rsid w:val="002A2375"/>
    <w:rsid w:val="002A29B0"/>
    <w:rsid w:val="002A2F28"/>
    <w:rsid w:val="002A3159"/>
    <w:rsid w:val="002A3989"/>
    <w:rsid w:val="002A3CE1"/>
    <w:rsid w:val="002A3EB4"/>
    <w:rsid w:val="002A4217"/>
    <w:rsid w:val="002A4571"/>
    <w:rsid w:val="002A5077"/>
    <w:rsid w:val="002A54F4"/>
    <w:rsid w:val="002A5F8D"/>
    <w:rsid w:val="002A72C7"/>
    <w:rsid w:val="002A7492"/>
    <w:rsid w:val="002A79D4"/>
    <w:rsid w:val="002A7B0B"/>
    <w:rsid w:val="002A7C5C"/>
    <w:rsid w:val="002A7DB7"/>
    <w:rsid w:val="002B0124"/>
    <w:rsid w:val="002B159F"/>
    <w:rsid w:val="002B1BF3"/>
    <w:rsid w:val="002B1DD6"/>
    <w:rsid w:val="002B1F27"/>
    <w:rsid w:val="002B349A"/>
    <w:rsid w:val="002B4DFD"/>
    <w:rsid w:val="002B5E2C"/>
    <w:rsid w:val="002B624D"/>
    <w:rsid w:val="002B6869"/>
    <w:rsid w:val="002B6880"/>
    <w:rsid w:val="002B6D49"/>
    <w:rsid w:val="002B754F"/>
    <w:rsid w:val="002B7762"/>
    <w:rsid w:val="002B7CCF"/>
    <w:rsid w:val="002C1F77"/>
    <w:rsid w:val="002C1FE6"/>
    <w:rsid w:val="002C371A"/>
    <w:rsid w:val="002C3AA8"/>
    <w:rsid w:val="002C3AFD"/>
    <w:rsid w:val="002C45D8"/>
    <w:rsid w:val="002C487D"/>
    <w:rsid w:val="002C49A7"/>
    <w:rsid w:val="002C4F47"/>
    <w:rsid w:val="002C4FD7"/>
    <w:rsid w:val="002C5D89"/>
    <w:rsid w:val="002C5E13"/>
    <w:rsid w:val="002C6225"/>
    <w:rsid w:val="002C72B1"/>
    <w:rsid w:val="002C737F"/>
    <w:rsid w:val="002C7ACE"/>
    <w:rsid w:val="002D0D55"/>
    <w:rsid w:val="002D1C00"/>
    <w:rsid w:val="002D1D9F"/>
    <w:rsid w:val="002D2429"/>
    <w:rsid w:val="002D29B1"/>
    <w:rsid w:val="002D3BFE"/>
    <w:rsid w:val="002D4511"/>
    <w:rsid w:val="002D45E7"/>
    <w:rsid w:val="002D4C69"/>
    <w:rsid w:val="002D4F80"/>
    <w:rsid w:val="002D61FB"/>
    <w:rsid w:val="002D632D"/>
    <w:rsid w:val="002D67F9"/>
    <w:rsid w:val="002D6833"/>
    <w:rsid w:val="002D7224"/>
    <w:rsid w:val="002D7244"/>
    <w:rsid w:val="002D7C92"/>
    <w:rsid w:val="002E0100"/>
    <w:rsid w:val="002E09C7"/>
    <w:rsid w:val="002E0D98"/>
    <w:rsid w:val="002E1019"/>
    <w:rsid w:val="002E1866"/>
    <w:rsid w:val="002E1A7E"/>
    <w:rsid w:val="002E1B4A"/>
    <w:rsid w:val="002E1F8C"/>
    <w:rsid w:val="002E20CE"/>
    <w:rsid w:val="002E2681"/>
    <w:rsid w:val="002E34D9"/>
    <w:rsid w:val="002E45B2"/>
    <w:rsid w:val="002E4A29"/>
    <w:rsid w:val="002E4DAF"/>
    <w:rsid w:val="002E57B7"/>
    <w:rsid w:val="002E5CA4"/>
    <w:rsid w:val="002E658C"/>
    <w:rsid w:val="002E7237"/>
    <w:rsid w:val="002F0DE2"/>
    <w:rsid w:val="002F1546"/>
    <w:rsid w:val="002F1C89"/>
    <w:rsid w:val="002F1E63"/>
    <w:rsid w:val="002F1F27"/>
    <w:rsid w:val="002F22FA"/>
    <w:rsid w:val="002F24A9"/>
    <w:rsid w:val="002F2692"/>
    <w:rsid w:val="002F2814"/>
    <w:rsid w:val="002F28BD"/>
    <w:rsid w:val="002F2928"/>
    <w:rsid w:val="002F298B"/>
    <w:rsid w:val="002F3039"/>
    <w:rsid w:val="002F3255"/>
    <w:rsid w:val="002F3554"/>
    <w:rsid w:val="002F4CF5"/>
    <w:rsid w:val="002F7605"/>
    <w:rsid w:val="003002FD"/>
    <w:rsid w:val="00301E71"/>
    <w:rsid w:val="00301FA2"/>
    <w:rsid w:val="00302245"/>
    <w:rsid w:val="00302664"/>
    <w:rsid w:val="00303685"/>
    <w:rsid w:val="00304DEE"/>
    <w:rsid w:val="003056C6"/>
    <w:rsid w:val="0030593D"/>
    <w:rsid w:val="00306095"/>
    <w:rsid w:val="003063F3"/>
    <w:rsid w:val="003101CF"/>
    <w:rsid w:val="00310A22"/>
    <w:rsid w:val="00310ABD"/>
    <w:rsid w:val="00311038"/>
    <w:rsid w:val="003117F8"/>
    <w:rsid w:val="003118D0"/>
    <w:rsid w:val="00312487"/>
    <w:rsid w:val="0031264F"/>
    <w:rsid w:val="003127C4"/>
    <w:rsid w:val="00313E29"/>
    <w:rsid w:val="00314717"/>
    <w:rsid w:val="00314F13"/>
    <w:rsid w:val="00314F43"/>
    <w:rsid w:val="0031566C"/>
    <w:rsid w:val="003160E3"/>
    <w:rsid w:val="00316166"/>
    <w:rsid w:val="003162A8"/>
    <w:rsid w:val="00316DF8"/>
    <w:rsid w:val="00317471"/>
    <w:rsid w:val="003201EC"/>
    <w:rsid w:val="003205A9"/>
    <w:rsid w:val="00320D29"/>
    <w:rsid w:val="003211A3"/>
    <w:rsid w:val="0032141B"/>
    <w:rsid w:val="00321A95"/>
    <w:rsid w:val="00321C28"/>
    <w:rsid w:val="00322202"/>
    <w:rsid w:val="00322A35"/>
    <w:rsid w:val="00322DD1"/>
    <w:rsid w:val="00322E27"/>
    <w:rsid w:val="003235B0"/>
    <w:rsid w:val="00324558"/>
    <w:rsid w:val="00325316"/>
    <w:rsid w:val="00325755"/>
    <w:rsid w:val="00325FC4"/>
    <w:rsid w:val="0032648A"/>
    <w:rsid w:val="00326848"/>
    <w:rsid w:val="003271E1"/>
    <w:rsid w:val="00327421"/>
    <w:rsid w:val="00327F81"/>
    <w:rsid w:val="00330211"/>
    <w:rsid w:val="003302B8"/>
    <w:rsid w:val="003304B0"/>
    <w:rsid w:val="003305B8"/>
    <w:rsid w:val="0033094E"/>
    <w:rsid w:val="00330F80"/>
    <w:rsid w:val="00331633"/>
    <w:rsid w:val="00331827"/>
    <w:rsid w:val="00331C47"/>
    <w:rsid w:val="00332149"/>
    <w:rsid w:val="0033220B"/>
    <w:rsid w:val="0033226C"/>
    <w:rsid w:val="0033282F"/>
    <w:rsid w:val="00333713"/>
    <w:rsid w:val="00333BBF"/>
    <w:rsid w:val="00334280"/>
    <w:rsid w:val="003342B2"/>
    <w:rsid w:val="00334D2B"/>
    <w:rsid w:val="0033567B"/>
    <w:rsid w:val="00335CDA"/>
    <w:rsid w:val="003371DC"/>
    <w:rsid w:val="003372D6"/>
    <w:rsid w:val="00340EE3"/>
    <w:rsid w:val="00341013"/>
    <w:rsid w:val="003411A0"/>
    <w:rsid w:val="003414E7"/>
    <w:rsid w:val="00341983"/>
    <w:rsid w:val="00341992"/>
    <w:rsid w:val="003421D5"/>
    <w:rsid w:val="0034240B"/>
    <w:rsid w:val="003425B8"/>
    <w:rsid w:val="00342CFD"/>
    <w:rsid w:val="00343299"/>
    <w:rsid w:val="00344025"/>
    <w:rsid w:val="00344FED"/>
    <w:rsid w:val="0034527C"/>
    <w:rsid w:val="0034608F"/>
    <w:rsid w:val="00346959"/>
    <w:rsid w:val="00346AB4"/>
    <w:rsid w:val="00346CFC"/>
    <w:rsid w:val="00346E17"/>
    <w:rsid w:val="0034733F"/>
    <w:rsid w:val="0034762E"/>
    <w:rsid w:val="0034795B"/>
    <w:rsid w:val="0035005E"/>
    <w:rsid w:val="003508CE"/>
    <w:rsid w:val="00350AA0"/>
    <w:rsid w:val="00350C80"/>
    <w:rsid w:val="003514A0"/>
    <w:rsid w:val="003515B3"/>
    <w:rsid w:val="00351D3B"/>
    <w:rsid w:val="0035229B"/>
    <w:rsid w:val="00352AAC"/>
    <w:rsid w:val="00352F41"/>
    <w:rsid w:val="0035366F"/>
    <w:rsid w:val="00353A6F"/>
    <w:rsid w:val="00353EAA"/>
    <w:rsid w:val="00354F79"/>
    <w:rsid w:val="00354F90"/>
    <w:rsid w:val="00355373"/>
    <w:rsid w:val="003554E0"/>
    <w:rsid w:val="00356054"/>
    <w:rsid w:val="0035649E"/>
    <w:rsid w:val="00357CAE"/>
    <w:rsid w:val="00360CED"/>
    <w:rsid w:val="00360E19"/>
    <w:rsid w:val="00361320"/>
    <w:rsid w:val="00361C28"/>
    <w:rsid w:val="00361CDF"/>
    <w:rsid w:val="00361D1D"/>
    <w:rsid w:val="00361D8A"/>
    <w:rsid w:val="003623E2"/>
    <w:rsid w:val="00362DCA"/>
    <w:rsid w:val="00363510"/>
    <w:rsid w:val="00363A57"/>
    <w:rsid w:val="00363EA5"/>
    <w:rsid w:val="00364795"/>
    <w:rsid w:val="00364A8F"/>
    <w:rsid w:val="00364B7B"/>
    <w:rsid w:val="0036573B"/>
    <w:rsid w:val="00366196"/>
    <w:rsid w:val="00366394"/>
    <w:rsid w:val="00366E41"/>
    <w:rsid w:val="00366E69"/>
    <w:rsid w:val="0036711B"/>
    <w:rsid w:val="00367D0B"/>
    <w:rsid w:val="0037016A"/>
    <w:rsid w:val="003705EA"/>
    <w:rsid w:val="00370B16"/>
    <w:rsid w:val="00370FEB"/>
    <w:rsid w:val="003716E0"/>
    <w:rsid w:val="0037252D"/>
    <w:rsid w:val="00373609"/>
    <w:rsid w:val="00373730"/>
    <w:rsid w:val="00373B4B"/>
    <w:rsid w:val="00374025"/>
    <w:rsid w:val="0037423E"/>
    <w:rsid w:val="00374257"/>
    <w:rsid w:val="00374711"/>
    <w:rsid w:val="00374ADB"/>
    <w:rsid w:val="00374D40"/>
    <w:rsid w:val="00375145"/>
    <w:rsid w:val="003758DA"/>
    <w:rsid w:val="00376325"/>
    <w:rsid w:val="00376579"/>
    <w:rsid w:val="003768B7"/>
    <w:rsid w:val="0037700F"/>
    <w:rsid w:val="00377C1A"/>
    <w:rsid w:val="00380542"/>
    <w:rsid w:val="00381612"/>
    <w:rsid w:val="00382DCE"/>
    <w:rsid w:val="00383271"/>
    <w:rsid w:val="00385699"/>
    <w:rsid w:val="00385AC1"/>
    <w:rsid w:val="003864F7"/>
    <w:rsid w:val="003868AF"/>
    <w:rsid w:val="00386922"/>
    <w:rsid w:val="00386BA1"/>
    <w:rsid w:val="00386F6B"/>
    <w:rsid w:val="00387FE4"/>
    <w:rsid w:val="00390132"/>
    <w:rsid w:val="00390694"/>
    <w:rsid w:val="003908CA"/>
    <w:rsid w:val="0039198F"/>
    <w:rsid w:val="00391B58"/>
    <w:rsid w:val="003929F6"/>
    <w:rsid w:val="00392D2A"/>
    <w:rsid w:val="00392D4F"/>
    <w:rsid w:val="00393C6C"/>
    <w:rsid w:val="0039484A"/>
    <w:rsid w:val="00394A66"/>
    <w:rsid w:val="0039562B"/>
    <w:rsid w:val="003956C3"/>
    <w:rsid w:val="003956C8"/>
    <w:rsid w:val="00395E29"/>
    <w:rsid w:val="00395FC7"/>
    <w:rsid w:val="003964B1"/>
    <w:rsid w:val="003965AB"/>
    <w:rsid w:val="00396E36"/>
    <w:rsid w:val="00397B10"/>
    <w:rsid w:val="00397DA7"/>
    <w:rsid w:val="00397F50"/>
    <w:rsid w:val="003A0016"/>
    <w:rsid w:val="003A0279"/>
    <w:rsid w:val="003A0A57"/>
    <w:rsid w:val="003A110C"/>
    <w:rsid w:val="003A186E"/>
    <w:rsid w:val="003A212A"/>
    <w:rsid w:val="003A2345"/>
    <w:rsid w:val="003A320D"/>
    <w:rsid w:val="003A42D9"/>
    <w:rsid w:val="003A4763"/>
    <w:rsid w:val="003A5DC3"/>
    <w:rsid w:val="003A72C2"/>
    <w:rsid w:val="003B0279"/>
    <w:rsid w:val="003B04C0"/>
    <w:rsid w:val="003B0E9A"/>
    <w:rsid w:val="003B1281"/>
    <w:rsid w:val="003B284B"/>
    <w:rsid w:val="003B32E3"/>
    <w:rsid w:val="003B35C8"/>
    <w:rsid w:val="003B36AB"/>
    <w:rsid w:val="003B45A0"/>
    <w:rsid w:val="003B462B"/>
    <w:rsid w:val="003B57C4"/>
    <w:rsid w:val="003B57E0"/>
    <w:rsid w:val="003B65F8"/>
    <w:rsid w:val="003C033C"/>
    <w:rsid w:val="003C0CA0"/>
    <w:rsid w:val="003C0EFF"/>
    <w:rsid w:val="003C1244"/>
    <w:rsid w:val="003C36D4"/>
    <w:rsid w:val="003C49B0"/>
    <w:rsid w:val="003C4CC0"/>
    <w:rsid w:val="003C4CC1"/>
    <w:rsid w:val="003C5059"/>
    <w:rsid w:val="003C59CD"/>
    <w:rsid w:val="003C6B08"/>
    <w:rsid w:val="003C7B38"/>
    <w:rsid w:val="003D09A7"/>
    <w:rsid w:val="003D0FC9"/>
    <w:rsid w:val="003D1252"/>
    <w:rsid w:val="003D1DD0"/>
    <w:rsid w:val="003D1F44"/>
    <w:rsid w:val="003D2667"/>
    <w:rsid w:val="003D3462"/>
    <w:rsid w:val="003D3762"/>
    <w:rsid w:val="003D3A51"/>
    <w:rsid w:val="003D3FC0"/>
    <w:rsid w:val="003D41D2"/>
    <w:rsid w:val="003D44FB"/>
    <w:rsid w:val="003D47C7"/>
    <w:rsid w:val="003D48DF"/>
    <w:rsid w:val="003D5AD6"/>
    <w:rsid w:val="003D77BA"/>
    <w:rsid w:val="003E04B2"/>
    <w:rsid w:val="003E0E2F"/>
    <w:rsid w:val="003E200E"/>
    <w:rsid w:val="003E2659"/>
    <w:rsid w:val="003E2CB7"/>
    <w:rsid w:val="003E3D13"/>
    <w:rsid w:val="003E4417"/>
    <w:rsid w:val="003E4AEE"/>
    <w:rsid w:val="003E5394"/>
    <w:rsid w:val="003E5CB0"/>
    <w:rsid w:val="003E5D36"/>
    <w:rsid w:val="003E6476"/>
    <w:rsid w:val="003E657E"/>
    <w:rsid w:val="003E67F1"/>
    <w:rsid w:val="003E7284"/>
    <w:rsid w:val="003F02DF"/>
    <w:rsid w:val="003F0429"/>
    <w:rsid w:val="003F2611"/>
    <w:rsid w:val="003F2B47"/>
    <w:rsid w:val="003F3133"/>
    <w:rsid w:val="003F4038"/>
    <w:rsid w:val="003F48E7"/>
    <w:rsid w:val="003F4A7D"/>
    <w:rsid w:val="003F4CCB"/>
    <w:rsid w:val="003F51E3"/>
    <w:rsid w:val="003F6CFD"/>
    <w:rsid w:val="003F7292"/>
    <w:rsid w:val="003F72E9"/>
    <w:rsid w:val="003F73FC"/>
    <w:rsid w:val="003F79BE"/>
    <w:rsid w:val="003F7BD2"/>
    <w:rsid w:val="003F7E83"/>
    <w:rsid w:val="00400885"/>
    <w:rsid w:val="00400A98"/>
    <w:rsid w:val="00400AB5"/>
    <w:rsid w:val="00400B0D"/>
    <w:rsid w:val="0040171D"/>
    <w:rsid w:val="00401918"/>
    <w:rsid w:val="00401B64"/>
    <w:rsid w:val="00401E12"/>
    <w:rsid w:val="004022B6"/>
    <w:rsid w:val="0040280A"/>
    <w:rsid w:val="004030AD"/>
    <w:rsid w:val="00403262"/>
    <w:rsid w:val="004037A1"/>
    <w:rsid w:val="0040403A"/>
    <w:rsid w:val="0040512B"/>
    <w:rsid w:val="0040531F"/>
    <w:rsid w:val="00405CCB"/>
    <w:rsid w:val="00406556"/>
    <w:rsid w:val="0040659E"/>
    <w:rsid w:val="004073D7"/>
    <w:rsid w:val="00407BC2"/>
    <w:rsid w:val="00410B5C"/>
    <w:rsid w:val="00410C46"/>
    <w:rsid w:val="00410D04"/>
    <w:rsid w:val="00411169"/>
    <w:rsid w:val="004115F3"/>
    <w:rsid w:val="0041182C"/>
    <w:rsid w:val="00411AAA"/>
    <w:rsid w:val="00411B76"/>
    <w:rsid w:val="00411F78"/>
    <w:rsid w:val="004121CA"/>
    <w:rsid w:val="004129E5"/>
    <w:rsid w:val="00412E5A"/>
    <w:rsid w:val="004130BC"/>
    <w:rsid w:val="00413F6D"/>
    <w:rsid w:val="004156C4"/>
    <w:rsid w:val="00415740"/>
    <w:rsid w:val="00415D23"/>
    <w:rsid w:val="00415E73"/>
    <w:rsid w:val="004165BE"/>
    <w:rsid w:val="00416C93"/>
    <w:rsid w:val="00417119"/>
    <w:rsid w:val="00420EA1"/>
    <w:rsid w:val="004218F7"/>
    <w:rsid w:val="00421A9B"/>
    <w:rsid w:val="00421CA1"/>
    <w:rsid w:val="004220A2"/>
    <w:rsid w:val="00422CEC"/>
    <w:rsid w:val="00423412"/>
    <w:rsid w:val="004238FC"/>
    <w:rsid w:val="00424E00"/>
    <w:rsid w:val="0042504F"/>
    <w:rsid w:val="0042530B"/>
    <w:rsid w:val="0042540C"/>
    <w:rsid w:val="00427189"/>
    <w:rsid w:val="00427DDB"/>
    <w:rsid w:val="004306FA"/>
    <w:rsid w:val="00430AD7"/>
    <w:rsid w:val="0043229D"/>
    <w:rsid w:val="00432B77"/>
    <w:rsid w:val="00432BF4"/>
    <w:rsid w:val="00433339"/>
    <w:rsid w:val="00433C8E"/>
    <w:rsid w:val="00433F86"/>
    <w:rsid w:val="00434820"/>
    <w:rsid w:val="00434BD7"/>
    <w:rsid w:val="0043503E"/>
    <w:rsid w:val="00435693"/>
    <w:rsid w:val="00435BA7"/>
    <w:rsid w:val="00435EC7"/>
    <w:rsid w:val="004362F5"/>
    <w:rsid w:val="00436448"/>
    <w:rsid w:val="00436C25"/>
    <w:rsid w:val="00437815"/>
    <w:rsid w:val="00437DD2"/>
    <w:rsid w:val="00437FCD"/>
    <w:rsid w:val="00440338"/>
    <w:rsid w:val="00441453"/>
    <w:rsid w:val="004416CE"/>
    <w:rsid w:val="00442F39"/>
    <w:rsid w:val="00443353"/>
    <w:rsid w:val="00443B5C"/>
    <w:rsid w:val="00443C1C"/>
    <w:rsid w:val="00443CBC"/>
    <w:rsid w:val="00443F88"/>
    <w:rsid w:val="00443FA8"/>
    <w:rsid w:val="004452B2"/>
    <w:rsid w:val="004456DB"/>
    <w:rsid w:val="00445733"/>
    <w:rsid w:val="00445A8B"/>
    <w:rsid w:val="004463A8"/>
    <w:rsid w:val="00446576"/>
    <w:rsid w:val="00446812"/>
    <w:rsid w:val="00446845"/>
    <w:rsid w:val="00446ADB"/>
    <w:rsid w:val="00446D49"/>
    <w:rsid w:val="00446E7B"/>
    <w:rsid w:val="00446F6C"/>
    <w:rsid w:val="00447000"/>
    <w:rsid w:val="00447A06"/>
    <w:rsid w:val="00450217"/>
    <w:rsid w:val="0045021A"/>
    <w:rsid w:val="00450464"/>
    <w:rsid w:val="00450A08"/>
    <w:rsid w:val="00452C76"/>
    <w:rsid w:val="004540B6"/>
    <w:rsid w:val="004546A8"/>
    <w:rsid w:val="00455D4D"/>
    <w:rsid w:val="00455E31"/>
    <w:rsid w:val="0045608F"/>
    <w:rsid w:val="00456550"/>
    <w:rsid w:val="004571BF"/>
    <w:rsid w:val="004572B8"/>
    <w:rsid w:val="004572EF"/>
    <w:rsid w:val="0045757B"/>
    <w:rsid w:val="004575BD"/>
    <w:rsid w:val="004603DD"/>
    <w:rsid w:val="00460966"/>
    <w:rsid w:val="004614DB"/>
    <w:rsid w:val="004616A9"/>
    <w:rsid w:val="00462401"/>
    <w:rsid w:val="0046244A"/>
    <w:rsid w:val="00462A61"/>
    <w:rsid w:val="00462AAD"/>
    <w:rsid w:val="00462D44"/>
    <w:rsid w:val="00463213"/>
    <w:rsid w:val="004634A3"/>
    <w:rsid w:val="00463F99"/>
    <w:rsid w:val="004641EB"/>
    <w:rsid w:val="00464933"/>
    <w:rsid w:val="004655CE"/>
    <w:rsid w:val="0046660E"/>
    <w:rsid w:val="00466C3C"/>
    <w:rsid w:val="00467E6B"/>
    <w:rsid w:val="0047129C"/>
    <w:rsid w:val="00471384"/>
    <w:rsid w:val="00471F27"/>
    <w:rsid w:val="00472C7E"/>
    <w:rsid w:val="004735D9"/>
    <w:rsid w:val="0047403F"/>
    <w:rsid w:val="00474ADC"/>
    <w:rsid w:val="00475944"/>
    <w:rsid w:val="00477B54"/>
    <w:rsid w:val="004807D8"/>
    <w:rsid w:val="004813E0"/>
    <w:rsid w:val="00481C6B"/>
    <w:rsid w:val="00482202"/>
    <w:rsid w:val="00482303"/>
    <w:rsid w:val="0048231D"/>
    <w:rsid w:val="004829B3"/>
    <w:rsid w:val="00482D7F"/>
    <w:rsid w:val="00482F31"/>
    <w:rsid w:val="00483606"/>
    <w:rsid w:val="0048399E"/>
    <w:rsid w:val="00483DBE"/>
    <w:rsid w:val="004841BA"/>
    <w:rsid w:val="004843CE"/>
    <w:rsid w:val="0048550A"/>
    <w:rsid w:val="00486D3A"/>
    <w:rsid w:val="0048742A"/>
    <w:rsid w:val="00487E9B"/>
    <w:rsid w:val="004900B0"/>
    <w:rsid w:val="004908E2"/>
    <w:rsid w:val="00490ACB"/>
    <w:rsid w:val="00490C0D"/>
    <w:rsid w:val="00492004"/>
    <w:rsid w:val="004932F8"/>
    <w:rsid w:val="00494104"/>
    <w:rsid w:val="00494425"/>
    <w:rsid w:val="0049528A"/>
    <w:rsid w:val="00495B18"/>
    <w:rsid w:val="00495C06"/>
    <w:rsid w:val="00495ECF"/>
    <w:rsid w:val="00496A4C"/>
    <w:rsid w:val="00496C2B"/>
    <w:rsid w:val="00497BA2"/>
    <w:rsid w:val="004A03DC"/>
    <w:rsid w:val="004A19EC"/>
    <w:rsid w:val="004A26B2"/>
    <w:rsid w:val="004A2E71"/>
    <w:rsid w:val="004A4F10"/>
    <w:rsid w:val="004A51A4"/>
    <w:rsid w:val="004A56EC"/>
    <w:rsid w:val="004A570E"/>
    <w:rsid w:val="004A6AC4"/>
    <w:rsid w:val="004A6C9F"/>
    <w:rsid w:val="004A6E22"/>
    <w:rsid w:val="004A6FA7"/>
    <w:rsid w:val="004A7C02"/>
    <w:rsid w:val="004B2630"/>
    <w:rsid w:val="004B2CDC"/>
    <w:rsid w:val="004B3507"/>
    <w:rsid w:val="004B3BD4"/>
    <w:rsid w:val="004B3BF4"/>
    <w:rsid w:val="004B3C8E"/>
    <w:rsid w:val="004B3D79"/>
    <w:rsid w:val="004B4347"/>
    <w:rsid w:val="004B4577"/>
    <w:rsid w:val="004B4F0D"/>
    <w:rsid w:val="004B5102"/>
    <w:rsid w:val="004B515C"/>
    <w:rsid w:val="004B5550"/>
    <w:rsid w:val="004B56FB"/>
    <w:rsid w:val="004B6AA7"/>
    <w:rsid w:val="004B6EF6"/>
    <w:rsid w:val="004B70EE"/>
    <w:rsid w:val="004B784E"/>
    <w:rsid w:val="004C0130"/>
    <w:rsid w:val="004C0166"/>
    <w:rsid w:val="004C0488"/>
    <w:rsid w:val="004C100F"/>
    <w:rsid w:val="004C31C0"/>
    <w:rsid w:val="004C35CA"/>
    <w:rsid w:val="004C37CD"/>
    <w:rsid w:val="004C3EC6"/>
    <w:rsid w:val="004C3FCB"/>
    <w:rsid w:val="004C46AB"/>
    <w:rsid w:val="004C509F"/>
    <w:rsid w:val="004C536D"/>
    <w:rsid w:val="004C6811"/>
    <w:rsid w:val="004C70FF"/>
    <w:rsid w:val="004C711D"/>
    <w:rsid w:val="004C74BB"/>
    <w:rsid w:val="004C7E03"/>
    <w:rsid w:val="004C7FA2"/>
    <w:rsid w:val="004D02EE"/>
    <w:rsid w:val="004D18E2"/>
    <w:rsid w:val="004D1DA4"/>
    <w:rsid w:val="004D1FC5"/>
    <w:rsid w:val="004D208A"/>
    <w:rsid w:val="004D2125"/>
    <w:rsid w:val="004D3EEE"/>
    <w:rsid w:val="004D4696"/>
    <w:rsid w:val="004D47A1"/>
    <w:rsid w:val="004D6292"/>
    <w:rsid w:val="004D6716"/>
    <w:rsid w:val="004D6FAF"/>
    <w:rsid w:val="004D705B"/>
    <w:rsid w:val="004D72A4"/>
    <w:rsid w:val="004D7685"/>
    <w:rsid w:val="004E0125"/>
    <w:rsid w:val="004E016E"/>
    <w:rsid w:val="004E08F8"/>
    <w:rsid w:val="004E3637"/>
    <w:rsid w:val="004E382E"/>
    <w:rsid w:val="004E3A43"/>
    <w:rsid w:val="004E48CD"/>
    <w:rsid w:val="004E4DF7"/>
    <w:rsid w:val="004E5D02"/>
    <w:rsid w:val="004E619A"/>
    <w:rsid w:val="004E63C0"/>
    <w:rsid w:val="004E6550"/>
    <w:rsid w:val="004E69AB"/>
    <w:rsid w:val="004E7C2C"/>
    <w:rsid w:val="004F1238"/>
    <w:rsid w:val="004F20F0"/>
    <w:rsid w:val="004F2116"/>
    <w:rsid w:val="004F2623"/>
    <w:rsid w:val="004F2C15"/>
    <w:rsid w:val="004F3004"/>
    <w:rsid w:val="004F310B"/>
    <w:rsid w:val="004F3DEA"/>
    <w:rsid w:val="004F4592"/>
    <w:rsid w:val="004F5080"/>
    <w:rsid w:val="004F53C2"/>
    <w:rsid w:val="004F5586"/>
    <w:rsid w:val="004F7888"/>
    <w:rsid w:val="004F7A99"/>
    <w:rsid w:val="004F7C22"/>
    <w:rsid w:val="004F7D4E"/>
    <w:rsid w:val="004F7EE8"/>
    <w:rsid w:val="004F7F2F"/>
    <w:rsid w:val="005008FD"/>
    <w:rsid w:val="00500CB2"/>
    <w:rsid w:val="00501427"/>
    <w:rsid w:val="0050177E"/>
    <w:rsid w:val="0050280E"/>
    <w:rsid w:val="00502E28"/>
    <w:rsid w:val="005032D6"/>
    <w:rsid w:val="005038FC"/>
    <w:rsid w:val="00503E3E"/>
    <w:rsid w:val="00505020"/>
    <w:rsid w:val="00505B19"/>
    <w:rsid w:val="00505F83"/>
    <w:rsid w:val="005063D3"/>
    <w:rsid w:val="00506A7C"/>
    <w:rsid w:val="0050728F"/>
    <w:rsid w:val="005074BD"/>
    <w:rsid w:val="00507E9C"/>
    <w:rsid w:val="00510107"/>
    <w:rsid w:val="00510CAD"/>
    <w:rsid w:val="00510F74"/>
    <w:rsid w:val="00512966"/>
    <w:rsid w:val="00512E69"/>
    <w:rsid w:val="0051309C"/>
    <w:rsid w:val="0051395F"/>
    <w:rsid w:val="00514E29"/>
    <w:rsid w:val="0051551C"/>
    <w:rsid w:val="00515CCC"/>
    <w:rsid w:val="00515CD7"/>
    <w:rsid w:val="00515FCD"/>
    <w:rsid w:val="00516326"/>
    <w:rsid w:val="005164E5"/>
    <w:rsid w:val="00517A9F"/>
    <w:rsid w:val="00517EF5"/>
    <w:rsid w:val="005203F0"/>
    <w:rsid w:val="005205A5"/>
    <w:rsid w:val="005206AB"/>
    <w:rsid w:val="005206E5"/>
    <w:rsid w:val="00520711"/>
    <w:rsid w:val="0052076D"/>
    <w:rsid w:val="00520961"/>
    <w:rsid w:val="00521CEA"/>
    <w:rsid w:val="0052207C"/>
    <w:rsid w:val="00522692"/>
    <w:rsid w:val="005226B4"/>
    <w:rsid w:val="0052275B"/>
    <w:rsid w:val="00522C56"/>
    <w:rsid w:val="00522C6F"/>
    <w:rsid w:val="00522CB9"/>
    <w:rsid w:val="00522EBF"/>
    <w:rsid w:val="005233EE"/>
    <w:rsid w:val="0052374F"/>
    <w:rsid w:val="00524F9B"/>
    <w:rsid w:val="00525384"/>
    <w:rsid w:val="005253EA"/>
    <w:rsid w:val="00525CA0"/>
    <w:rsid w:val="00525F05"/>
    <w:rsid w:val="00526F20"/>
    <w:rsid w:val="005270BD"/>
    <w:rsid w:val="00527186"/>
    <w:rsid w:val="00527C90"/>
    <w:rsid w:val="005307F7"/>
    <w:rsid w:val="00531421"/>
    <w:rsid w:val="005317EC"/>
    <w:rsid w:val="005326A3"/>
    <w:rsid w:val="00532F27"/>
    <w:rsid w:val="005330DA"/>
    <w:rsid w:val="005350EC"/>
    <w:rsid w:val="0053594C"/>
    <w:rsid w:val="00535B22"/>
    <w:rsid w:val="00536442"/>
    <w:rsid w:val="00536CC0"/>
    <w:rsid w:val="005371C2"/>
    <w:rsid w:val="00537567"/>
    <w:rsid w:val="005378D0"/>
    <w:rsid w:val="00537DD0"/>
    <w:rsid w:val="005407F1"/>
    <w:rsid w:val="0054096F"/>
    <w:rsid w:val="00542125"/>
    <w:rsid w:val="00542310"/>
    <w:rsid w:val="00543065"/>
    <w:rsid w:val="0054320E"/>
    <w:rsid w:val="00543BBC"/>
    <w:rsid w:val="00544867"/>
    <w:rsid w:val="00544B78"/>
    <w:rsid w:val="00544E13"/>
    <w:rsid w:val="00544F0E"/>
    <w:rsid w:val="00545321"/>
    <w:rsid w:val="00545D1B"/>
    <w:rsid w:val="00546148"/>
    <w:rsid w:val="0054622D"/>
    <w:rsid w:val="00550E33"/>
    <w:rsid w:val="00550F66"/>
    <w:rsid w:val="00551A1A"/>
    <w:rsid w:val="00551CAD"/>
    <w:rsid w:val="00552561"/>
    <w:rsid w:val="005526A7"/>
    <w:rsid w:val="00553D64"/>
    <w:rsid w:val="005543E6"/>
    <w:rsid w:val="005543F9"/>
    <w:rsid w:val="00555F6E"/>
    <w:rsid w:val="00557768"/>
    <w:rsid w:val="00557FA6"/>
    <w:rsid w:val="00560850"/>
    <w:rsid w:val="005610C8"/>
    <w:rsid w:val="00561B80"/>
    <w:rsid w:val="00562C50"/>
    <w:rsid w:val="005634ED"/>
    <w:rsid w:val="00563B7A"/>
    <w:rsid w:val="00564309"/>
    <w:rsid w:val="00564C9B"/>
    <w:rsid w:val="00565521"/>
    <w:rsid w:val="00565932"/>
    <w:rsid w:val="00565D25"/>
    <w:rsid w:val="00566049"/>
    <w:rsid w:val="00566394"/>
    <w:rsid w:val="00566706"/>
    <w:rsid w:val="0056708F"/>
    <w:rsid w:val="0057003C"/>
    <w:rsid w:val="0057159C"/>
    <w:rsid w:val="00571A03"/>
    <w:rsid w:val="00572206"/>
    <w:rsid w:val="00573708"/>
    <w:rsid w:val="00573789"/>
    <w:rsid w:val="00573B22"/>
    <w:rsid w:val="005741A5"/>
    <w:rsid w:val="005751DA"/>
    <w:rsid w:val="00575E9C"/>
    <w:rsid w:val="00576AD6"/>
    <w:rsid w:val="005772EB"/>
    <w:rsid w:val="0057794E"/>
    <w:rsid w:val="005804AD"/>
    <w:rsid w:val="005806F2"/>
    <w:rsid w:val="00580E25"/>
    <w:rsid w:val="00580E6E"/>
    <w:rsid w:val="00582169"/>
    <w:rsid w:val="00582239"/>
    <w:rsid w:val="00582BAE"/>
    <w:rsid w:val="00582E2D"/>
    <w:rsid w:val="00583022"/>
    <w:rsid w:val="005830B2"/>
    <w:rsid w:val="005839A2"/>
    <w:rsid w:val="00583E14"/>
    <w:rsid w:val="00583E2E"/>
    <w:rsid w:val="005847BA"/>
    <w:rsid w:val="00584977"/>
    <w:rsid w:val="00585160"/>
    <w:rsid w:val="00585ED1"/>
    <w:rsid w:val="00586271"/>
    <w:rsid w:val="00586D3B"/>
    <w:rsid w:val="0058745E"/>
    <w:rsid w:val="00587C2F"/>
    <w:rsid w:val="00587DC5"/>
    <w:rsid w:val="005908E2"/>
    <w:rsid w:val="005918AA"/>
    <w:rsid w:val="00591A8E"/>
    <w:rsid w:val="00591AC9"/>
    <w:rsid w:val="00591AD6"/>
    <w:rsid w:val="00591E4F"/>
    <w:rsid w:val="00592465"/>
    <w:rsid w:val="00592E14"/>
    <w:rsid w:val="0059372F"/>
    <w:rsid w:val="005938C7"/>
    <w:rsid w:val="005939D7"/>
    <w:rsid w:val="005942E0"/>
    <w:rsid w:val="00594562"/>
    <w:rsid w:val="00594B81"/>
    <w:rsid w:val="00594C18"/>
    <w:rsid w:val="00595774"/>
    <w:rsid w:val="00595EB5"/>
    <w:rsid w:val="0059604E"/>
    <w:rsid w:val="0059668D"/>
    <w:rsid w:val="00596B12"/>
    <w:rsid w:val="0059740B"/>
    <w:rsid w:val="005A038A"/>
    <w:rsid w:val="005A1544"/>
    <w:rsid w:val="005A2BA5"/>
    <w:rsid w:val="005A399E"/>
    <w:rsid w:val="005A4111"/>
    <w:rsid w:val="005A433A"/>
    <w:rsid w:val="005A4781"/>
    <w:rsid w:val="005A4EB5"/>
    <w:rsid w:val="005A5C3B"/>
    <w:rsid w:val="005A6947"/>
    <w:rsid w:val="005A6B51"/>
    <w:rsid w:val="005A774E"/>
    <w:rsid w:val="005A794C"/>
    <w:rsid w:val="005B0354"/>
    <w:rsid w:val="005B0552"/>
    <w:rsid w:val="005B1145"/>
    <w:rsid w:val="005B1809"/>
    <w:rsid w:val="005B1F59"/>
    <w:rsid w:val="005B214C"/>
    <w:rsid w:val="005B296E"/>
    <w:rsid w:val="005B30AC"/>
    <w:rsid w:val="005B3227"/>
    <w:rsid w:val="005B366D"/>
    <w:rsid w:val="005B549A"/>
    <w:rsid w:val="005B5BAA"/>
    <w:rsid w:val="005B6ADF"/>
    <w:rsid w:val="005B6F5F"/>
    <w:rsid w:val="005C0875"/>
    <w:rsid w:val="005C08FF"/>
    <w:rsid w:val="005C1385"/>
    <w:rsid w:val="005C1E90"/>
    <w:rsid w:val="005C2F29"/>
    <w:rsid w:val="005C4781"/>
    <w:rsid w:val="005C47E8"/>
    <w:rsid w:val="005C4A3E"/>
    <w:rsid w:val="005C4AC9"/>
    <w:rsid w:val="005C5270"/>
    <w:rsid w:val="005C5803"/>
    <w:rsid w:val="005C58C5"/>
    <w:rsid w:val="005C5ECB"/>
    <w:rsid w:val="005C6072"/>
    <w:rsid w:val="005C60A6"/>
    <w:rsid w:val="005C6548"/>
    <w:rsid w:val="005C6758"/>
    <w:rsid w:val="005C67B5"/>
    <w:rsid w:val="005C7659"/>
    <w:rsid w:val="005D00F5"/>
    <w:rsid w:val="005D05C2"/>
    <w:rsid w:val="005D08B8"/>
    <w:rsid w:val="005D102B"/>
    <w:rsid w:val="005D1204"/>
    <w:rsid w:val="005D21E9"/>
    <w:rsid w:val="005D2342"/>
    <w:rsid w:val="005D2682"/>
    <w:rsid w:val="005D361B"/>
    <w:rsid w:val="005D38FB"/>
    <w:rsid w:val="005D3934"/>
    <w:rsid w:val="005D4660"/>
    <w:rsid w:val="005D48A0"/>
    <w:rsid w:val="005D51D2"/>
    <w:rsid w:val="005D577D"/>
    <w:rsid w:val="005D59B2"/>
    <w:rsid w:val="005D5F1D"/>
    <w:rsid w:val="005D6A79"/>
    <w:rsid w:val="005D6B3D"/>
    <w:rsid w:val="005D6B46"/>
    <w:rsid w:val="005D72D3"/>
    <w:rsid w:val="005E0D6E"/>
    <w:rsid w:val="005E1968"/>
    <w:rsid w:val="005E20FE"/>
    <w:rsid w:val="005E2710"/>
    <w:rsid w:val="005E2BAB"/>
    <w:rsid w:val="005E3790"/>
    <w:rsid w:val="005E4046"/>
    <w:rsid w:val="005E53BB"/>
    <w:rsid w:val="005E5E26"/>
    <w:rsid w:val="005E703A"/>
    <w:rsid w:val="005E7246"/>
    <w:rsid w:val="005E7459"/>
    <w:rsid w:val="005E7E45"/>
    <w:rsid w:val="005F1111"/>
    <w:rsid w:val="005F1198"/>
    <w:rsid w:val="005F1362"/>
    <w:rsid w:val="005F26D1"/>
    <w:rsid w:val="005F30E7"/>
    <w:rsid w:val="005F3D22"/>
    <w:rsid w:val="005F4043"/>
    <w:rsid w:val="005F41B7"/>
    <w:rsid w:val="005F454D"/>
    <w:rsid w:val="005F45CB"/>
    <w:rsid w:val="005F4620"/>
    <w:rsid w:val="005F4A6D"/>
    <w:rsid w:val="005F4CDA"/>
    <w:rsid w:val="005F507B"/>
    <w:rsid w:val="005F64AF"/>
    <w:rsid w:val="005F6707"/>
    <w:rsid w:val="005F6952"/>
    <w:rsid w:val="00602329"/>
    <w:rsid w:val="006025F5"/>
    <w:rsid w:val="00602D80"/>
    <w:rsid w:val="00602E5B"/>
    <w:rsid w:val="00602F47"/>
    <w:rsid w:val="006031D0"/>
    <w:rsid w:val="00603325"/>
    <w:rsid w:val="00603633"/>
    <w:rsid w:val="00603C27"/>
    <w:rsid w:val="00604450"/>
    <w:rsid w:val="006056AD"/>
    <w:rsid w:val="00605A5B"/>
    <w:rsid w:val="00606851"/>
    <w:rsid w:val="0060778C"/>
    <w:rsid w:val="00607916"/>
    <w:rsid w:val="00607F07"/>
    <w:rsid w:val="0061059D"/>
    <w:rsid w:val="006107D1"/>
    <w:rsid w:val="006109CC"/>
    <w:rsid w:val="00610D05"/>
    <w:rsid w:val="00610F07"/>
    <w:rsid w:val="00611488"/>
    <w:rsid w:val="006115B4"/>
    <w:rsid w:val="0061173B"/>
    <w:rsid w:val="006119BD"/>
    <w:rsid w:val="00611AA8"/>
    <w:rsid w:val="00612934"/>
    <w:rsid w:val="00612CF1"/>
    <w:rsid w:val="0061315F"/>
    <w:rsid w:val="0061361E"/>
    <w:rsid w:val="00613A9A"/>
    <w:rsid w:val="00614712"/>
    <w:rsid w:val="00614A57"/>
    <w:rsid w:val="006152F9"/>
    <w:rsid w:val="00616262"/>
    <w:rsid w:val="006167C8"/>
    <w:rsid w:val="00616E4D"/>
    <w:rsid w:val="006176C6"/>
    <w:rsid w:val="00620508"/>
    <w:rsid w:val="006207BF"/>
    <w:rsid w:val="0062096B"/>
    <w:rsid w:val="00620BBC"/>
    <w:rsid w:val="00620C4A"/>
    <w:rsid w:val="00620D20"/>
    <w:rsid w:val="006227CA"/>
    <w:rsid w:val="00623ED3"/>
    <w:rsid w:val="00625929"/>
    <w:rsid w:val="006262E8"/>
    <w:rsid w:val="00626421"/>
    <w:rsid w:val="0062757C"/>
    <w:rsid w:val="00627F53"/>
    <w:rsid w:val="00630C87"/>
    <w:rsid w:val="00630CFC"/>
    <w:rsid w:val="0063103C"/>
    <w:rsid w:val="0063164D"/>
    <w:rsid w:val="00631808"/>
    <w:rsid w:val="006320F2"/>
    <w:rsid w:val="0063314E"/>
    <w:rsid w:val="00633A10"/>
    <w:rsid w:val="00633DC4"/>
    <w:rsid w:val="00633EF5"/>
    <w:rsid w:val="00634132"/>
    <w:rsid w:val="00634CFA"/>
    <w:rsid w:val="00634DB4"/>
    <w:rsid w:val="00635B92"/>
    <w:rsid w:val="00636076"/>
    <w:rsid w:val="006367AE"/>
    <w:rsid w:val="0063755F"/>
    <w:rsid w:val="00637749"/>
    <w:rsid w:val="006401C1"/>
    <w:rsid w:val="00640207"/>
    <w:rsid w:val="006408DC"/>
    <w:rsid w:val="00640D19"/>
    <w:rsid w:val="0064104F"/>
    <w:rsid w:val="006410AA"/>
    <w:rsid w:val="00641821"/>
    <w:rsid w:val="006424A2"/>
    <w:rsid w:val="0064318D"/>
    <w:rsid w:val="006438E7"/>
    <w:rsid w:val="00643BF2"/>
    <w:rsid w:val="006444D0"/>
    <w:rsid w:val="00644B4F"/>
    <w:rsid w:val="0064558D"/>
    <w:rsid w:val="00645716"/>
    <w:rsid w:val="00645A74"/>
    <w:rsid w:val="00645D0C"/>
    <w:rsid w:val="00645D22"/>
    <w:rsid w:val="006462C2"/>
    <w:rsid w:val="006503B1"/>
    <w:rsid w:val="0065051E"/>
    <w:rsid w:val="00651213"/>
    <w:rsid w:val="00652D28"/>
    <w:rsid w:val="006544ED"/>
    <w:rsid w:val="006545EA"/>
    <w:rsid w:val="00654C99"/>
    <w:rsid w:val="00655648"/>
    <w:rsid w:val="00655951"/>
    <w:rsid w:val="006566CB"/>
    <w:rsid w:val="00656CD4"/>
    <w:rsid w:val="00656D75"/>
    <w:rsid w:val="00656FC5"/>
    <w:rsid w:val="006571A4"/>
    <w:rsid w:val="0065782B"/>
    <w:rsid w:val="00660279"/>
    <w:rsid w:val="00660346"/>
    <w:rsid w:val="006617DC"/>
    <w:rsid w:val="00661E21"/>
    <w:rsid w:val="00662094"/>
    <w:rsid w:val="00662F19"/>
    <w:rsid w:val="00662FCB"/>
    <w:rsid w:val="0066359B"/>
    <w:rsid w:val="00663FAB"/>
    <w:rsid w:val="00664045"/>
    <w:rsid w:val="00664FC8"/>
    <w:rsid w:val="006654DF"/>
    <w:rsid w:val="00665ADC"/>
    <w:rsid w:val="00666590"/>
    <w:rsid w:val="00670238"/>
    <w:rsid w:val="0067036A"/>
    <w:rsid w:val="00671033"/>
    <w:rsid w:val="00671F1C"/>
    <w:rsid w:val="00672752"/>
    <w:rsid w:val="00672F6A"/>
    <w:rsid w:val="0067316A"/>
    <w:rsid w:val="00673A3A"/>
    <w:rsid w:val="00674719"/>
    <w:rsid w:val="00674DCD"/>
    <w:rsid w:val="00674E86"/>
    <w:rsid w:val="0067549A"/>
    <w:rsid w:val="006754C8"/>
    <w:rsid w:val="00675756"/>
    <w:rsid w:val="00675D23"/>
    <w:rsid w:val="00675EC5"/>
    <w:rsid w:val="006767C8"/>
    <w:rsid w:val="00677350"/>
    <w:rsid w:val="0068132E"/>
    <w:rsid w:val="00682693"/>
    <w:rsid w:val="00682953"/>
    <w:rsid w:val="006831C7"/>
    <w:rsid w:val="00683747"/>
    <w:rsid w:val="006843F7"/>
    <w:rsid w:val="00684668"/>
    <w:rsid w:val="006847A8"/>
    <w:rsid w:val="00685706"/>
    <w:rsid w:val="00685FC0"/>
    <w:rsid w:val="0068617B"/>
    <w:rsid w:val="00686668"/>
    <w:rsid w:val="00687C85"/>
    <w:rsid w:val="006903C9"/>
    <w:rsid w:val="00690BBF"/>
    <w:rsid w:val="00691294"/>
    <w:rsid w:val="0069140D"/>
    <w:rsid w:val="00692415"/>
    <w:rsid w:val="00693435"/>
    <w:rsid w:val="0069371E"/>
    <w:rsid w:val="00693807"/>
    <w:rsid w:val="006943E4"/>
    <w:rsid w:val="00694454"/>
    <w:rsid w:val="006945E2"/>
    <w:rsid w:val="006961F9"/>
    <w:rsid w:val="00696572"/>
    <w:rsid w:val="00696A86"/>
    <w:rsid w:val="006A0656"/>
    <w:rsid w:val="006A06C5"/>
    <w:rsid w:val="006A09C7"/>
    <w:rsid w:val="006A119D"/>
    <w:rsid w:val="006A1648"/>
    <w:rsid w:val="006A198F"/>
    <w:rsid w:val="006A1F09"/>
    <w:rsid w:val="006A248B"/>
    <w:rsid w:val="006A2F13"/>
    <w:rsid w:val="006A388E"/>
    <w:rsid w:val="006A3AAA"/>
    <w:rsid w:val="006A3F7E"/>
    <w:rsid w:val="006A3FBE"/>
    <w:rsid w:val="006A4BE0"/>
    <w:rsid w:val="006A4CF0"/>
    <w:rsid w:val="006A59EE"/>
    <w:rsid w:val="006A7493"/>
    <w:rsid w:val="006B040B"/>
    <w:rsid w:val="006B1BFC"/>
    <w:rsid w:val="006B1CF4"/>
    <w:rsid w:val="006B44B6"/>
    <w:rsid w:val="006B5367"/>
    <w:rsid w:val="006B5E98"/>
    <w:rsid w:val="006B6AF2"/>
    <w:rsid w:val="006B6D46"/>
    <w:rsid w:val="006B7E11"/>
    <w:rsid w:val="006C03E2"/>
    <w:rsid w:val="006C0815"/>
    <w:rsid w:val="006C1029"/>
    <w:rsid w:val="006C172E"/>
    <w:rsid w:val="006C262E"/>
    <w:rsid w:val="006C2641"/>
    <w:rsid w:val="006C2FEE"/>
    <w:rsid w:val="006C3127"/>
    <w:rsid w:val="006C3598"/>
    <w:rsid w:val="006C375F"/>
    <w:rsid w:val="006C3852"/>
    <w:rsid w:val="006C482D"/>
    <w:rsid w:val="006C4911"/>
    <w:rsid w:val="006C4B91"/>
    <w:rsid w:val="006C4C1C"/>
    <w:rsid w:val="006C4C6C"/>
    <w:rsid w:val="006C4DD0"/>
    <w:rsid w:val="006C4F9C"/>
    <w:rsid w:val="006C5401"/>
    <w:rsid w:val="006C5EAF"/>
    <w:rsid w:val="006C6A1E"/>
    <w:rsid w:val="006C78E8"/>
    <w:rsid w:val="006C7925"/>
    <w:rsid w:val="006C7B79"/>
    <w:rsid w:val="006D04AA"/>
    <w:rsid w:val="006D0C4C"/>
    <w:rsid w:val="006D12D3"/>
    <w:rsid w:val="006D2FC7"/>
    <w:rsid w:val="006D37DE"/>
    <w:rsid w:val="006D3CED"/>
    <w:rsid w:val="006D3F10"/>
    <w:rsid w:val="006D4DF1"/>
    <w:rsid w:val="006D5469"/>
    <w:rsid w:val="006D6072"/>
    <w:rsid w:val="006D6B1B"/>
    <w:rsid w:val="006D6DEC"/>
    <w:rsid w:val="006D6F03"/>
    <w:rsid w:val="006D723E"/>
    <w:rsid w:val="006E0872"/>
    <w:rsid w:val="006E1384"/>
    <w:rsid w:val="006E1403"/>
    <w:rsid w:val="006E16C8"/>
    <w:rsid w:val="006E18B5"/>
    <w:rsid w:val="006E1B47"/>
    <w:rsid w:val="006E1FD8"/>
    <w:rsid w:val="006E24CA"/>
    <w:rsid w:val="006E3AA5"/>
    <w:rsid w:val="006E3D58"/>
    <w:rsid w:val="006E4775"/>
    <w:rsid w:val="006E4D04"/>
    <w:rsid w:val="006E4FE7"/>
    <w:rsid w:val="006E5406"/>
    <w:rsid w:val="006E5B2F"/>
    <w:rsid w:val="006E5C75"/>
    <w:rsid w:val="006E5D5C"/>
    <w:rsid w:val="006E6190"/>
    <w:rsid w:val="006E66BA"/>
    <w:rsid w:val="006E7455"/>
    <w:rsid w:val="006E775B"/>
    <w:rsid w:val="006E7819"/>
    <w:rsid w:val="006F0A7F"/>
    <w:rsid w:val="006F16A0"/>
    <w:rsid w:val="006F1D3C"/>
    <w:rsid w:val="006F1DBF"/>
    <w:rsid w:val="006F272F"/>
    <w:rsid w:val="006F2FB5"/>
    <w:rsid w:val="006F309F"/>
    <w:rsid w:val="006F329B"/>
    <w:rsid w:val="006F3A3F"/>
    <w:rsid w:val="006F3F1B"/>
    <w:rsid w:val="006F48FD"/>
    <w:rsid w:val="006F498C"/>
    <w:rsid w:val="006F53B8"/>
    <w:rsid w:val="006F5785"/>
    <w:rsid w:val="006F585B"/>
    <w:rsid w:val="006F6287"/>
    <w:rsid w:val="006F63A5"/>
    <w:rsid w:val="006F7A3C"/>
    <w:rsid w:val="006F7DCA"/>
    <w:rsid w:val="00700270"/>
    <w:rsid w:val="007004E2"/>
    <w:rsid w:val="00700D47"/>
    <w:rsid w:val="00700F64"/>
    <w:rsid w:val="00701914"/>
    <w:rsid w:val="00702835"/>
    <w:rsid w:val="00702ADE"/>
    <w:rsid w:val="00702C01"/>
    <w:rsid w:val="00704D27"/>
    <w:rsid w:val="0070529D"/>
    <w:rsid w:val="00705B12"/>
    <w:rsid w:val="00705F06"/>
    <w:rsid w:val="007064F8"/>
    <w:rsid w:val="00706FCB"/>
    <w:rsid w:val="0070780A"/>
    <w:rsid w:val="0071047F"/>
    <w:rsid w:val="007104FC"/>
    <w:rsid w:val="0071052D"/>
    <w:rsid w:val="007110D7"/>
    <w:rsid w:val="007118C0"/>
    <w:rsid w:val="00711A84"/>
    <w:rsid w:val="00712432"/>
    <w:rsid w:val="00712623"/>
    <w:rsid w:val="00712DBD"/>
    <w:rsid w:val="00712FDD"/>
    <w:rsid w:val="00714734"/>
    <w:rsid w:val="007148AF"/>
    <w:rsid w:val="00714C8A"/>
    <w:rsid w:val="00714CD0"/>
    <w:rsid w:val="00714E36"/>
    <w:rsid w:val="00715487"/>
    <w:rsid w:val="0071580A"/>
    <w:rsid w:val="007161EB"/>
    <w:rsid w:val="00716DF1"/>
    <w:rsid w:val="00717864"/>
    <w:rsid w:val="00717A33"/>
    <w:rsid w:val="00720C2E"/>
    <w:rsid w:val="00722242"/>
    <w:rsid w:val="0072238E"/>
    <w:rsid w:val="0072240D"/>
    <w:rsid w:val="007226E5"/>
    <w:rsid w:val="007231D6"/>
    <w:rsid w:val="007233B5"/>
    <w:rsid w:val="007239AF"/>
    <w:rsid w:val="00723FB3"/>
    <w:rsid w:val="0072400A"/>
    <w:rsid w:val="00724BD8"/>
    <w:rsid w:val="00724C1D"/>
    <w:rsid w:val="00725CEA"/>
    <w:rsid w:val="00725F75"/>
    <w:rsid w:val="00725FC6"/>
    <w:rsid w:val="0072629E"/>
    <w:rsid w:val="00727727"/>
    <w:rsid w:val="00727AA4"/>
    <w:rsid w:val="00727C60"/>
    <w:rsid w:val="00730A80"/>
    <w:rsid w:val="0073154C"/>
    <w:rsid w:val="0073157E"/>
    <w:rsid w:val="00731994"/>
    <w:rsid w:val="00731A3A"/>
    <w:rsid w:val="00732D39"/>
    <w:rsid w:val="007330CC"/>
    <w:rsid w:val="00733310"/>
    <w:rsid w:val="00734D53"/>
    <w:rsid w:val="007369CE"/>
    <w:rsid w:val="00736AEF"/>
    <w:rsid w:val="007371ED"/>
    <w:rsid w:val="00737598"/>
    <w:rsid w:val="007401FE"/>
    <w:rsid w:val="00741228"/>
    <w:rsid w:val="00741878"/>
    <w:rsid w:val="00741971"/>
    <w:rsid w:val="00741B91"/>
    <w:rsid w:val="00742415"/>
    <w:rsid w:val="007425AF"/>
    <w:rsid w:val="00742A0A"/>
    <w:rsid w:val="00742C89"/>
    <w:rsid w:val="007433B8"/>
    <w:rsid w:val="007441D9"/>
    <w:rsid w:val="007447AF"/>
    <w:rsid w:val="007447D2"/>
    <w:rsid w:val="007447DF"/>
    <w:rsid w:val="0074490E"/>
    <w:rsid w:val="00744CE4"/>
    <w:rsid w:val="00745687"/>
    <w:rsid w:val="00747005"/>
    <w:rsid w:val="00747277"/>
    <w:rsid w:val="0074753B"/>
    <w:rsid w:val="00750769"/>
    <w:rsid w:val="00750D39"/>
    <w:rsid w:val="0075101A"/>
    <w:rsid w:val="007518E1"/>
    <w:rsid w:val="00751FF9"/>
    <w:rsid w:val="0075282B"/>
    <w:rsid w:val="007536CE"/>
    <w:rsid w:val="007540A6"/>
    <w:rsid w:val="0075463A"/>
    <w:rsid w:val="007547CA"/>
    <w:rsid w:val="00755162"/>
    <w:rsid w:val="00755643"/>
    <w:rsid w:val="0075637F"/>
    <w:rsid w:val="00756869"/>
    <w:rsid w:val="00756A74"/>
    <w:rsid w:val="00756DE3"/>
    <w:rsid w:val="00757524"/>
    <w:rsid w:val="00757679"/>
    <w:rsid w:val="00757710"/>
    <w:rsid w:val="007602A3"/>
    <w:rsid w:val="0076252B"/>
    <w:rsid w:val="00763A67"/>
    <w:rsid w:val="00763BD5"/>
    <w:rsid w:val="007648B2"/>
    <w:rsid w:val="00764AAF"/>
    <w:rsid w:val="00764B45"/>
    <w:rsid w:val="00764FB7"/>
    <w:rsid w:val="007651BB"/>
    <w:rsid w:val="007651F0"/>
    <w:rsid w:val="007654CA"/>
    <w:rsid w:val="0076573D"/>
    <w:rsid w:val="00765A6C"/>
    <w:rsid w:val="00765B2E"/>
    <w:rsid w:val="007661E5"/>
    <w:rsid w:val="00766794"/>
    <w:rsid w:val="00766CF0"/>
    <w:rsid w:val="00767A61"/>
    <w:rsid w:val="00767D70"/>
    <w:rsid w:val="00770400"/>
    <w:rsid w:val="0077044E"/>
    <w:rsid w:val="00770865"/>
    <w:rsid w:val="00771924"/>
    <w:rsid w:val="0077259D"/>
    <w:rsid w:val="007725FC"/>
    <w:rsid w:val="007734E3"/>
    <w:rsid w:val="00773AB9"/>
    <w:rsid w:val="00774F96"/>
    <w:rsid w:val="0077559D"/>
    <w:rsid w:val="007759E6"/>
    <w:rsid w:val="00776D71"/>
    <w:rsid w:val="00777AEF"/>
    <w:rsid w:val="007800AB"/>
    <w:rsid w:val="007800B0"/>
    <w:rsid w:val="007806DA"/>
    <w:rsid w:val="00781854"/>
    <w:rsid w:val="00781D84"/>
    <w:rsid w:val="007820E8"/>
    <w:rsid w:val="00782FFF"/>
    <w:rsid w:val="0078328F"/>
    <w:rsid w:val="00783B8E"/>
    <w:rsid w:val="007845E4"/>
    <w:rsid w:val="00785062"/>
    <w:rsid w:val="007850BD"/>
    <w:rsid w:val="007853F6"/>
    <w:rsid w:val="0078613B"/>
    <w:rsid w:val="00786263"/>
    <w:rsid w:val="0078642F"/>
    <w:rsid w:val="00787043"/>
    <w:rsid w:val="00787DA0"/>
    <w:rsid w:val="00790089"/>
    <w:rsid w:val="007909B8"/>
    <w:rsid w:val="00790ADC"/>
    <w:rsid w:val="007934B7"/>
    <w:rsid w:val="00793739"/>
    <w:rsid w:val="00793D97"/>
    <w:rsid w:val="007940D8"/>
    <w:rsid w:val="00795222"/>
    <w:rsid w:val="00795967"/>
    <w:rsid w:val="00795BD7"/>
    <w:rsid w:val="0079628C"/>
    <w:rsid w:val="00796E4C"/>
    <w:rsid w:val="00796F6B"/>
    <w:rsid w:val="00797126"/>
    <w:rsid w:val="00797364"/>
    <w:rsid w:val="007974D5"/>
    <w:rsid w:val="00797C65"/>
    <w:rsid w:val="00797D24"/>
    <w:rsid w:val="007A00A3"/>
    <w:rsid w:val="007A0131"/>
    <w:rsid w:val="007A0E19"/>
    <w:rsid w:val="007A101A"/>
    <w:rsid w:val="007A191E"/>
    <w:rsid w:val="007A1E63"/>
    <w:rsid w:val="007A34BA"/>
    <w:rsid w:val="007A3B00"/>
    <w:rsid w:val="007A3F98"/>
    <w:rsid w:val="007A46A7"/>
    <w:rsid w:val="007A51F6"/>
    <w:rsid w:val="007A5415"/>
    <w:rsid w:val="007A5A0D"/>
    <w:rsid w:val="007A5AA6"/>
    <w:rsid w:val="007A5C3B"/>
    <w:rsid w:val="007A613B"/>
    <w:rsid w:val="007A6354"/>
    <w:rsid w:val="007A6CA8"/>
    <w:rsid w:val="007A7C27"/>
    <w:rsid w:val="007B06E7"/>
    <w:rsid w:val="007B077D"/>
    <w:rsid w:val="007B09DD"/>
    <w:rsid w:val="007B1674"/>
    <w:rsid w:val="007B1A69"/>
    <w:rsid w:val="007B2C24"/>
    <w:rsid w:val="007B4173"/>
    <w:rsid w:val="007B4A50"/>
    <w:rsid w:val="007B5A51"/>
    <w:rsid w:val="007B5BE3"/>
    <w:rsid w:val="007B62A1"/>
    <w:rsid w:val="007B65DB"/>
    <w:rsid w:val="007B6CB6"/>
    <w:rsid w:val="007B76F5"/>
    <w:rsid w:val="007C02C6"/>
    <w:rsid w:val="007C0F5F"/>
    <w:rsid w:val="007C22B8"/>
    <w:rsid w:val="007C27F6"/>
    <w:rsid w:val="007C452C"/>
    <w:rsid w:val="007C4C68"/>
    <w:rsid w:val="007C55D5"/>
    <w:rsid w:val="007C5880"/>
    <w:rsid w:val="007C5E18"/>
    <w:rsid w:val="007C6995"/>
    <w:rsid w:val="007C6B66"/>
    <w:rsid w:val="007C7342"/>
    <w:rsid w:val="007D0C5A"/>
    <w:rsid w:val="007D1567"/>
    <w:rsid w:val="007D2800"/>
    <w:rsid w:val="007D2C68"/>
    <w:rsid w:val="007D31AC"/>
    <w:rsid w:val="007D3D29"/>
    <w:rsid w:val="007D3D70"/>
    <w:rsid w:val="007D4486"/>
    <w:rsid w:val="007D44BC"/>
    <w:rsid w:val="007D45C6"/>
    <w:rsid w:val="007D5189"/>
    <w:rsid w:val="007D5CC7"/>
    <w:rsid w:val="007D6631"/>
    <w:rsid w:val="007D6C7D"/>
    <w:rsid w:val="007D704C"/>
    <w:rsid w:val="007D7C61"/>
    <w:rsid w:val="007D7E2D"/>
    <w:rsid w:val="007E0500"/>
    <w:rsid w:val="007E0F5E"/>
    <w:rsid w:val="007E1651"/>
    <w:rsid w:val="007E2010"/>
    <w:rsid w:val="007E235A"/>
    <w:rsid w:val="007E2923"/>
    <w:rsid w:val="007E2992"/>
    <w:rsid w:val="007E2AE5"/>
    <w:rsid w:val="007E3067"/>
    <w:rsid w:val="007E3100"/>
    <w:rsid w:val="007E3AB8"/>
    <w:rsid w:val="007E4185"/>
    <w:rsid w:val="007E43F3"/>
    <w:rsid w:val="007E47D6"/>
    <w:rsid w:val="007E496B"/>
    <w:rsid w:val="007E4D45"/>
    <w:rsid w:val="007E59D1"/>
    <w:rsid w:val="007E6722"/>
    <w:rsid w:val="007E6B0D"/>
    <w:rsid w:val="007E726F"/>
    <w:rsid w:val="007E7FE4"/>
    <w:rsid w:val="007F0242"/>
    <w:rsid w:val="007F0F0C"/>
    <w:rsid w:val="007F1D1D"/>
    <w:rsid w:val="007F2DBE"/>
    <w:rsid w:val="007F38C5"/>
    <w:rsid w:val="007F393C"/>
    <w:rsid w:val="007F3EE8"/>
    <w:rsid w:val="007F3F1E"/>
    <w:rsid w:val="007F3FCF"/>
    <w:rsid w:val="007F41CD"/>
    <w:rsid w:val="007F49AC"/>
    <w:rsid w:val="007F4C41"/>
    <w:rsid w:val="007F6732"/>
    <w:rsid w:val="007F70FE"/>
    <w:rsid w:val="007F7F7E"/>
    <w:rsid w:val="00800877"/>
    <w:rsid w:val="0080138F"/>
    <w:rsid w:val="008017B8"/>
    <w:rsid w:val="00801FF9"/>
    <w:rsid w:val="00802356"/>
    <w:rsid w:val="008023DD"/>
    <w:rsid w:val="008025DF"/>
    <w:rsid w:val="00803339"/>
    <w:rsid w:val="0080367B"/>
    <w:rsid w:val="00804E68"/>
    <w:rsid w:val="008066D4"/>
    <w:rsid w:val="00807919"/>
    <w:rsid w:val="00807DB7"/>
    <w:rsid w:val="00807E5D"/>
    <w:rsid w:val="00807E9B"/>
    <w:rsid w:val="0081006B"/>
    <w:rsid w:val="00810315"/>
    <w:rsid w:val="0081126B"/>
    <w:rsid w:val="00811467"/>
    <w:rsid w:val="00813E8E"/>
    <w:rsid w:val="00814D68"/>
    <w:rsid w:val="008156A4"/>
    <w:rsid w:val="00815C81"/>
    <w:rsid w:val="008169EC"/>
    <w:rsid w:val="00816DC4"/>
    <w:rsid w:val="00817D85"/>
    <w:rsid w:val="008200B5"/>
    <w:rsid w:val="008202D0"/>
    <w:rsid w:val="008213F2"/>
    <w:rsid w:val="00821810"/>
    <w:rsid w:val="00821C8B"/>
    <w:rsid w:val="00821D96"/>
    <w:rsid w:val="0082228D"/>
    <w:rsid w:val="00822B28"/>
    <w:rsid w:val="0082389A"/>
    <w:rsid w:val="00823ADE"/>
    <w:rsid w:val="0082445F"/>
    <w:rsid w:val="00824551"/>
    <w:rsid w:val="00824694"/>
    <w:rsid w:val="00824BA0"/>
    <w:rsid w:val="00824C4D"/>
    <w:rsid w:val="00824C75"/>
    <w:rsid w:val="008250A9"/>
    <w:rsid w:val="00825421"/>
    <w:rsid w:val="00825AEB"/>
    <w:rsid w:val="0082604D"/>
    <w:rsid w:val="00827963"/>
    <w:rsid w:val="00827974"/>
    <w:rsid w:val="008307BB"/>
    <w:rsid w:val="00830F4D"/>
    <w:rsid w:val="00831213"/>
    <w:rsid w:val="00831F66"/>
    <w:rsid w:val="00832246"/>
    <w:rsid w:val="0083258B"/>
    <w:rsid w:val="00832737"/>
    <w:rsid w:val="00832B09"/>
    <w:rsid w:val="00832D42"/>
    <w:rsid w:val="00832FB6"/>
    <w:rsid w:val="00833042"/>
    <w:rsid w:val="00834618"/>
    <w:rsid w:val="00835112"/>
    <w:rsid w:val="00836094"/>
    <w:rsid w:val="008402C1"/>
    <w:rsid w:val="0084030F"/>
    <w:rsid w:val="008403C3"/>
    <w:rsid w:val="00841C95"/>
    <w:rsid w:val="0084206F"/>
    <w:rsid w:val="008426B9"/>
    <w:rsid w:val="00844339"/>
    <w:rsid w:val="008446CF"/>
    <w:rsid w:val="0084498B"/>
    <w:rsid w:val="00845334"/>
    <w:rsid w:val="00846AFA"/>
    <w:rsid w:val="00846D7A"/>
    <w:rsid w:val="008470D2"/>
    <w:rsid w:val="00847A9D"/>
    <w:rsid w:val="00847B62"/>
    <w:rsid w:val="00847BCF"/>
    <w:rsid w:val="008503F6"/>
    <w:rsid w:val="008505AF"/>
    <w:rsid w:val="008507A2"/>
    <w:rsid w:val="00850A00"/>
    <w:rsid w:val="00850E2D"/>
    <w:rsid w:val="00851CB0"/>
    <w:rsid w:val="00852AD7"/>
    <w:rsid w:val="00852C6E"/>
    <w:rsid w:val="00853665"/>
    <w:rsid w:val="008550AD"/>
    <w:rsid w:val="008559FA"/>
    <w:rsid w:val="00856871"/>
    <w:rsid w:val="00856C8A"/>
    <w:rsid w:val="00857315"/>
    <w:rsid w:val="00857557"/>
    <w:rsid w:val="00857C0B"/>
    <w:rsid w:val="00860615"/>
    <w:rsid w:val="00860747"/>
    <w:rsid w:val="00860FE1"/>
    <w:rsid w:val="00861208"/>
    <w:rsid w:val="00861785"/>
    <w:rsid w:val="00861F30"/>
    <w:rsid w:val="008622EB"/>
    <w:rsid w:val="00862349"/>
    <w:rsid w:val="0086279C"/>
    <w:rsid w:val="008630E5"/>
    <w:rsid w:val="00863FC8"/>
    <w:rsid w:val="008643E5"/>
    <w:rsid w:val="00864A78"/>
    <w:rsid w:val="00864E6E"/>
    <w:rsid w:val="00865E99"/>
    <w:rsid w:val="008662E4"/>
    <w:rsid w:val="00867180"/>
    <w:rsid w:val="00867277"/>
    <w:rsid w:val="00867F3D"/>
    <w:rsid w:val="00870146"/>
    <w:rsid w:val="008706FD"/>
    <w:rsid w:val="00872539"/>
    <w:rsid w:val="00872868"/>
    <w:rsid w:val="0087316A"/>
    <w:rsid w:val="00873DEF"/>
    <w:rsid w:val="00874C5A"/>
    <w:rsid w:val="00874FE1"/>
    <w:rsid w:val="00875133"/>
    <w:rsid w:val="00875891"/>
    <w:rsid w:val="0087591B"/>
    <w:rsid w:val="0087690D"/>
    <w:rsid w:val="00876DE7"/>
    <w:rsid w:val="0087724F"/>
    <w:rsid w:val="00880F57"/>
    <w:rsid w:val="0088149C"/>
    <w:rsid w:val="00881D8C"/>
    <w:rsid w:val="00882198"/>
    <w:rsid w:val="00882964"/>
    <w:rsid w:val="008831DE"/>
    <w:rsid w:val="00883619"/>
    <w:rsid w:val="00883A64"/>
    <w:rsid w:val="00884792"/>
    <w:rsid w:val="00885328"/>
    <w:rsid w:val="00885A01"/>
    <w:rsid w:val="0088630D"/>
    <w:rsid w:val="008868AB"/>
    <w:rsid w:val="00887388"/>
    <w:rsid w:val="00890348"/>
    <w:rsid w:val="0089052E"/>
    <w:rsid w:val="00891A43"/>
    <w:rsid w:val="00892645"/>
    <w:rsid w:val="00892835"/>
    <w:rsid w:val="00893201"/>
    <w:rsid w:val="00893E3C"/>
    <w:rsid w:val="00893EF9"/>
    <w:rsid w:val="0089410C"/>
    <w:rsid w:val="008946A6"/>
    <w:rsid w:val="00894F31"/>
    <w:rsid w:val="008954D7"/>
    <w:rsid w:val="00895CF3"/>
    <w:rsid w:val="00895FA3"/>
    <w:rsid w:val="00896D53"/>
    <w:rsid w:val="00896F5E"/>
    <w:rsid w:val="00897014"/>
    <w:rsid w:val="00897818"/>
    <w:rsid w:val="008A0CE0"/>
    <w:rsid w:val="008A1B9E"/>
    <w:rsid w:val="008A237D"/>
    <w:rsid w:val="008A26DC"/>
    <w:rsid w:val="008A34A4"/>
    <w:rsid w:val="008A3695"/>
    <w:rsid w:val="008A3D7D"/>
    <w:rsid w:val="008A3DD6"/>
    <w:rsid w:val="008A43C6"/>
    <w:rsid w:val="008A4806"/>
    <w:rsid w:val="008A490F"/>
    <w:rsid w:val="008A59F4"/>
    <w:rsid w:val="008A5DDC"/>
    <w:rsid w:val="008A68BA"/>
    <w:rsid w:val="008A692D"/>
    <w:rsid w:val="008A774C"/>
    <w:rsid w:val="008A7756"/>
    <w:rsid w:val="008B001E"/>
    <w:rsid w:val="008B0847"/>
    <w:rsid w:val="008B113B"/>
    <w:rsid w:val="008B130D"/>
    <w:rsid w:val="008B1A06"/>
    <w:rsid w:val="008B1A94"/>
    <w:rsid w:val="008B2416"/>
    <w:rsid w:val="008B29C7"/>
    <w:rsid w:val="008B2D79"/>
    <w:rsid w:val="008B3445"/>
    <w:rsid w:val="008B37D3"/>
    <w:rsid w:val="008B4CF3"/>
    <w:rsid w:val="008B5302"/>
    <w:rsid w:val="008B5958"/>
    <w:rsid w:val="008B5D2A"/>
    <w:rsid w:val="008B66EE"/>
    <w:rsid w:val="008B6E9B"/>
    <w:rsid w:val="008B7381"/>
    <w:rsid w:val="008B78E7"/>
    <w:rsid w:val="008B7D81"/>
    <w:rsid w:val="008B7F7F"/>
    <w:rsid w:val="008C0405"/>
    <w:rsid w:val="008C09CD"/>
    <w:rsid w:val="008C0FC5"/>
    <w:rsid w:val="008C1038"/>
    <w:rsid w:val="008C19D6"/>
    <w:rsid w:val="008C19EB"/>
    <w:rsid w:val="008C26CC"/>
    <w:rsid w:val="008C2C3A"/>
    <w:rsid w:val="008C2FE8"/>
    <w:rsid w:val="008C35B8"/>
    <w:rsid w:val="008C41F4"/>
    <w:rsid w:val="008C4954"/>
    <w:rsid w:val="008C49E9"/>
    <w:rsid w:val="008C4AEF"/>
    <w:rsid w:val="008C4FA5"/>
    <w:rsid w:val="008C52BF"/>
    <w:rsid w:val="008C5848"/>
    <w:rsid w:val="008C59B0"/>
    <w:rsid w:val="008C5A62"/>
    <w:rsid w:val="008C5F29"/>
    <w:rsid w:val="008C6AA5"/>
    <w:rsid w:val="008C6B50"/>
    <w:rsid w:val="008C6BE9"/>
    <w:rsid w:val="008C7291"/>
    <w:rsid w:val="008D1B21"/>
    <w:rsid w:val="008D1C7F"/>
    <w:rsid w:val="008D23D1"/>
    <w:rsid w:val="008D3405"/>
    <w:rsid w:val="008D3909"/>
    <w:rsid w:val="008D3D43"/>
    <w:rsid w:val="008D3F00"/>
    <w:rsid w:val="008D477B"/>
    <w:rsid w:val="008D48B8"/>
    <w:rsid w:val="008D56FF"/>
    <w:rsid w:val="008D5D3F"/>
    <w:rsid w:val="008D62B2"/>
    <w:rsid w:val="008D6697"/>
    <w:rsid w:val="008D6A93"/>
    <w:rsid w:val="008D6A9B"/>
    <w:rsid w:val="008D7354"/>
    <w:rsid w:val="008D7910"/>
    <w:rsid w:val="008D7AF7"/>
    <w:rsid w:val="008E0183"/>
    <w:rsid w:val="008E0416"/>
    <w:rsid w:val="008E0951"/>
    <w:rsid w:val="008E0CC1"/>
    <w:rsid w:val="008E0CCA"/>
    <w:rsid w:val="008E12A7"/>
    <w:rsid w:val="008E31C8"/>
    <w:rsid w:val="008E4150"/>
    <w:rsid w:val="008E459E"/>
    <w:rsid w:val="008E46D3"/>
    <w:rsid w:val="008E5A7B"/>
    <w:rsid w:val="008E5BFD"/>
    <w:rsid w:val="008E67A4"/>
    <w:rsid w:val="008E7319"/>
    <w:rsid w:val="008E737F"/>
    <w:rsid w:val="008E778F"/>
    <w:rsid w:val="008E7AC0"/>
    <w:rsid w:val="008E7CBE"/>
    <w:rsid w:val="008E7DF2"/>
    <w:rsid w:val="008F05B1"/>
    <w:rsid w:val="008F062F"/>
    <w:rsid w:val="008F0A35"/>
    <w:rsid w:val="008F0D8C"/>
    <w:rsid w:val="008F0DF0"/>
    <w:rsid w:val="008F12F8"/>
    <w:rsid w:val="008F1A1C"/>
    <w:rsid w:val="008F1F8D"/>
    <w:rsid w:val="008F2143"/>
    <w:rsid w:val="008F22B6"/>
    <w:rsid w:val="008F27A0"/>
    <w:rsid w:val="008F2A2F"/>
    <w:rsid w:val="008F44C3"/>
    <w:rsid w:val="008F5C88"/>
    <w:rsid w:val="008F637A"/>
    <w:rsid w:val="008F6815"/>
    <w:rsid w:val="008F6BF2"/>
    <w:rsid w:val="008F7351"/>
    <w:rsid w:val="008F769F"/>
    <w:rsid w:val="008F7C77"/>
    <w:rsid w:val="00900354"/>
    <w:rsid w:val="0090072F"/>
    <w:rsid w:val="00900923"/>
    <w:rsid w:val="00900A68"/>
    <w:rsid w:val="0090126C"/>
    <w:rsid w:val="009022FC"/>
    <w:rsid w:val="0090243E"/>
    <w:rsid w:val="009032D3"/>
    <w:rsid w:val="009035BF"/>
    <w:rsid w:val="00904013"/>
    <w:rsid w:val="009042C2"/>
    <w:rsid w:val="009046AE"/>
    <w:rsid w:val="0090475D"/>
    <w:rsid w:val="009051D2"/>
    <w:rsid w:val="0090543F"/>
    <w:rsid w:val="00905919"/>
    <w:rsid w:val="00906224"/>
    <w:rsid w:val="00906BE2"/>
    <w:rsid w:val="009071FB"/>
    <w:rsid w:val="0090751A"/>
    <w:rsid w:val="00910764"/>
    <w:rsid w:val="00910BE2"/>
    <w:rsid w:val="0091151F"/>
    <w:rsid w:val="00911A8D"/>
    <w:rsid w:val="00911CA0"/>
    <w:rsid w:val="00912C51"/>
    <w:rsid w:val="0091373C"/>
    <w:rsid w:val="00914153"/>
    <w:rsid w:val="009141A2"/>
    <w:rsid w:val="0091453D"/>
    <w:rsid w:val="00914640"/>
    <w:rsid w:val="009150AF"/>
    <w:rsid w:val="00915948"/>
    <w:rsid w:val="00916531"/>
    <w:rsid w:val="00916B8D"/>
    <w:rsid w:val="00916CC1"/>
    <w:rsid w:val="0091720F"/>
    <w:rsid w:val="009176BB"/>
    <w:rsid w:val="009177F1"/>
    <w:rsid w:val="00917BE2"/>
    <w:rsid w:val="00917C2F"/>
    <w:rsid w:val="00917CC6"/>
    <w:rsid w:val="00920B31"/>
    <w:rsid w:val="00921112"/>
    <w:rsid w:val="009212B3"/>
    <w:rsid w:val="009214A2"/>
    <w:rsid w:val="009220CB"/>
    <w:rsid w:val="00922A63"/>
    <w:rsid w:val="00923159"/>
    <w:rsid w:val="0092328D"/>
    <w:rsid w:val="0092379E"/>
    <w:rsid w:val="00924052"/>
    <w:rsid w:val="009242AD"/>
    <w:rsid w:val="00924703"/>
    <w:rsid w:val="0092547F"/>
    <w:rsid w:val="009254FE"/>
    <w:rsid w:val="00925A82"/>
    <w:rsid w:val="00925B52"/>
    <w:rsid w:val="009260E7"/>
    <w:rsid w:val="0092648B"/>
    <w:rsid w:val="00927089"/>
    <w:rsid w:val="009275F8"/>
    <w:rsid w:val="009276FD"/>
    <w:rsid w:val="00927EB7"/>
    <w:rsid w:val="00927F9C"/>
    <w:rsid w:val="009302EB"/>
    <w:rsid w:val="00930664"/>
    <w:rsid w:val="00930975"/>
    <w:rsid w:val="00930D4B"/>
    <w:rsid w:val="009314CD"/>
    <w:rsid w:val="00931FB5"/>
    <w:rsid w:val="00932177"/>
    <w:rsid w:val="009327CD"/>
    <w:rsid w:val="009328AB"/>
    <w:rsid w:val="009330EA"/>
    <w:rsid w:val="00933DEE"/>
    <w:rsid w:val="009348BB"/>
    <w:rsid w:val="00935ADC"/>
    <w:rsid w:val="00936870"/>
    <w:rsid w:val="00936A75"/>
    <w:rsid w:val="00936C04"/>
    <w:rsid w:val="00936E0C"/>
    <w:rsid w:val="009371E9"/>
    <w:rsid w:val="00941010"/>
    <w:rsid w:val="00942928"/>
    <w:rsid w:val="00942960"/>
    <w:rsid w:val="00942B81"/>
    <w:rsid w:val="009436BA"/>
    <w:rsid w:val="00943AE1"/>
    <w:rsid w:val="0094403E"/>
    <w:rsid w:val="009440DD"/>
    <w:rsid w:val="0094562F"/>
    <w:rsid w:val="00945F75"/>
    <w:rsid w:val="00946545"/>
    <w:rsid w:val="00946ADE"/>
    <w:rsid w:val="00947375"/>
    <w:rsid w:val="00947FEB"/>
    <w:rsid w:val="009502F0"/>
    <w:rsid w:val="009504C4"/>
    <w:rsid w:val="00950C26"/>
    <w:rsid w:val="00950DC7"/>
    <w:rsid w:val="00950F41"/>
    <w:rsid w:val="00951619"/>
    <w:rsid w:val="00951738"/>
    <w:rsid w:val="00951DEB"/>
    <w:rsid w:val="00952936"/>
    <w:rsid w:val="00952B03"/>
    <w:rsid w:val="0095347A"/>
    <w:rsid w:val="009539D4"/>
    <w:rsid w:val="00953CDA"/>
    <w:rsid w:val="00953EB9"/>
    <w:rsid w:val="00954BFA"/>
    <w:rsid w:val="00955172"/>
    <w:rsid w:val="009560E2"/>
    <w:rsid w:val="009564C6"/>
    <w:rsid w:val="00956F2A"/>
    <w:rsid w:val="00960518"/>
    <w:rsid w:val="00961847"/>
    <w:rsid w:val="0096264E"/>
    <w:rsid w:val="00962ADD"/>
    <w:rsid w:val="00962EF7"/>
    <w:rsid w:val="0096376D"/>
    <w:rsid w:val="00964B94"/>
    <w:rsid w:val="009662E9"/>
    <w:rsid w:val="00967EBD"/>
    <w:rsid w:val="00970A3B"/>
    <w:rsid w:val="00970D92"/>
    <w:rsid w:val="00971780"/>
    <w:rsid w:val="009734FC"/>
    <w:rsid w:val="00974CCC"/>
    <w:rsid w:val="00974FE6"/>
    <w:rsid w:val="009750DE"/>
    <w:rsid w:val="00975671"/>
    <w:rsid w:val="00975FAA"/>
    <w:rsid w:val="00976B05"/>
    <w:rsid w:val="00976D10"/>
    <w:rsid w:val="00976E01"/>
    <w:rsid w:val="009772DD"/>
    <w:rsid w:val="00980698"/>
    <w:rsid w:val="009809D2"/>
    <w:rsid w:val="00981BEB"/>
    <w:rsid w:val="0098274F"/>
    <w:rsid w:val="009828C4"/>
    <w:rsid w:val="0098478C"/>
    <w:rsid w:val="00984D1A"/>
    <w:rsid w:val="009855BF"/>
    <w:rsid w:val="00985855"/>
    <w:rsid w:val="00986767"/>
    <w:rsid w:val="00986F36"/>
    <w:rsid w:val="009875EA"/>
    <w:rsid w:val="009878FF"/>
    <w:rsid w:val="00990B6C"/>
    <w:rsid w:val="00991C0C"/>
    <w:rsid w:val="00991FCB"/>
    <w:rsid w:val="00991FE0"/>
    <w:rsid w:val="00992484"/>
    <w:rsid w:val="0099293B"/>
    <w:rsid w:val="00992A7B"/>
    <w:rsid w:val="00993C37"/>
    <w:rsid w:val="00994495"/>
    <w:rsid w:val="009944D4"/>
    <w:rsid w:val="009949E8"/>
    <w:rsid w:val="00994BA3"/>
    <w:rsid w:val="00995071"/>
    <w:rsid w:val="00995419"/>
    <w:rsid w:val="009956DA"/>
    <w:rsid w:val="00996E8D"/>
    <w:rsid w:val="00997113"/>
    <w:rsid w:val="009A0AA1"/>
    <w:rsid w:val="009A1298"/>
    <w:rsid w:val="009A1471"/>
    <w:rsid w:val="009A1479"/>
    <w:rsid w:val="009A208B"/>
    <w:rsid w:val="009A21AF"/>
    <w:rsid w:val="009A2BEA"/>
    <w:rsid w:val="009A3E3E"/>
    <w:rsid w:val="009A4D26"/>
    <w:rsid w:val="009A5359"/>
    <w:rsid w:val="009A569C"/>
    <w:rsid w:val="009A5D36"/>
    <w:rsid w:val="009A6A2F"/>
    <w:rsid w:val="009A6CEF"/>
    <w:rsid w:val="009A765B"/>
    <w:rsid w:val="009A7FA3"/>
    <w:rsid w:val="009B0406"/>
    <w:rsid w:val="009B05EA"/>
    <w:rsid w:val="009B08D3"/>
    <w:rsid w:val="009B13BF"/>
    <w:rsid w:val="009B1552"/>
    <w:rsid w:val="009B1818"/>
    <w:rsid w:val="009B1877"/>
    <w:rsid w:val="009B1EB4"/>
    <w:rsid w:val="009B22B0"/>
    <w:rsid w:val="009B266A"/>
    <w:rsid w:val="009B2726"/>
    <w:rsid w:val="009B2ED2"/>
    <w:rsid w:val="009B2EF8"/>
    <w:rsid w:val="009B355B"/>
    <w:rsid w:val="009B3933"/>
    <w:rsid w:val="009B3A4D"/>
    <w:rsid w:val="009B4D72"/>
    <w:rsid w:val="009B5E4B"/>
    <w:rsid w:val="009B6463"/>
    <w:rsid w:val="009B68A6"/>
    <w:rsid w:val="009B6DCD"/>
    <w:rsid w:val="009B73AB"/>
    <w:rsid w:val="009B7B7E"/>
    <w:rsid w:val="009B7EF3"/>
    <w:rsid w:val="009C0D02"/>
    <w:rsid w:val="009C191D"/>
    <w:rsid w:val="009C1DBD"/>
    <w:rsid w:val="009C1F78"/>
    <w:rsid w:val="009C1FAE"/>
    <w:rsid w:val="009C2006"/>
    <w:rsid w:val="009C259F"/>
    <w:rsid w:val="009C2BC7"/>
    <w:rsid w:val="009C3579"/>
    <w:rsid w:val="009C42F1"/>
    <w:rsid w:val="009C4B39"/>
    <w:rsid w:val="009C54A7"/>
    <w:rsid w:val="009C69C8"/>
    <w:rsid w:val="009C6A59"/>
    <w:rsid w:val="009C6D5F"/>
    <w:rsid w:val="009C727D"/>
    <w:rsid w:val="009C72EC"/>
    <w:rsid w:val="009C76C2"/>
    <w:rsid w:val="009C78E4"/>
    <w:rsid w:val="009D0358"/>
    <w:rsid w:val="009D0D18"/>
    <w:rsid w:val="009D15D2"/>
    <w:rsid w:val="009D1D79"/>
    <w:rsid w:val="009D2914"/>
    <w:rsid w:val="009D2B44"/>
    <w:rsid w:val="009D2D2A"/>
    <w:rsid w:val="009D2D38"/>
    <w:rsid w:val="009D3B17"/>
    <w:rsid w:val="009D3D28"/>
    <w:rsid w:val="009D3F21"/>
    <w:rsid w:val="009D48F9"/>
    <w:rsid w:val="009D53B7"/>
    <w:rsid w:val="009D547B"/>
    <w:rsid w:val="009D5DA3"/>
    <w:rsid w:val="009D60E0"/>
    <w:rsid w:val="009D6B87"/>
    <w:rsid w:val="009D70E1"/>
    <w:rsid w:val="009D75A0"/>
    <w:rsid w:val="009D76CE"/>
    <w:rsid w:val="009D7F6A"/>
    <w:rsid w:val="009E0568"/>
    <w:rsid w:val="009E19BC"/>
    <w:rsid w:val="009E1BAF"/>
    <w:rsid w:val="009E1C78"/>
    <w:rsid w:val="009E29C0"/>
    <w:rsid w:val="009E2F8D"/>
    <w:rsid w:val="009E3251"/>
    <w:rsid w:val="009E35BD"/>
    <w:rsid w:val="009E39AC"/>
    <w:rsid w:val="009E3BB2"/>
    <w:rsid w:val="009E43C7"/>
    <w:rsid w:val="009E5269"/>
    <w:rsid w:val="009E5330"/>
    <w:rsid w:val="009E556E"/>
    <w:rsid w:val="009E6C16"/>
    <w:rsid w:val="009E71E7"/>
    <w:rsid w:val="009F0093"/>
    <w:rsid w:val="009F04A7"/>
    <w:rsid w:val="009F0A45"/>
    <w:rsid w:val="009F0FBA"/>
    <w:rsid w:val="009F21BF"/>
    <w:rsid w:val="009F24E8"/>
    <w:rsid w:val="009F25F1"/>
    <w:rsid w:val="009F2C57"/>
    <w:rsid w:val="009F362D"/>
    <w:rsid w:val="009F36B3"/>
    <w:rsid w:val="009F4597"/>
    <w:rsid w:val="009F46ED"/>
    <w:rsid w:val="009F4940"/>
    <w:rsid w:val="009F4BAC"/>
    <w:rsid w:val="009F50EA"/>
    <w:rsid w:val="009F5261"/>
    <w:rsid w:val="009F5C4B"/>
    <w:rsid w:val="009F6298"/>
    <w:rsid w:val="009F6A78"/>
    <w:rsid w:val="009F71E2"/>
    <w:rsid w:val="009F71EE"/>
    <w:rsid w:val="009F775F"/>
    <w:rsid w:val="009F791A"/>
    <w:rsid w:val="00A008BE"/>
    <w:rsid w:val="00A0097B"/>
    <w:rsid w:val="00A00EAA"/>
    <w:rsid w:val="00A0112F"/>
    <w:rsid w:val="00A01219"/>
    <w:rsid w:val="00A01F77"/>
    <w:rsid w:val="00A025D0"/>
    <w:rsid w:val="00A02E2A"/>
    <w:rsid w:val="00A032B8"/>
    <w:rsid w:val="00A03946"/>
    <w:rsid w:val="00A04340"/>
    <w:rsid w:val="00A04BF0"/>
    <w:rsid w:val="00A05282"/>
    <w:rsid w:val="00A05AB2"/>
    <w:rsid w:val="00A0700C"/>
    <w:rsid w:val="00A077FB"/>
    <w:rsid w:val="00A102CB"/>
    <w:rsid w:val="00A10302"/>
    <w:rsid w:val="00A10611"/>
    <w:rsid w:val="00A10FFB"/>
    <w:rsid w:val="00A114A2"/>
    <w:rsid w:val="00A121AE"/>
    <w:rsid w:val="00A12DA0"/>
    <w:rsid w:val="00A13039"/>
    <w:rsid w:val="00A132B9"/>
    <w:rsid w:val="00A138CB"/>
    <w:rsid w:val="00A13A89"/>
    <w:rsid w:val="00A14394"/>
    <w:rsid w:val="00A14B29"/>
    <w:rsid w:val="00A14EDB"/>
    <w:rsid w:val="00A15353"/>
    <w:rsid w:val="00A156D3"/>
    <w:rsid w:val="00A16D9D"/>
    <w:rsid w:val="00A1747E"/>
    <w:rsid w:val="00A17848"/>
    <w:rsid w:val="00A17D4C"/>
    <w:rsid w:val="00A2031A"/>
    <w:rsid w:val="00A206B5"/>
    <w:rsid w:val="00A209AA"/>
    <w:rsid w:val="00A20B86"/>
    <w:rsid w:val="00A211F8"/>
    <w:rsid w:val="00A214A7"/>
    <w:rsid w:val="00A21C15"/>
    <w:rsid w:val="00A21DC2"/>
    <w:rsid w:val="00A22B70"/>
    <w:rsid w:val="00A230E5"/>
    <w:rsid w:val="00A23633"/>
    <w:rsid w:val="00A2583B"/>
    <w:rsid w:val="00A25E29"/>
    <w:rsid w:val="00A260DB"/>
    <w:rsid w:val="00A26142"/>
    <w:rsid w:val="00A2694D"/>
    <w:rsid w:val="00A26A14"/>
    <w:rsid w:val="00A26AC3"/>
    <w:rsid w:val="00A26DDB"/>
    <w:rsid w:val="00A27AD8"/>
    <w:rsid w:val="00A27D15"/>
    <w:rsid w:val="00A30FA5"/>
    <w:rsid w:val="00A3148D"/>
    <w:rsid w:val="00A31C32"/>
    <w:rsid w:val="00A32CAA"/>
    <w:rsid w:val="00A33154"/>
    <w:rsid w:val="00A3330F"/>
    <w:rsid w:val="00A3411D"/>
    <w:rsid w:val="00A34602"/>
    <w:rsid w:val="00A37116"/>
    <w:rsid w:val="00A3783F"/>
    <w:rsid w:val="00A405BA"/>
    <w:rsid w:val="00A40EB9"/>
    <w:rsid w:val="00A41948"/>
    <w:rsid w:val="00A419CC"/>
    <w:rsid w:val="00A41D59"/>
    <w:rsid w:val="00A42B92"/>
    <w:rsid w:val="00A4332A"/>
    <w:rsid w:val="00A43455"/>
    <w:rsid w:val="00A44D6B"/>
    <w:rsid w:val="00A453F7"/>
    <w:rsid w:val="00A45473"/>
    <w:rsid w:val="00A45B50"/>
    <w:rsid w:val="00A45EFD"/>
    <w:rsid w:val="00A46D5A"/>
    <w:rsid w:val="00A50022"/>
    <w:rsid w:val="00A500CC"/>
    <w:rsid w:val="00A50386"/>
    <w:rsid w:val="00A50E58"/>
    <w:rsid w:val="00A51E2C"/>
    <w:rsid w:val="00A52208"/>
    <w:rsid w:val="00A52ECA"/>
    <w:rsid w:val="00A5303F"/>
    <w:rsid w:val="00A55CBE"/>
    <w:rsid w:val="00A56089"/>
    <w:rsid w:val="00A56626"/>
    <w:rsid w:val="00A56949"/>
    <w:rsid w:val="00A56B66"/>
    <w:rsid w:val="00A57616"/>
    <w:rsid w:val="00A57946"/>
    <w:rsid w:val="00A60520"/>
    <w:rsid w:val="00A60E2E"/>
    <w:rsid w:val="00A60EEA"/>
    <w:rsid w:val="00A62D90"/>
    <w:rsid w:val="00A64F29"/>
    <w:rsid w:val="00A6503B"/>
    <w:rsid w:val="00A658A6"/>
    <w:rsid w:val="00A65E99"/>
    <w:rsid w:val="00A66520"/>
    <w:rsid w:val="00A67123"/>
    <w:rsid w:val="00A67292"/>
    <w:rsid w:val="00A67BBD"/>
    <w:rsid w:val="00A67CE5"/>
    <w:rsid w:val="00A703C3"/>
    <w:rsid w:val="00A70759"/>
    <w:rsid w:val="00A70BA7"/>
    <w:rsid w:val="00A70E1E"/>
    <w:rsid w:val="00A70F4B"/>
    <w:rsid w:val="00A72BEE"/>
    <w:rsid w:val="00A732E8"/>
    <w:rsid w:val="00A74946"/>
    <w:rsid w:val="00A74DF4"/>
    <w:rsid w:val="00A7666E"/>
    <w:rsid w:val="00A7674A"/>
    <w:rsid w:val="00A76839"/>
    <w:rsid w:val="00A76BFD"/>
    <w:rsid w:val="00A76E41"/>
    <w:rsid w:val="00A77270"/>
    <w:rsid w:val="00A7745E"/>
    <w:rsid w:val="00A80116"/>
    <w:rsid w:val="00A802DF"/>
    <w:rsid w:val="00A80425"/>
    <w:rsid w:val="00A80F2A"/>
    <w:rsid w:val="00A8117B"/>
    <w:rsid w:val="00A821D5"/>
    <w:rsid w:val="00A8386A"/>
    <w:rsid w:val="00A83C89"/>
    <w:rsid w:val="00A84989"/>
    <w:rsid w:val="00A84CF1"/>
    <w:rsid w:val="00A8589F"/>
    <w:rsid w:val="00A8599C"/>
    <w:rsid w:val="00A85A4E"/>
    <w:rsid w:val="00A85CD3"/>
    <w:rsid w:val="00A863AA"/>
    <w:rsid w:val="00A8678C"/>
    <w:rsid w:val="00A86FA8"/>
    <w:rsid w:val="00A86FB3"/>
    <w:rsid w:val="00A8707B"/>
    <w:rsid w:val="00A875B2"/>
    <w:rsid w:val="00A875F2"/>
    <w:rsid w:val="00A87A1F"/>
    <w:rsid w:val="00A87E6B"/>
    <w:rsid w:val="00A9086B"/>
    <w:rsid w:val="00A9209C"/>
    <w:rsid w:val="00A92348"/>
    <w:rsid w:val="00A9256A"/>
    <w:rsid w:val="00A929EA"/>
    <w:rsid w:val="00A934EC"/>
    <w:rsid w:val="00A9382D"/>
    <w:rsid w:val="00A93DB6"/>
    <w:rsid w:val="00A9403A"/>
    <w:rsid w:val="00A9409E"/>
    <w:rsid w:val="00A9410C"/>
    <w:rsid w:val="00A94550"/>
    <w:rsid w:val="00A947E0"/>
    <w:rsid w:val="00A9483D"/>
    <w:rsid w:val="00A94BF7"/>
    <w:rsid w:val="00A94D25"/>
    <w:rsid w:val="00A960B1"/>
    <w:rsid w:val="00A9635B"/>
    <w:rsid w:val="00A969D3"/>
    <w:rsid w:val="00A970E1"/>
    <w:rsid w:val="00A97328"/>
    <w:rsid w:val="00A97A3C"/>
    <w:rsid w:val="00A97DAE"/>
    <w:rsid w:val="00AA005A"/>
    <w:rsid w:val="00AA0F23"/>
    <w:rsid w:val="00AA1153"/>
    <w:rsid w:val="00AA1BC2"/>
    <w:rsid w:val="00AA1BDE"/>
    <w:rsid w:val="00AA2681"/>
    <w:rsid w:val="00AA283D"/>
    <w:rsid w:val="00AA2ECB"/>
    <w:rsid w:val="00AA5110"/>
    <w:rsid w:val="00AA53C4"/>
    <w:rsid w:val="00AA547B"/>
    <w:rsid w:val="00AA642C"/>
    <w:rsid w:val="00AA6568"/>
    <w:rsid w:val="00AA71D1"/>
    <w:rsid w:val="00AB0C5F"/>
    <w:rsid w:val="00AB1100"/>
    <w:rsid w:val="00AB1201"/>
    <w:rsid w:val="00AB13C8"/>
    <w:rsid w:val="00AB170A"/>
    <w:rsid w:val="00AB18A0"/>
    <w:rsid w:val="00AB2F96"/>
    <w:rsid w:val="00AB317F"/>
    <w:rsid w:val="00AB36AC"/>
    <w:rsid w:val="00AB3E93"/>
    <w:rsid w:val="00AB41E8"/>
    <w:rsid w:val="00AB52DF"/>
    <w:rsid w:val="00AB6498"/>
    <w:rsid w:val="00AB6669"/>
    <w:rsid w:val="00AB7016"/>
    <w:rsid w:val="00AB72CF"/>
    <w:rsid w:val="00AB7875"/>
    <w:rsid w:val="00AB7AD9"/>
    <w:rsid w:val="00AC042C"/>
    <w:rsid w:val="00AC0F8C"/>
    <w:rsid w:val="00AC11F3"/>
    <w:rsid w:val="00AC1CFE"/>
    <w:rsid w:val="00AC3110"/>
    <w:rsid w:val="00AC3D48"/>
    <w:rsid w:val="00AC457B"/>
    <w:rsid w:val="00AC49E4"/>
    <w:rsid w:val="00AC5352"/>
    <w:rsid w:val="00AC5766"/>
    <w:rsid w:val="00AC583E"/>
    <w:rsid w:val="00AC5FE9"/>
    <w:rsid w:val="00AC638A"/>
    <w:rsid w:val="00AC7B24"/>
    <w:rsid w:val="00AC7BD7"/>
    <w:rsid w:val="00AC7D3F"/>
    <w:rsid w:val="00AD046B"/>
    <w:rsid w:val="00AD07B2"/>
    <w:rsid w:val="00AD1C4E"/>
    <w:rsid w:val="00AD1DB2"/>
    <w:rsid w:val="00AD2359"/>
    <w:rsid w:val="00AD25A7"/>
    <w:rsid w:val="00AD25D6"/>
    <w:rsid w:val="00AD2A8D"/>
    <w:rsid w:val="00AD33C7"/>
    <w:rsid w:val="00AD37A8"/>
    <w:rsid w:val="00AD4501"/>
    <w:rsid w:val="00AD478D"/>
    <w:rsid w:val="00AD47D6"/>
    <w:rsid w:val="00AD4C16"/>
    <w:rsid w:val="00AD5793"/>
    <w:rsid w:val="00AD5F79"/>
    <w:rsid w:val="00AD62CB"/>
    <w:rsid w:val="00AD76DD"/>
    <w:rsid w:val="00AD7764"/>
    <w:rsid w:val="00AE0131"/>
    <w:rsid w:val="00AE0699"/>
    <w:rsid w:val="00AE0CFB"/>
    <w:rsid w:val="00AE0D82"/>
    <w:rsid w:val="00AE1217"/>
    <w:rsid w:val="00AE12AE"/>
    <w:rsid w:val="00AE1EB8"/>
    <w:rsid w:val="00AE3342"/>
    <w:rsid w:val="00AE34DB"/>
    <w:rsid w:val="00AE3822"/>
    <w:rsid w:val="00AE3F00"/>
    <w:rsid w:val="00AE432F"/>
    <w:rsid w:val="00AE4E2A"/>
    <w:rsid w:val="00AE68CC"/>
    <w:rsid w:val="00AE6AAD"/>
    <w:rsid w:val="00AE6DA3"/>
    <w:rsid w:val="00AE6DF2"/>
    <w:rsid w:val="00AE7126"/>
    <w:rsid w:val="00AE721A"/>
    <w:rsid w:val="00AF106B"/>
    <w:rsid w:val="00AF14A9"/>
    <w:rsid w:val="00AF14B4"/>
    <w:rsid w:val="00AF1972"/>
    <w:rsid w:val="00AF1C43"/>
    <w:rsid w:val="00AF2388"/>
    <w:rsid w:val="00AF282C"/>
    <w:rsid w:val="00AF292C"/>
    <w:rsid w:val="00AF4DDF"/>
    <w:rsid w:val="00AF5604"/>
    <w:rsid w:val="00AF5F59"/>
    <w:rsid w:val="00AF655E"/>
    <w:rsid w:val="00B00FD4"/>
    <w:rsid w:val="00B011CA"/>
    <w:rsid w:val="00B015E5"/>
    <w:rsid w:val="00B01761"/>
    <w:rsid w:val="00B02438"/>
    <w:rsid w:val="00B02C25"/>
    <w:rsid w:val="00B02EA9"/>
    <w:rsid w:val="00B035AF"/>
    <w:rsid w:val="00B03A06"/>
    <w:rsid w:val="00B03ABF"/>
    <w:rsid w:val="00B04306"/>
    <w:rsid w:val="00B0476C"/>
    <w:rsid w:val="00B05646"/>
    <w:rsid w:val="00B05DF6"/>
    <w:rsid w:val="00B06EDE"/>
    <w:rsid w:val="00B07BC4"/>
    <w:rsid w:val="00B113AD"/>
    <w:rsid w:val="00B11436"/>
    <w:rsid w:val="00B117E7"/>
    <w:rsid w:val="00B11C8C"/>
    <w:rsid w:val="00B11F00"/>
    <w:rsid w:val="00B12341"/>
    <w:rsid w:val="00B13270"/>
    <w:rsid w:val="00B13290"/>
    <w:rsid w:val="00B139A0"/>
    <w:rsid w:val="00B13C83"/>
    <w:rsid w:val="00B146C9"/>
    <w:rsid w:val="00B14CB4"/>
    <w:rsid w:val="00B14F02"/>
    <w:rsid w:val="00B152C1"/>
    <w:rsid w:val="00B15597"/>
    <w:rsid w:val="00B15A66"/>
    <w:rsid w:val="00B1611E"/>
    <w:rsid w:val="00B1621E"/>
    <w:rsid w:val="00B16292"/>
    <w:rsid w:val="00B205B0"/>
    <w:rsid w:val="00B20814"/>
    <w:rsid w:val="00B20F10"/>
    <w:rsid w:val="00B210BD"/>
    <w:rsid w:val="00B22149"/>
    <w:rsid w:val="00B22A6B"/>
    <w:rsid w:val="00B22C8B"/>
    <w:rsid w:val="00B230C3"/>
    <w:rsid w:val="00B236E9"/>
    <w:rsid w:val="00B23B13"/>
    <w:rsid w:val="00B23B66"/>
    <w:rsid w:val="00B245ED"/>
    <w:rsid w:val="00B24CA7"/>
    <w:rsid w:val="00B26BD3"/>
    <w:rsid w:val="00B27A07"/>
    <w:rsid w:val="00B27A47"/>
    <w:rsid w:val="00B30FBC"/>
    <w:rsid w:val="00B3146F"/>
    <w:rsid w:val="00B3234A"/>
    <w:rsid w:val="00B324C4"/>
    <w:rsid w:val="00B32A87"/>
    <w:rsid w:val="00B32CFD"/>
    <w:rsid w:val="00B331F6"/>
    <w:rsid w:val="00B332E6"/>
    <w:rsid w:val="00B338E5"/>
    <w:rsid w:val="00B33C44"/>
    <w:rsid w:val="00B33C65"/>
    <w:rsid w:val="00B34108"/>
    <w:rsid w:val="00B34EF0"/>
    <w:rsid w:val="00B35788"/>
    <w:rsid w:val="00B36534"/>
    <w:rsid w:val="00B36F0A"/>
    <w:rsid w:val="00B37F6A"/>
    <w:rsid w:val="00B4106E"/>
    <w:rsid w:val="00B411BD"/>
    <w:rsid w:val="00B4128D"/>
    <w:rsid w:val="00B414CB"/>
    <w:rsid w:val="00B41739"/>
    <w:rsid w:val="00B4199E"/>
    <w:rsid w:val="00B41BE5"/>
    <w:rsid w:val="00B42400"/>
    <w:rsid w:val="00B429F0"/>
    <w:rsid w:val="00B42AB3"/>
    <w:rsid w:val="00B43057"/>
    <w:rsid w:val="00B442CA"/>
    <w:rsid w:val="00B44314"/>
    <w:rsid w:val="00B44D96"/>
    <w:rsid w:val="00B450C2"/>
    <w:rsid w:val="00B4553F"/>
    <w:rsid w:val="00B455F3"/>
    <w:rsid w:val="00B45E5A"/>
    <w:rsid w:val="00B45FA9"/>
    <w:rsid w:val="00B460DE"/>
    <w:rsid w:val="00B464D2"/>
    <w:rsid w:val="00B47C99"/>
    <w:rsid w:val="00B501CF"/>
    <w:rsid w:val="00B5174F"/>
    <w:rsid w:val="00B51F1D"/>
    <w:rsid w:val="00B5234D"/>
    <w:rsid w:val="00B5324A"/>
    <w:rsid w:val="00B5407C"/>
    <w:rsid w:val="00B56365"/>
    <w:rsid w:val="00B5757E"/>
    <w:rsid w:val="00B5786C"/>
    <w:rsid w:val="00B57FD6"/>
    <w:rsid w:val="00B60154"/>
    <w:rsid w:val="00B60216"/>
    <w:rsid w:val="00B60A78"/>
    <w:rsid w:val="00B60B0C"/>
    <w:rsid w:val="00B6112A"/>
    <w:rsid w:val="00B6192C"/>
    <w:rsid w:val="00B61EA9"/>
    <w:rsid w:val="00B62303"/>
    <w:rsid w:val="00B62630"/>
    <w:rsid w:val="00B62661"/>
    <w:rsid w:val="00B640EF"/>
    <w:rsid w:val="00B64ECF"/>
    <w:rsid w:val="00B65895"/>
    <w:rsid w:val="00B66658"/>
    <w:rsid w:val="00B6676D"/>
    <w:rsid w:val="00B675E6"/>
    <w:rsid w:val="00B67659"/>
    <w:rsid w:val="00B678BE"/>
    <w:rsid w:val="00B67B2A"/>
    <w:rsid w:val="00B67E2B"/>
    <w:rsid w:val="00B701AD"/>
    <w:rsid w:val="00B701D9"/>
    <w:rsid w:val="00B70DDC"/>
    <w:rsid w:val="00B7168E"/>
    <w:rsid w:val="00B717FE"/>
    <w:rsid w:val="00B71CC5"/>
    <w:rsid w:val="00B721AD"/>
    <w:rsid w:val="00B7347A"/>
    <w:rsid w:val="00B74495"/>
    <w:rsid w:val="00B74A81"/>
    <w:rsid w:val="00B74D84"/>
    <w:rsid w:val="00B75DDA"/>
    <w:rsid w:val="00B75F23"/>
    <w:rsid w:val="00B76A65"/>
    <w:rsid w:val="00B772C7"/>
    <w:rsid w:val="00B7735C"/>
    <w:rsid w:val="00B80293"/>
    <w:rsid w:val="00B8035D"/>
    <w:rsid w:val="00B80D0E"/>
    <w:rsid w:val="00B815A0"/>
    <w:rsid w:val="00B816F7"/>
    <w:rsid w:val="00B8236A"/>
    <w:rsid w:val="00B83E85"/>
    <w:rsid w:val="00B8426B"/>
    <w:rsid w:val="00B8455E"/>
    <w:rsid w:val="00B84589"/>
    <w:rsid w:val="00B84D7B"/>
    <w:rsid w:val="00B85306"/>
    <w:rsid w:val="00B8613C"/>
    <w:rsid w:val="00B86869"/>
    <w:rsid w:val="00B86D48"/>
    <w:rsid w:val="00B86E2A"/>
    <w:rsid w:val="00B87000"/>
    <w:rsid w:val="00B87213"/>
    <w:rsid w:val="00B878E9"/>
    <w:rsid w:val="00B879F6"/>
    <w:rsid w:val="00B90D8F"/>
    <w:rsid w:val="00B91141"/>
    <w:rsid w:val="00B913C6"/>
    <w:rsid w:val="00B919AB"/>
    <w:rsid w:val="00B92E65"/>
    <w:rsid w:val="00B93302"/>
    <w:rsid w:val="00B93E76"/>
    <w:rsid w:val="00B94D08"/>
    <w:rsid w:val="00B952F4"/>
    <w:rsid w:val="00B95E10"/>
    <w:rsid w:val="00B961EB"/>
    <w:rsid w:val="00B96415"/>
    <w:rsid w:val="00B96556"/>
    <w:rsid w:val="00B966C0"/>
    <w:rsid w:val="00B9676A"/>
    <w:rsid w:val="00B97B43"/>
    <w:rsid w:val="00BA0067"/>
    <w:rsid w:val="00BA0212"/>
    <w:rsid w:val="00BA0768"/>
    <w:rsid w:val="00BA0799"/>
    <w:rsid w:val="00BA086B"/>
    <w:rsid w:val="00BA09F6"/>
    <w:rsid w:val="00BA16D6"/>
    <w:rsid w:val="00BA29FE"/>
    <w:rsid w:val="00BA40B0"/>
    <w:rsid w:val="00BA505E"/>
    <w:rsid w:val="00BA6BE8"/>
    <w:rsid w:val="00BA6E1F"/>
    <w:rsid w:val="00BA7337"/>
    <w:rsid w:val="00BA73B4"/>
    <w:rsid w:val="00BA789E"/>
    <w:rsid w:val="00BA79A5"/>
    <w:rsid w:val="00BA7D7D"/>
    <w:rsid w:val="00BB17E7"/>
    <w:rsid w:val="00BB1A08"/>
    <w:rsid w:val="00BB2C24"/>
    <w:rsid w:val="00BB31CA"/>
    <w:rsid w:val="00BB32CF"/>
    <w:rsid w:val="00BB35DB"/>
    <w:rsid w:val="00BB3FCE"/>
    <w:rsid w:val="00BB3FF1"/>
    <w:rsid w:val="00BB409F"/>
    <w:rsid w:val="00BB4907"/>
    <w:rsid w:val="00BB494F"/>
    <w:rsid w:val="00BB53A6"/>
    <w:rsid w:val="00BB58B2"/>
    <w:rsid w:val="00BB5DDB"/>
    <w:rsid w:val="00BB5E99"/>
    <w:rsid w:val="00BB5ED7"/>
    <w:rsid w:val="00BB68FF"/>
    <w:rsid w:val="00BB6D8C"/>
    <w:rsid w:val="00BB7C39"/>
    <w:rsid w:val="00BB7D0E"/>
    <w:rsid w:val="00BC0977"/>
    <w:rsid w:val="00BC0EF7"/>
    <w:rsid w:val="00BC1453"/>
    <w:rsid w:val="00BC14AF"/>
    <w:rsid w:val="00BC157A"/>
    <w:rsid w:val="00BC17D5"/>
    <w:rsid w:val="00BC2367"/>
    <w:rsid w:val="00BC25B5"/>
    <w:rsid w:val="00BC270F"/>
    <w:rsid w:val="00BC2F8C"/>
    <w:rsid w:val="00BC396E"/>
    <w:rsid w:val="00BC3AF9"/>
    <w:rsid w:val="00BC42EB"/>
    <w:rsid w:val="00BC47D2"/>
    <w:rsid w:val="00BC4BAC"/>
    <w:rsid w:val="00BC5934"/>
    <w:rsid w:val="00BC5AED"/>
    <w:rsid w:val="00BC66AA"/>
    <w:rsid w:val="00BC691D"/>
    <w:rsid w:val="00BC6BDF"/>
    <w:rsid w:val="00BC76CC"/>
    <w:rsid w:val="00BD002D"/>
    <w:rsid w:val="00BD0A71"/>
    <w:rsid w:val="00BD28F2"/>
    <w:rsid w:val="00BD2DB9"/>
    <w:rsid w:val="00BD3474"/>
    <w:rsid w:val="00BD35AF"/>
    <w:rsid w:val="00BD40CB"/>
    <w:rsid w:val="00BD497F"/>
    <w:rsid w:val="00BD4B76"/>
    <w:rsid w:val="00BD5043"/>
    <w:rsid w:val="00BD5261"/>
    <w:rsid w:val="00BD536C"/>
    <w:rsid w:val="00BD5EAD"/>
    <w:rsid w:val="00BD5EB7"/>
    <w:rsid w:val="00BD7165"/>
    <w:rsid w:val="00BD7BD7"/>
    <w:rsid w:val="00BE049E"/>
    <w:rsid w:val="00BE06DE"/>
    <w:rsid w:val="00BE08C3"/>
    <w:rsid w:val="00BE0A4D"/>
    <w:rsid w:val="00BE0AE9"/>
    <w:rsid w:val="00BE0E2F"/>
    <w:rsid w:val="00BE1050"/>
    <w:rsid w:val="00BE1194"/>
    <w:rsid w:val="00BE123B"/>
    <w:rsid w:val="00BE1A9A"/>
    <w:rsid w:val="00BE2380"/>
    <w:rsid w:val="00BE24B3"/>
    <w:rsid w:val="00BE301C"/>
    <w:rsid w:val="00BE3135"/>
    <w:rsid w:val="00BE34E9"/>
    <w:rsid w:val="00BE3645"/>
    <w:rsid w:val="00BE3717"/>
    <w:rsid w:val="00BE44BB"/>
    <w:rsid w:val="00BE4565"/>
    <w:rsid w:val="00BE5332"/>
    <w:rsid w:val="00BE54E6"/>
    <w:rsid w:val="00BE576F"/>
    <w:rsid w:val="00BE594B"/>
    <w:rsid w:val="00BE5AF0"/>
    <w:rsid w:val="00BE68B7"/>
    <w:rsid w:val="00BE754E"/>
    <w:rsid w:val="00BE7888"/>
    <w:rsid w:val="00BE7B64"/>
    <w:rsid w:val="00BF0463"/>
    <w:rsid w:val="00BF1045"/>
    <w:rsid w:val="00BF13D1"/>
    <w:rsid w:val="00BF1DA0"/>
    <w:rsid w:val="00BF21F0"/>
    <w:rsid w:val="00BF234D"/>
    <w:rsid w:val="00BF274C"/>
    <w:rsid w:val="00BF3386"/>
    <w:rsid w:val="00BF3D34"/>
    <w:rsid w:val="00BF4541"/>
    <w:rsid w:val="00BF4D05"/>
    <w:rsid w:val="00BF4FC9"/>
    <w:rsid w:val="00BF5477"/>
    <w:rsid w:val="00BF56E2"/>
    <w:rsid w:val="00BF5728"/>
    <w:rsid w:val="00BF575D"/>
    <w:rsid w:val="00BF68A1"/>
    <w:rsid w:val="00BF7ED4"/>
    <w:rsid w:val="00C00F74"/>
    <w:rsid w:val="00C018D6"/>
    <w:rsid w:val="00C01CD4"/>
    <w:rsid w:val="00C028EC"/>
    <w:rsid w:val="00C04D86"/>
    <w:rsid w:val="00C04EA6"/>
    <w:rsid w:val="00C05295"/>
    <w:rsid w:val="00C054AB"/>
    <w:rsid w:val="00C05849"/>
    <w:rsid w:val="00C05951"/>
    <w:rsid w:val="00C06570"/>
    <w:rsid w:val="00C107BB"/>
    <w:rsid w:val="00C10965"/>
    <w:rsid w:val="00C113C2"/>
    <w:rsid w:val="00C11E31"/>
    <w:rsid w:val="00C125B4"/>
    <w:rsid w:val="00C13465"/>
    <w:rsid w:val="00C141FA"/>
    <w:rsid w:val="00C151AF"/>
    <w:rsid w:val="00C161A1"/>
    <w:rsid w:val="00C16290"/>
    <w:rsid w:val="00C1644E"/>
    <w:rsid w:val="00C16A76"/>
    <w:rsid w:val="00C17A44"/>
    <w:rsid w:val="00C2015C"/>
    <w:rsid w:val="00C203E1"/>
    <w:rsid w:val="00C22C23"/>
    <w:rsid w:val="00C2364D"/>
    <w:rsid w:val="00C23C26"/>
    <w:rsid w:val="00C23D21"/>
    <w:rsid w:val="00C249C0"/>
    <w:rsid w:val="00C250D4"/>
    <w:rsid w:val="00C252E2"/>
    <w:rsid w:val="00C253F2"/>
    <w:rsid w:val="00C257DE"/>
    <w:rsid w:val="00C26C9A"/>
    <w:rsid w:val="00C27480"/>
    <w:rsid w:val="00C27ABC"/>
    <w:rsid w:val="00C27E2A"/>
    <w:rsid w:val="00C303D2"/>
    <w:rsid w:val="00C3154B"/>
    <w:rsid w:val="00C32065"/>
    <w:rsid w:val="00C32797"/>
    <w:rsid w:val="00C32ECC"/>
    <w:rsid w:val="00C330E3"/>
    <w:rsid w:val="00C33100"/>
    <w:rsid w:val="00C333EB"/>
    <w:rsid w:val="00C33BFF"/>
    <w:rsid w:val="00C33CEC"/>
    <w:rsid w:val="00C34C07"/>
    <w:rsid w:val="00C37B4C"/>
    <w:rsid w:val="00C407E0"/>
    <w:rsid w:val="00C40F04"/>
    <w:rsid w:val="00C40FB4"/>
    <w:rsid w:val="00C41987"/>
    <w:rsid w:val="00C41D24"/>
    <w:rsid w:val="00C421DA"/>
    <w:rsid w:val="00C42315"/>
    <w:rsid w:val="00C4234C"/>
    <w:rsid w:val="00C4268D"/>
    <w:rsid w:val="00C42B93"/>
    <w:rsid w:val="00C4341E"/>
    <w:rsid w:val="00C43883"/>
    <w:rsid w:val="00C44062"/>
    <w:rsid w:val="00C44239"/>
    <w:rsid w:val="00C44299"/>
    <w:rsid w:val="00C459CD"/>
    <w:rsid w:val="00C45A99"/>
    <w:rsid w:val="00C470B8"/>
    <w:rsid w:val="00C472E3"/>
    <w:rsid w:val="00C474F8"/>
    <w:rsid w:val="00C47642"/>
    <w:rsid w:val="00C477E5"/>
    <w:rsid w:val="00C47C58"/>
    <w:rsid w:val="00C50FD9"/>
    <w:rsid w:val="00C516DB"/>
    <w:rsid w:val="00C51B17"/>
    <w:rsid w:val="00C52E20"/>
    <w:rsid w:val="00C535B4"/>
    <w:rsid w:val="00C5449B"/>
    <w:rsid w:val="00C54E30"/>
    <w:rsid w:val="00C551D9"/>
    <w:rsid w:val="00C55450"/>
    <w:rsid w:val="00C5589C"/>
    <w:rsid w:val="00C55CA3"/>
    <w:rsid w:val="00C56695"/>
    <w:rsid w:val="00C56BB8"/>
    <w:rsid w:val="00C56DD9"/>
    <w:rsid w:val="00C571FF"/>
    <w:rsid w:val="00C576BD"/>
    <w:rsid w:val="00C57744"/>
    <w:rsid w:val="00C578E8"/>
    <w:rsid w:val="00C60511"/>
    <w:rsid w:val="00C60BF3"/>
    <w:rsid w:val="00C61033"/>
    <w:rsid w:val="00C61D17"/>
    <w:rsid w:val="00C61D47"/>
    <w:rsid w:val="00C62E29"/>
    <w:rsid w:val="00C634A6"/>
    <w:rsid w:val="00C63A45"/>
    <w:rsid w:val="00C63E1D"/>
    <w:rsid w:val="00C63F71"/>
    <w:rsid w:val="00C64074"/>
    <w:rsid w:val="00C661C9"/>
    <w:rsid w:val="00C661CD"/>
    <w:rsid w:val="00C666BF"/>
    <w:rsid w:val="00C66990"/>
    <w:rsid w:val="00C67458"/>
    <w:rsid w:val="00C6761D"/>
    <w:rsid w:val="00C67D4B"/>
    <w:rsid w:val="00C67DD9"/>
    <w:rsid w:val="00C70603"/>
    <w:rsid w:val="00C706EB"/>
    <w:rsid w:val="00C709CE"/>
    <w:rsid w:val="00C70ABA"/>
    <w:rsid w:val="00C713A1"/>
    <w:rsid w:val="00C72AAC"/>
    <w:rsid w:val="00C7344D"/>
    <w:rsid w:val="00C7394A"/>
    <w:rsid w:val="00C73E13"/>
    <w:rsid w:val="00C7433B"/>
    <w:rsid w:val="00C74613"/>
    <w:rsid w:val="00C74C31"/>
    <w:rsid w:val="00C75408"/>
    <w:rsid w:val="00C75B26"/>
    <w:rsid w:val="00C7651B"/>
    <w:rsid w:val="00C76C50"/>
    <w:rsid w:val="00C77820"/>
    <w:rsid w:val="00C80A71"/>
    <w:rsid w:val="00C80F6E"/>
    <w:rsid w:val="00C810D5"/>
    <w:rsid w:val="00C81700"/>
    <w:rsid w:val="00C81F04"/>
    <w:rsid w:val="00C82C50"/>
    <w:rsid w:val="00C8319F"/>
    <w:rsid w:val="00C83391"/>
    <w:rsid w:val="00C83454"/>
    <w:rsid w:val="00C8369C"/>
    <w:rsid w:val="00C83E50"/>
    <w:rsid w:val="00C84735"/>
    <w:rsid w:val="00C84853"/>
    <w:rsid w:val="00C84B15"/>
    <w:rsid w:val="00C84D7A"/>
    <w:rsid w:val="00C84E91"/>
    <w:rsid w:val="00C85CEF"/>
    <w:rsid w:val="00C86251"/>
    <w:rsid w:val="00C8628C"/>
    <w:rsid w:val="00C87C02"/>
    <w:rsid w:val="00C9005F"/>
    <w:rsid w:val="00C90BCE"/>
    <w:rsid w:val="00C90BF5"/>
    <w:rsid w:val="00C90C0F"/>
    <w:rsid w:val="00C91DC8"/>
    <w:rsid w:val="00C9238B"/>
    <w:rsid w:val="00C927A7"/>
    <w:rsid w:val="00C9446C"/>
    <w:rsid w:val="00C945C8"/>
    <w:rsid w:val="00C95F7B"/>
    <w:rsid w:val="00C96532"/>
    <w:rsid w:val="00C9719E"/>
    <w:rsid w:val="00CA0698"/>
    <w:rsid w:val="00CA0FAE"/>
    <w:rsid w:val="00CA2599"/>
    <w:rsid w:val="00CA3235"/>
    <w:rsid w:val="00CA416F"/>
    <w:rsid w:val="00CA44C0"/>
    <w:rsid w:val="00CA44D5"/>
    <w:rsid w:val="00CA48AE"/>
    <w:rsid w:val="00CA58DC"/>
    <w:rsid w:val="00CA6046"/>
    <w:rsid w:val="00CA6057"/>
    <w:rsid w:val="00CA62D4"/>
    <w:rsid w:val="00CA71A7"/>
    <w:rsid w:val="00CA73D2"/>
    <w:rsid w:val="00CA78FF"/>
    <w:rsid w:val="00CA7DA7"/>
    <w:rsid w:val="00CB020D"/>
    <w:rsid w:val="00CB023D"/>
    <w:rsid w:val="00CB0586"/>
    <w:rsid w:val="00CB15FD"/>
    <w:rsid w:val="00CB18A1"/>
    <w:rsid w:val="00CB20F1"/>
    <w:rsid w:val="00CB2355"/>
    <w:rsid w:val="00CB24FF"/>
    <w:rsid w:val="00CB252D"/>
    <w:rsid w:val="00CB28B8"/>
    <w:rsid w:val="00CB28C6"/>
    <w:rsid w:val="00CB3331"/>
    <w:rsid w:val="00CB3446"/>
    <w:rsid w:val="00CB6142"/>
    <w:rsid w:val="00CC101D"/>
    <w:rsid w:val="00CC12D4"/>
    <w:rsid w:val="00CC243F"/>
    <w:rsid w:val="00CC2D95"/>
    <w:rsid w:val="00CC3311"/>
    <w:rsid w:val="00CC367B"/>
    <w:rsid w:val="00CC443C"/>
    <w:rsid w:val="00CC44AA"/>
    <w:rsid w:val="00CC4A4C"/>
    <w:rsid w:val="00CC4AC2"/>
    <w:rsid w:val="00CC5870"/>
    <w:rsid w:val="00CC5A01"/>
    <w:rsid w:val="00CC5E14"/>
    <w:rsid w:val="00CC6660"/>
    <w:rsid w:val="00CC684C"/>
    <w:rsid w:val="00CC6B4A"/>
    <w:rsid w:val="00CC6BA3"/>
    <w:rsid w:val="00CD0BAC"/>
    <w:rsid w:val="00CD0C00"/>
    <w:rsid w:val="00CD0EEE"/>
    <w:rsid w:val="00CD166E"/>
    <w:rsid w:val="00CD16EB"/>
    <w:rsid w:val="00CD1A0C"/>
    <w:rsid w:val="00CD26CF"/>
    <w:rsid w:val="00CD3773"/>
    <w:rsid w:val="00CD3816"/>
    <w:rsid w:val="00CD49A5"/>
    <w:rsid w:val="00CD5298"/>
    <w:rsid w:val="00CD5EB7"/>
    <w:rsid w:val="00CD6428"/>
    <w:rsid w:val="00CD66DA"/>
    <w:rsid w:val="00CD6BC4"/>
    <w:rsid w:val="00CD6E1C"/>
    <w:rsid w:val="00CD6F8B"/>
    <w:rsid w:val="00CD71F1"/>
    <w:rsid w:val="00CD7480"/>
    <w:rsid w:val="00CE0A47"/>
    <w:rsid w:val="00CE20C7"/>
    <w:rsid w:val="00CE2253"/>
    <w:rsid w:val="00CE231C"/>
    <w:rsid w:val="00CE336C"/>
    <w:rsid w:val="00CE393B"/>
    <w:rsid w:val="00CE401F"/>
    <w:rsid w:val="00CE43A0"/>
    <w:rsid w:val="00CE499A"/>
    <w:rsid w:val="00CE4ADF"/>
    <w:rsid w:val="00CE526F"/>
    <w:rsid w:val="00CE5301"/>
    <w:rsid w:val="00CE6BA1"/>
    <w:rsid w:val="00CF000D"/>
    <w:rsid w:val="00CF0940"/>
    <w:rsid w:val="00CF177B"/>
    <w:rsid w:val="00CF24FC"/>
    <w:rsid w:val="00CF2E08"/>
    <w:rsid w:val="00CF3097"/>
    <w:rsid w:val="00CF33AD"/>
    <w:rsid w:val="00CF4218"/>
    <w:rsid w:val="00CF470D"/>
    <w:rsid w:val="00CF4785"/>
    <w:rsid w:val="00CF4A55"/>
    <w:rsid w:val="00CF4DFE"/>
    <w:rsid w:val="00CF4F51"/>
    <w:rsid w:val="00CF6418"/>
    <w:rsid w:val="00CF6AA0"/>
    <w:rsid w:val="00CF7525"/>
    <w:rsid w:val="00D0077F"/>
    <w:rsid w:val="00D00FFA"/>
    <w:rsid w:val="00D01600"/>
    <w:rsid w:val="00D01E28"/>
    <w:rsid w:val="00D01F81"/>
    <w:rsid w:val="00D023EE"/>
    <w:rsid w:val="00D024EC"/>
    <w:rsid w:val="00D02558"/>
    <w:rsid w:val="00D02E71"/>
    <w:rsid w:val="00D02ECC"/>
    <w:rsid w:val="00D032D4"/>
    <w:rsid w:val="00D033C7"/>
    <w:rsid w:val="00D033E3"/>
    <w:rsid w:val="00D0354E"/>
    <w:rsid w:val="00D04F49"/>
    <w:rsid w:val="00D051C7"/>
    <w:rsid w:val="00D05F3B"/>
    <w:rsid w:val="00D0630D"/>
    <w:rsid w:val="00D07935"/>
    <w:rsid w:val="00D10231"/>
    <w:rsid w:val="00D103A6"/>
    <w:rsid w:val="00D10462"/>
    <w:rsid w:val="00D114D2"/>
    <w:rsid w:val="00D138A0"/>
    <w:rsid w:val="00D13FC1"/>
    <w:rsid w:val="00D1520E"/>
    <w:rsid w:val="00D15951"/>
    <w:rsid w:val="00D1639D"/>
    <w:rsid w:val="00D172B6"/>
    <w:rsid w:val="00D17880"/>
    <w:rsid w:val="00D17FB0"/>
    <w:rsid w:val="00D20A09"/>
    <w:rsid w:val="00D21450"/>
    <w:rsid w:val="00D2183D"/>
    <w:rsid w:val="00D223A1"/>
    <w:rsid w:val="00D223E3"/>
    <w:rsid w:val="00D22B60"/>
    <w:rsid w:val="00D22C63"/>
    <w:rsid w:val="00D22D7D"/>
    <w:rsid w:val="00D23191"/>
    <w:rsid w:val="00D232E3"/>
    <w:rsid w:val="00D23903"/>
    <w:rsid w:val="00D23A2C"/>
    <w:rsid w:val="00D23D6A"/>
    <w:rsid w:val="00D2497F"/>
    <w:rsid w:val="00D2502E"/>
    <w:rsid w:val="00D2560D"/>
    <w:rsid w:val="00D25CED"/>
    <w:rsid w:val="00D26A97"/>
    <w:rsid w:val="00D26AD4"/>
    <w:rsid w:val="00D27DE8"/>
    <w:rsid w:val="00D30060"/>
    <w:rsid w:val="00D30BBB"/>
    <w:rsid w:val="00D31E9F"/>
    <w:rsid w:val="00D326E2"/>
    <w:rsid w:val="00D33622"/>
    <w:rsid w:val="00D33D0E"/>
    <w:rsid w:val="00D34229"/>
    <w:rsid w:val="00D34315"/>
    <w:rsid w:val="00D3435B"/>
    <w:rsid w:val="00D34FD7"/>
    <w:rsid w:val="00D35D6A"/>
    <w:rsid w:val="00D35FAB"/>
    <w:rsid w:val="00D4063A"/>
    <w:rsid w:val="00D41168"/>
    <w:rsid w:val="00D4264F"/>
    <w:rsid w:val="00D42949"/>
    <w:rsid w:val="00D42B83"/>
    <w:rsid w:val="00D42DAF"/>
    <w:rsid w:val="00D43616"/>
    <w:rsid w:val="00D43E3D"/>
    <w:rsid w:val="00D44158"/>
    <w:rsid w:val="00D447E2"/>
    <w:rsid w:val="00D44E90"/>
    <w:rsid w:val="00D45B74"/>
    <w:rsid w:val="00D46637"/>
    <w:rsid w:val="00D46D81"/>
    <w:rsid w:val="00D47016"/>
    <w:rsid w:val="00D475D1"/>
    <w:rsid w:val="00D476B5"/>
    <w:rsid w:val="00D504AD"/>
    <w:rsid w:val="00D512AA"/>
    <w:rsid w:val="00D5180D"/>
    <w:rsid w:val="00D5182A"/>
    <w:rsid w:val="00D51CD5"/>
    <w:rsid w:val="00D52E91"/>
    <w:rsid w:val="00D534A7"/>
    <w:rsid w:val="00D53DE4"/>
    <w:rsid w:val="00D552B8"/>
    <w:rsid w:val="00D55449"/>
    <w:rsid w:val="00D55921"/>
    <w:rsid w:val="00D569E2"/>
    <w:rsid w:val="00D57166"/>
    <w:rsid w:val="00D5725B"/>
    <w:rsid w:val="00D60268"/>
    <w:rsid w:val="00D61C92"/>
    <w:rsid w:val="00D620B0"/>
    <w:rsid w:val="00D62139"/>
    <w:rsid w:val="00D62C2E"/>
    <w:rsid w:val="00D63654"/>
    <w:rsid w:val="00D636E3"/>
    <w:rsid w:val="00D637A0"/>
    <w:rsid w:val="00D63B95"/>
    <w:rsid w:val="00D6490F"/>
    <w:rsid w:val="00D64A05"/>
    <w:rsid w:val="00D64C18"/>
    <w:rsid w:val="00D64FDA"/>
    <w:rsid w:val="00D66090"/>
    <w:rsid w:val="00D66840"/>
    <w:rsid w:val="00D66DE6"/>
    <w:rsid w:val="00D66E42"/>
    <w:rsid w:val="00D672DF"/>
    <w:rsid w:val="00D6739E"/>
    <w:rsid w:val="00D705A9"/>
    <w:rsid w:val="00D70EFB"/>
    <w:rsid w:val="00D71363"/>
    <w:rsid w:val="00D71EDF"/>
    <w:rsid w:val="00D73009"/>
    <w:rsid w:val="00D732CF"/>
    <w:rsid w:val="00D741C3"/>
    <w:rsid w:val="00D747DC"/>
    <w:rsid w:val="00D752FD"/>
    <w:rsid w:val="00D753A6"/>
    <w:rsid w:val="00D759FB"/>
    <w:rsid w:val="00D75FA1"/>
    <w:rsid w:val="00D761BD"/>
    <w:rsid w:val="00D76AE8"/>
    <w:rsid w:val="00D76F82"/>
    <w:rsid w:val="00D77032"/>
    <w:rsid w:val="00D7743C"/>
    <w:rsid w:val="00D777CA"/>
    <w:rsid w:val="00D804C5"/>
    <w:rsid w:val="00D804EE"/>
    <w:rsid w:val="00D806C0"/>
    <w:rsid w:val="00D817ED"/>
    <w:rsid w:val="00D82D1B"/>
    <w:rsid w:val="00D83539"/>
    <w:rsid w:val="00D83C45"/>
    <w:rsid w:val="00D84220"/>
    <w:rsid w:val="00D847B3"/>
    <w:rsid w:val="00D84BFE"/>
    <w:rsid w:val="00D84FE5"/>
    <w:rsid w:val="00D85A2C"/>
    <w:rsid w:val="00D85DB1"/>
    <w:rsid w:val="00D864AD"/>
    <w:rsid w:val="00D87A8F"/>
    <w:rsid w:val="00D87D99"/>
    <w:rsid w:val="00D90311"/>
    <w:rsid w:val="00D9042F"/>
    <w:rsid w:val="00D9049D"/>
    <w:rsid w:val="00D90D2F"/>
    <w:rsid w:val="00D9139B"/>
    <w:rsid w:val="00D9154A"/>
    <w:rsid w:val="00D91C19"/>
    <w:rsid w:val="00D921A1"/>
    <w:rsid w:val="00D923EA"/>
    <w:rsid w:val="00D93467"/>
    <w:rsid w:val="00D94095"/>
    <w:rsid w:val="00D944B8"/>
    <w:rsid w:val="00D96760"/>
    <w:rsid w:val="00D97938"/>
    <w:rsid w:val="00D97961"/>
    <w:rsid w:val="00D97EC2"/>
    <w:rsid w:val="00DA06E5"/>
    <w:rsid w:val="00DA1FB4"/>
    <w:rsid w:val="00DA24D1"/>
    <w:rsid w:val="00DA2F91"/>
    <w:rsid w:val="00DA31A7"/>
    <w:rsid w:val="00DA3AE9"/>
    <w:rsid w:val="00DA43D4"/>
    <w:rsid w:val="00DA49DB"/>
    <w:rsid w:val="00DA4C09"/>
    <w:rsid w:val="00DA5548"/>
    <w:rsid w:val="00DA6881"/>
    <w:rsid w:val="00DA6BDF"/>
    <w:rsid w:val="00DA6E13"/>
    <w:rsid w:val="00DA6EE6"/>
    <w:rsid w:val="00DA74AD"/>
    <w:rsid w:val="00DA765A"/>
    <w:rsid w:val="00DA786D"/>
    <w:rsid w:val="00DB0757"/>
    <w:rsid w:val="00DB07AB"/>
    <w:rsid w:val="00DB0E44"/>
    <w:rsid w:val="00DB1088"/>
    <w:rsid w:val="00DB10D3"/>
    <w:rsid w:val="00DB1237"/>
    <w:rsid w:val="00DB1376"/>
    <w:rsid w:val="00DB1B41"/>
    <w:rsid w:val="00DB1E56"/>
    <w:rsid w:val="00DB2C44"/>
    <w:rsid w:val="00DB3312"/>
    <w:rsid w:val="00DB38CB"/>
    <w:rsid w:val="00DB4C30"/>
    <w:rsid w:val="00DB592A"/>
    <w:rsid w:val="00DB5CAD"/>
    <w:rsid w:val="00DB66EA"/>
    <w:rsid w:val="00DB6ADC"/>
    <w:rsid w:val="00DB73A3"/>
    <w:rsid w:val="00DB7C9E"/>
    <w:rsid w:val="00DC119F"/>
    <w:rsid w:val="00DC221C"/>
    <w:rsid w:val="00DC26CF"/>
    <w:rsid w:val="00DC34A9"/>
    <w:rsid w:val="00DC3E59"/>
    <w:rsid w:val="00DC4329"/>
    <w:rsid w:val="00DC4B1C"/>
    <w:rsid w:val="00DC4F87"/>
    <w:rsid w:val="00DC5DC3"/>
    <w:rsid w:val="00DC5F5A"/>
    <w:rsid w:val="00DC6997"/>
    <w:rsid w:val="00DC75BD"/>
    <w:rsid w:val="00DC7D37"/>
    <w:rsid w:val="00DC7F20"/>
    <w:rsid w:val="00DC7F61"/>
    <w:rsid w:val="00DD01BB"/>
    <w:rsid w:val="00DD04DF"/>
    <w:rsid w:val="00DD04E8"/>
    <w:rsid w:val="00DD08AF"/>
    <w:rsid w:val="00DD0EE1"/>
    <w:rsid w:val="00DD1472"/>
    <w:rsid w:val="00DD1B3A"/>
    <w:rsid w:val="00DD1B3E"/>
    <w:rsid w:val="00DD1C36"/>
    <w:rsid w:val="00DD3054"/>
    <w:rsid w:val="00DD3DC1"/>
    <w:rsid w:val="00DD423A"/>
    <w:rsid w:val="00DD45AA"/>
    <w:rsid w:val="00DD51DF"/>
    <w:rsid w:val="00DD56AB"/>
    <w:rsid w:val="00DD6566"/>
    <w:rsid w:val="00DD6ADD"/>
    <w:rsid w:val="00DD6D65"/>
    <w:rsid w:val="00DD7907"/>
    <w:rsid w:val="00DD7ABE"/>
    <w:rsid w:val="00DD7D64"/>
    <w:rsid w:val="00DE0459"/>
    <w:rsid w:val="00DE1877"/>
    <w:rsid w:val="00DE19C3"/>
    <w:rsid w:val="00DE1B4D"/>
    <w:rsid w:val="00DE1F60"/>
    <w:rsid w:val="00DE2581"/>
    <w:rsid w:val="00DE2B98"/>
    <w:rsid w:val="00DE3C81"/>
    <w:rsid w:val="00DE3CDF"/>
    <w:rsid w:val="00DE4E8F"/>
    <w:rsid w:val="00DE59D6"/>
    <w:rsid w:val="00DE5DF8"/>
    <w:rsid w:val="00DE6B14"/>
    <w:rsid w:val="00DF09DD"/>
    <w:rsid w:val="00DF1005"/>
    <w:rsid w:val="00DF13F8"/>
    <w:rsid w:val="00DF29D9"/>
    <w:rsid w:val="00DF2A11"/>
    <w:rsid w:val="00DF2B77"/>
    <w:rsid w:val="00DF2BF1"/>
    <w:rsid w:val="00DF4ABF"/>
    <w:rsid w:val="00DF4CBA"/>
    <w:rsid w:val="00DF4EAE"/>
    <w:rsid w:val="00DF4F1C"/>
    <w:rsid w:val="00DF6574"/>
    <w:rsid w:val="00E013B6"/>
    <w:rsid w:val="00E0176F"/>
    <w:rsid w:val="00E01791"/>
    <w:rsid w:val="00E0187E"/>
    <w:rsid w:val="00E03093"/>
    <w:rsid w:val="00E03237"/>
    <w:rsid w:val="00E03317"/>
    <w:rsid w:val="00E03DAE"/>
    <w:rsid w:val="00E03E4E"/>
    <w:rsid w:val="00E040A5"/>
    <w:rsid w:val="00E04213"/>
    <w:rsid w:val="00E049C3"/>
    <w:rsid w:val="00E05A25"/>
    <w:rsid w:val="00E05F2F"/>
    <w:rsid w:val="00E0600F"/>
    <w:rsid w:val="00E0613C"/>
    <w:rsid w:val="00E061B4"/>
    <w:rsid w:val="00E06B6D"/>
    <w:rsid w:val="00E06CC4"/>
    <w:rsid w:val="00E06F49"/>
    <w:rsid w:val="00E07934"/>
    <w:rsid w:val="00E07BE1"/>
    <w:rsid w:val="00E07C35"/>
    <w:rsid w:val="00E07ECE"/>
    <w:rsid w:val="00E10567"/>
    <w:rsid w:val="00E1112C"/>
    <w:rsid w:val="00E11865"/>
    <w:rsid w:val="00E119F0"/>
    <w:rsid w:val="00E11ACC"/>
    <w:rsid w:val="00E11ED4"/>
    <w:rsid w:val="00E12AEB"/>
    <w:rsid w:val="00E12F9E"/>
    <w:rsid w:val="00E13733"/>
    <w:rsid w:val="00E13914"/>
    <w:rsid w:val="00E139DB"/>
    <w:rsid w:val="00E14B12"/>
    <w:rsid w:val="00E15535"/>
    <w:rsid w:val="00E15CD3"/>
    <w:rsid w:val="00E15E07"/>
    <w:rsid w:val="00E17262"/>
    <w:rsid w:val="00E175F6"/>
    <w:rsid w:val="00E178B5"/>
    <w:rsid w:val="00E209B2"/>
    <w:rsid w:val="00E213CC"/>
    <w:rsid w:val="00E224B0"/>
    <w:rsid w:val="00E22C8D"/>
    <w:rsid w:val="00E22DF5"/>
    <w:rsid w:val="00E2331A"/>
    <w:rsid w:val="00E24505"/>
    <w:rsid w:val="00E247A5"/>
    <w:rsid w:val="00E2515B"/>
    <w:rsid w:val="00E25454"/>
    <w:rsid w:val="00E261B7"/>
    <w:rsid w:val="00E26837"/>
    <w:rsid w:val="00E26CDF"/>
    <w:rsid w:val="00E2742E"/>
    <w:rsid w:val="00E30A3C"/>
    <w:rsid w:val="00E30B4C"/>
    <w:rsid w:val="00E31A1B"/>
    <w:rsid w:val="00E32D63"/>
    <w:rsid w:val="00E32E9C"/>
    <w:rsid w:val="00E32FA4"/>
    <w:rsid w:val="00E33891"/>
    <w:rsid w:val="00E351E4"/>
    <w:rsid w:val="00E356D7"/>
    <w:rsid w:val="00E35ED7"/>
    <w:rsid w:val="00E3625E"/>
    <w:rsid w:val="00E36348"/>
    <w:rsid w:val="00E3646B"/>
    <w:rsid w:val="00E36A63"/>
    <w:rsid w:val="00E40F28"/>
    <w:rsid w:val="00E41294"/>
    <w:rsid w:val="00E41882"/>
    <w:rsid w:val="00E41F9B"/>
    <w:rsid w:val="00E42106"/>
    <w:rsid w:val="00E422E2"/>
    <w:rsid w:val="00E42B67"/>
    <w:rsid w:val="00E42C4C"/>
    <w:rsid w:val="00E43209"/>
    <w:rsid w:val="00E43E99"/>
    <w:rsid w:val="00E44100"/>
    <w:rsid w:val="00E444E6"/>
    <w:rsid w:val="00E447A1"/>
    <w:rsid w:val="00E44E22"/>
    <w:rsid w:val="00E4637F"/>
    <w:rsid w:val="00E47AEC"/>
    <w:rsid w:val="00E47E79"/>
    <w:rsid w:val="00E507E0"/>
    <w:rsid w:val="00E50943"/>
    <w:rsid w:val="00E50A86"/>
    <w:rsid w:val="00E51830"/>
    <w:rsid w:val="00E521FA"/>
    <w:rsid w:val="00E53375"/>
    <w:rsid w:val="00E54AFF"/>
    <w:rsid w:val="00E555D4"/>
    <w:rsid w:val="00E55A29"/>
    <w:rsid w:val="00E55AF8"/>
    <w:rsid w:val="00E55CA3"/>
    <w:rsid w:val="00E574E6"/>
    <w:rsid w:val="00E57DB7"/>
    <w:rsid w:val="00E61307"/>
    <w:rsid w:val="00E61428"/>
    <w:rsid w:val="00E618C4"/>
    <w:rsid w:val="00E622C7"/>
    <w:rsid w:val="00E626EB"/>
    <w:rsid w:val="00E62BF7"/>
    <w:rsid w:val="00E632BA"/>
    <w:rsid w:val="00E63BBE"/>
    <w:rsid w:val="00E6534D"/>
    <w:rsid w:val="00E65C7A"/>
    <w:rsid w:val="00E65FD5"/>
    <w:rsid w:val="00E66F89"/>
    <w:rsid w:val="00E67633"/>
    <w:rsid w:val="00E67992"/>
    <w:rsid w:val="00E67ED5"/>
    <w:rsid w:val="00E70491"/>
    <w:rsid w:val="00E70670"/>
    <w:rsid w:val="00E70944"/>
    <w:rsid w:val="00E7161E"/>
    <w:rsid w:val="00E71B46"/>
    <w:rsid w:val="00E72276"/>
    <w:rsid w:val="00E72555"/>
    <w:rsid w:val="00E72E27"/>
    <w:rsid w:val="00E732CE"/>
    <w:rsid w:val="00E734D7"/>
    <w:rsid w:val="00E73B18"/>
    <w:rsid w:val="00E7487D"/>
    <w:rsid w:val="00E75C28"/>
    <w:rsid w:val="00E75E8D"/>
    <w:rsid w:val="00E76527"/>
    <w:rsid w:val="00E76A10"/>
    <w:rsid w:val="00E76AE4"/>
    <w:rsid w:val="00E76B6B"/>
    <w:rsid w:val="00E76B91"/>
    <w:rsid w:val="00E775B8"/>
    <w:rsid w:val="00E77B67"/>
    <w:rsid w:val="00E77BE7"/>
    <w:rsid w:val="00E808F8"/>
    <w:rsid w:val="00E81569"/>
    <w:rsid w:val="00E81AE1"/>
    <w:rsid w:val="00E81BD2"/>
    <w:rsid w:val="00E8318F"/>
    <w:rsid w:val="00E83612"/>
    <w:rsid w:val="00E845C4"/>
    <w:rsid w:val="00E84D0C"/>
    <w:rsid w:val="00E85164"/>
    <w:rsid w:val="00E85229"/>
    <w:rsid w:val="00E86ADE"/>
    <w:rsid w:val="00E86B34"/>
    <w:rsid w:val="00E86FC3"/>
    <w:rsid w:val="00E87225"/>
    <w:rsid w:val="00E8752B"/>
    <w:rsid w:val="00E9001A"/>
    <w:rsid w:val="00E9007E"/>
    <w:rsid w:val="00E903A3"/>
    <w:rsid w:val="00E90732"/>
    <w:rsid w:val="00E91019"/>
    <w:rsid w:val="00E911B4"/>
    <w:rsid w:val="00E9220C"/>
    <w:rsid w:val="00E9256A"/>
    <w:rsid w:val="00E9387C"/>
    <w:rsid w:val="00E94685"/>
    <w:rsid w:val="00E94E22"/>
    <w:rsid w:val="00E95689"/>
    <w:rsid w:val="00E97F61"/>
    <w:rsid w:val="00EA08C9"/>
    <w:rsid w:val="00EA0D0B"/>
    <w:rsid w:val="00EA273F"/>
    <w:rsid w:val="00EA387B"/>
    <w:rsid w:val="00EA3ED1"/>
    <w:rsid w:val="00EA3ED9"/>
    <w:rsid w:val="00EA470A"/>
    <w:rsid w:val="00EA4910"/>
    <w:rsid w:val="00EA51A0"/>
    <w:rsid w:val="00EA5EAC"/>
    <w:rsid w:val="00EA6314"/>
    <w:rsid w:val="00EA6649"/>
    <w:rsid w:val="00EA6A13"/>
    <w:rsid w:val="00EA70ED"/>
    <w:rsid w:val="00EA7315"/>
    <w:rsid w:val="00EA7ADA"/>
    <w:rsid w:val="00EA7B88"/>
    <w:rsid w:val="00EB1A71"/>
    <w:rsid w:val="00EB1F46"/>
    <w:rsid w:val="00EB21FD"/>
    <w:rsid w:val="00EB2ED8"/>
    <w:rsid w:val="00EB34DF"/>
    <w:rsid w:val="00EB37EF"/>
    <w:rsid w:val="00EB4369"/>
    <w:rsid w:val="00EB564C"/>
    <w:rsid w:val="00EB5C92"/>
    <w:rsid w:val="00EB725C"/>
    <w:rsid w:val="00EB7702"/>
    <w:rsid w:val="00EC01F5"/>
    <w:rsid w:val="00EC0233"/>
    <w:rsid w:val="00EC0923"/>
    <w:rsid w:val="00EC118C"/>
    <w:rsid w:val="00EC16BB"/>
    <w:rsid w:val="00EC28BD"/>
    <w:rsid w:val="00EC3DDD"/>
    <w:rsid w:val="00EC4827"/>
    <w:rsid w:val="00EC4AB6"/>
    <w:rsid w:val="00EC4B30"/>
    <w:rsid w:val="00EC5077"/>
    <w:rsid w:val="00EC5978"/>
    <w:rsid w:val="00EC7A6F"/>
    <w:rsid w:val="00EC7B66"/>
    <w:rsid w:val="00EC7DF3"/>
    <w:rsid w:val="00ED0C57"/>
    <w:rsid w:val="00ED142D"/>
    <w:rsid w:val="00ED172B"/>
    <w:rsid w:val="00ED19DD"/>
    <w:rsid w:val="00ED2B6F"/>
    <w:rsid w:val="00ED2D3E"/>
    <w:rsid w:val="00ED31F6"/>
    <w:rsid w:val="00ED347D"/>
    <w:rsid w:val="00ED389A"/>
    <w:rsid w:val="00ED3C7A"/>
    <w:rsid w:val="00ED4541"/>
    <w:rsid w:val="00ED4621"/>
    <w:rsid w:val="00ED5150"/>
    <w:rsid w:val="00ED52AB"/>
    <w:rsid w:val="00ED53B4"/>
    <w:rsid w:val="00ED5F70"/>
    <w:rsid w:val="00ED6997"/>
    <w:rsid w:val="00ED7DE2"/>
    <w:rsid w:val="00EE00AD"/>
    <w:rsid w:val="00EE0132"/>
    <w:rsid w:val="00EE05FF"/>
    <w:rsid w:val="00EE0C76"/>
    <w:rsid w:val="00EE0E3A"/>
    <w:rsid w:val="00EE0F19"/>
    <w:rsid w:val="00EE1C74"/>
    <w:rsid w:val="00EE1DDE"/>
    <w:rsid w:val="00EE1F4F"/>
    <w:rsid w:val="00EE2201"/>
    <w:rsid w:val="00EE22C9"/>
    <w:rsid w:val="00EE2D74"/>
    <w:rsid w:val="00EE31E3"/>
    <w:rsid w:val="00EE5699"/>
    <w:rsid w:val="00EE64C4"/>
    <w:rsid w:val="00EE75F6"/>
    <w:rsid w:val="00EF05D0"/>
    <w:rsid w:val="00EF0630"/>
    <w:rsid w:val="00EF0741"/>
    <w:rsid w:val="00EF0E36"/>
    <w:rsid w:val="00EF0FEC"/>
    <w:rsid w:val="00EF0FFB"/>
    <w:rsid w:val="00EF111C"/>
    <w:rsid w:val="00EF299E"/>
    <w:rsid w:val="00EF2A4A"/>
    <w:rsid w:val="00EF2A7D"/>
    <w:rsid w:val="00EF2B58"/>
    <w:rsid w:val="00EF2E3A"/>
    <w:rsid w:val="00EF2F4A"/>
    <w:rsid w:val="00EF362C"/>
    <w:rsid w:val="00EF3A5E"/>
    <w:rsid w:val="00EF4DFE"/>
    <w:rsid w:val="00EF5525"/>
    <w:rsid w:val="00EF5925"/>
    <w:rsid w:val="00EF59A8"/>
    <w:rsid w:val="00EF5CA8"/>
    <w:rsid w:val="00EF62A3"/>
    <w:rsid w:val="00EF65E8"/>
    <w:rsid w:val="00EF6940"/>
    <w:rsid w:val="00EF6B2B"/>
    <w:rsid w:val="00EF6B36"/>
    <w:rsid w:val="00EF708E"/>
    <w:rsid w:val="00EF794D"/>
    <w:rsid w:val="00EF7C8D"/>
    <w:rsid w:val="00EF7E19"/>
    <w:rsid w:val="00F0003D"/>
    <w:rsid w:val="00F002B6"/>
    <w:rsid w:val="00F0125C"/>
    <w:rsid w:val="00F0157B"/>
    <w:rsid w:val="00F01818"/>
    <w:rsid w:val="00F01D0C"/>
    <w:rsid w:val="00F024E7"/>
    <w:rsid w:val="00F0255D"/>
    <w:rsid w:val="00F02693"/>
    <w:rsid w:val="00F02CE9"/>
    <w:rsid w:val="00F02F7C"/>
    <w:rsid w:val="00F03034"/>
    <w:rsid w:val="00F031AD"/>
    <w:rsid w:val="00F0326A"/>
    <w:rsid w:val="00F035CF"/>
    <w:rsid w:val="00F03C4C"/>
    <w:rsid w:val="00F03F5B"/>
    <w:rsid w:val="00F046E3"/>
    <w:rsid w:val="00F04B2A"/>
    <w:rsid w:val="00F051DB"/>
    <w:rsid w:val="00F0574F"/>
    <w:rsid w:val="00F0663C"/>
    <w:rsid w:val="00F068A4"/>
    <w:rsid w:val="00F06CFF"/>
    <w:rsid w:val="00F06D4B"/>
    <w:rsid w:val="00F07B9D"/>
    <w:rsid w:val="00F10067"/>
    <w:rsid w:val="00F1060F"/>
    <w:rsid w:val="00F10B02"/>
    <w:rsid w:val="00F10B60"/>
    <w:rsid w:val="00F114CA"/>
    <w:rsid w:val="00F126CD"/>
    <w:rsid w:val="00F12A23"/>
    <w:rsid w:val="00F12C60"/>
    <w:rsid w:val="00F13267"/>
    <w:rsid w:val="00F13659"/>
    <w:rsid w:val="00F15B0A"/>
    <w:rsid w:val="00F16044"/>
    <w:rsid w:val="00F16353"/>
    <w:rsid w:val="00F163A5"/>
    <w:rsid w:val="00F166D3"/>
    <w:rsid w:val="00F17527"/>
    <w:rsid w:val="00F175CB"/>
    <w:rsid w:val="00F17731"/>
    <w:rsid w:val="00F17C54"/>
    <w:rsid w:val="00F17C90"/>
    <w:rsid w:val="00F20147"/>
    <w:rsid w:val="00F2075B"/>
    <w:rsid w:val="00F20DA1"/>
    <w:rsid w:val="00F2108F"/>
    <w:rsid w:val="00F22BF9"/>
    <w:rsid w:val="00F22C05"/>
    <w:rsid w:val="00F24028"/>
    <w:rsid w:val="00F24029"/>
    <w:rsid w:val="00F24E51"/>
    <w:rsid w:val="00F25132"/>
    <w:rsid w:val="00F25CFA"/>
    <w:rsid w:val="00F25DEB"/>
    <w:rsid w:val="00F26107"/>
    <w:rsid w:val="00F2642E"/>
    <w:rsid w:val="00F27349"/>
    <w:rsid w:val="00F2766F"/>
    <w:rsid w:val="00F277A2"/>
    <w:rsid w:val="00F27FDC"/>
    <w:rsid w:val="00F308E2"/>
    <w:rsid w:val="00F30ED2"/>
    <w:rsid w:val="00F3138E"/>
    <w:rsid w:val="00F318E7"/>
    <w:rsid w:val="00F325D7"/>
    <w:rsid w:val="00F32B04"/>
    <w:rsid w:val="00F32DAD"/>
    <w:rsid w:val="00F33FB8"/>
    <w:rsid w:val="00F342EF"/>
    <w:rsid w:val="00F349D9"/>
    <w:rsid w:val="00F35ACD"/>
    <w:rsid w:val="00F35AEF"/>
    <w:rsid w:val="00F35DD0"/>
    <w:rsid w:val="00F36247"/>
    <w:rsid w:val="00F363E4"/>
    <w:rsid w:val="00F369CA"/>
    <w:rsid w:val="00F3754C"/>
    <w:rsid w:val="00F379BB"/>
    <w:rsid w:val="00F40156"/>
    <w:rsid w:val="00F405D7"/>
    <w:rsid w:val="00F40F4F"/>
    <w:rsid w:val="00F4104B"/>
    <w:rsid w:val="00F4134E"/>
    <w:rsid w:val="00F417E7"/>
    <w:rsid w:val="00F41B34"/>
    <w:rsid w:val="00F4231F"/>
    <w:rsid w:val="00F42D22"/>
    <w:rsid w:val="00F42E9D"/>
    <w:rsid w:val="00F43478"/>
    <w:rsid w:val="00F4391A"/>
    <w:rsid w:val="00F43A54"/>
    <w:rsid w:val="00F446CD"/>
    <w:rsid w:val="00F44784"/>
    <w:rsid w:val="00F44825"/>
    <w:rsid w:val="00F4567B"/>
    <w:rsid w:val="00F45844"/>
    <w:rsid w:val="00F45F40"/>
    <w:rsid w:val="00F46878"/>
    <w:rsid w:val="00F47300"/>
    <w:rsid w:val="00F47CD2"/>
    <w:rsid w:val="00F47CF0"/>
    <w:rsid w:val="00F507BD"/>
    <w:rsid w:val="00F50EFE"/>
    <w:rsid w:val="00F5190B"/>
    <w:rsid w:val="00F520F0"/>
    <w:rsid w:val="00F530B5"/>
    <w:rsid w:val="00F53674"/>
    <w:rsid w:val="00F558FB"/>
    <w:rsid w:val="00F55B9A"/>
    <w:rsid w:val="00F5614A"/>
    <w:rsid w:val="00F56709"/>
    <w:rsid w:val="00F569B8"/>
    <w:rsid w:val="00F57205"/>
    <w:rsid w:val="00F577C9"/>
    <w:rsid w:val="00F579B4"/>
    <w:rsid w:val="00F60358"/>
    <w:rsid w:val="00F60842"/>
    <w:rsid w:val="00F60AF0"/>
    <w:rsid w:val="00F60C71"/>
    <w:rsid w:val="00F6107F"/>
    <w:rsid w:val="00F6158E"/>
    <w:rsid w:val="00F61BAC"/>
    <w:rsid w:val="00F63194"/>
    <w:rsid w:val="00F63744"/>
    <w:rsid w:val="00F639D2"/>
    <w:rsid w:val="00F63B02"/>
    <w:rsid w:val="00F63FFE"/>
    <w:rsid w:val="00F64357"/>
    <w:rsid w:val="00F64D92"/>
    <w:rsid w:val="00F65742"/>
    <w:rsid w:val="00F65B34"/>
    <w:rsid w:val="00F66305"/>
    <w:rsid w:val="00F6710D"/>
    <w:rsid w:val="00F67412"/>
    <w:rsid w:val="00F70365"/>
    <w:rsid w:val="00F7037C"/>
    <w:rsid w:val="00F72ED1"/>
    <w:rsid w:val="00F7304D"/>
    <w:rsid w:val="00F7314D"/>
    <w:rsid w:val="00F73BC3"/>
    <w:rsid w:val="00F74125"/>
    <w:rsid w:val="00F741DE"/>
    <w:rsid w:val="00F7427D"/>
    <w:rsid w:val="00F74BCD"/>
    <w:rsid w:val="00F74D15"/>
    <w:rsid w:val="00F751C1"/>
    <w:rsid w:val="00F75DCC"/>
    <w:rsid w:val="00F760B2"/>
    <w:rsid w:val="00F774CF"/>
    <w:rsid w:val="00F77692"/>
    <w:rsid w:val="00F779CF"/>
    <w:rsid w:val="00F81734"/>
    <w:rsid w:val="00F8199D"/>
    <w:rsid w:val="00F82A10"/>
    <w:rsid w:val="00F82FF2"/>
    <w:rsid w:val="00F83269"/>
    <w:rsid w:val="00F83894"/>
    <w:rsid w:val="00F83A06"/>
    <w:rsid w:val="00F8463A"/>
    <w:rsid w:val="00F84C1D"/>
    <w:rsid w:val="00F85EDB"/>
    <w:rsid w:val="00F861FF"/>
    <w:rsid w:val="00F8631E"/>
    <w:rsid w:val="00F86A97"/>
    <w:rsid w:val="00F872DD"/>
    <w:rsid w:val="00F87786"/>
    <w:rsid w:val="00F910F8"/>
    <w:rsid w:val="00F91DB5"/>
    <w:rsid w:val="00F91EAF"/>
    <w:rsid w:val="00F92486"/>
    <w:rsid w:val="00F92C3C"/>
    <w:rsid w:val="00F93A3A"/>
    <w:rsid w:val="00F93E50"/>
    <w:rsid w:val="00F94136"/>
    <w:rsid w:val="00F9428A"/>
    <w:rsid w:val="00F9440E"/>
    <w:rsid w:val="00F94C0C"/>
    <w:rsid w:val="00F94C6F"/>
    <w:rsid w:val="00F955CE"/>
    <w:rsid w:val="00F9636F"/>
    <w:rsid w:val="00F97003"/>
    <w:rsid w:val="00F97318"/>
    <w:rsid w:val="00F974C8"/>
    <w:rsid w:val="00F97A0F"/>
    <w:rsid w:val="00FA0499"/>
    <w:rsid w:val="00FA06C7"/>
    <w:rsid w:val="00FA08F7"/>
    <w:rsid w:val="00FA1334"/>
    <w:rsid w:val="00FA19BC"/>
    <w:rsid w:val="00FA1B45"/>
    <w:rsid w:val="00FA2C78"/>
    <w:rsid w:val="00FA2E04"/>
    <w:rsid w:val="00FA3289"/>
    <w:rsid w:val="00FA32EF"/>
    <w:rsid w:val="00FA3591"/>
    <w:rsid w:val="00FA3820"/>
    <w:rsid w:val="00FA384F"/>
    <w:rsid w:val="00FA3C61"/>
    <w:rsid w:val="00FA3D5F"/>
    <w:rsid w:val="00FA4007"/>
    <w:rsid w:val="00FA40F5"/>
    <w:rsid w:val="00FA4DFE"/>
    <w:rsid w:val="00FA5764"/>
    <w:rsid w:val="00FA69EE"/>
    <w:rsid w:val="00FB07C8"/>
    <w:rsid w:val="00FB0C28"/>
    <w:rsid w:val="00FB0C2C"/>
    <w:rsid w:val="00FB13E3"/>
    <w:rsid w:val="00FB1A4A"/>
    <w:rsid w:val="00FB1B01"/>
    <w:rsid w:val="00FB297F"/>
    <w:rsid w:val="00FB31B3"/>
    <w:rsid w:val="00FB351C"/>
    <w:rsid w:val="00FB3D5F"/>
    <w:rsid w:val="00FB4B66"/>
    <w:rsid w:val="00FB57CC"/>
    <w:rsid w:val="00FB584D"/>
    <w:rsid w:val="00FB61C0"/>
    <w:rsid w:val="00FB74DA"/>
    <w:rsid w:val="00FC1931"/>
    <w:rsid w:val="00FC1F43"/>
    <w:rsid w:val="00FC25BA"/>
    <w:rsid w:val="00FC2690"/>
    <w:rsid w:val="00FC2BEF"/>
    <w:rsid w:val="00FC2D10"/>
    <w:rsid w:val="00FC3676"/>
    <w:rsid w:val="00FC388D"/>
    <w:rsid w:val="00FC4CED"/>
    <w:rsid w:val="00FC53CD"/>
    <w:rsid w:val="00FC59E1"/>
    <w:rsid w:val="00FC60E3"/>
    <w:rsid w:val="00FC6239"/>
    <w:rsid w:val="00FC62BD"/>
    <w:rsid w:val="00FC65C2"/>
    <w:rsid w:val="00FC66EB"/>
    <w:rsid w:val="00FC69C2"/>
    <w:rsid w:val="00FC7E8B"/>
    <w:rsid w:val="00FD002B"/>
    <w:rsid w:val="00FD098A"/>
    <w:rsid w:val="00FD0B95"/>
    <w:rsid w:val="00FD138C"/>
    <w:rsid w:val="00FD13A3"/>
    <w:rsid w:val="00FD218C"/>
    <w:rsid w:val="00FD21DF"/>
    <w:rsid w:val="00FD23D7"/>
    <w:rsid w:val="00FD241B"/>
    <w:rsid w:val="00FD33DD"/>
    <w:rsid w:val="00FD41D6"/>
    <w:rsid w:val="00FD42AA"/>
    <w:rsid w:val="00FD43D9"/>
    <w:rsid w:val="00FD4693"/>
    <w:rsid w:val="00FD5430"/>
    <w:rsid w:val="00FD5DB4"/>
    <w:rsid w:val="00FD6803"/>
    <w:rsid w:val="00FD7810"/>
    <w:rsid w:val="00FD7DA0"/>
    <w:rsid w:val="00FD7E1C"/>
    <w:rsid w:val="00FE0908"/>
    <w:rsid w:val="00FE098D"/>
    <w:rsid w:val="00FE0C3E"/>
    <w:rsid w:val="00FE0C92"/>
    <w:rsid w:val="00FE1818"/>
    <w:rsid w:val="00FE2209"/>
    <w:rsid w:val="00FE2E45"/>
    <w:rsid w:val="00FE43A1"/>
    <w:rsid w:val="00FE5E44"/>
    <w:rsid w:val="00FE76D7"/>
    <w:rsid w:val="00FE7854"/>
    <w:rsid w:val="00FF0484"/>
    <w:rsid w:val="00FF056A"/>
    <w:rsid w:val="00FF0A0C"/>
    <w:rsid w:val="00FF0AEB"/>
    <w:rsid w:val="00FF14DA"/>
    <w:rsid w:val="00FF1C3D"/>
    <w:rsid w:val="00FF1CC0"/>
    <w:rsid w:val="00FF1E72"/>
    <w:rsid w:val="00FF2C13"/>
    <w:rsid w:val="00FF3260"/>
    <w:rsid w:val="00FF34E4"/>
    <w:rsid w:val="00FF3A4B"/>
    <w:rsid w:val="00FF44E7"/>
    <w:rsid w:val="00FF4F34"/>
    <w:rsid w:val="00FF51E1"/>
    <w:rsid w:val="00FF5955"/>
    <w:rsid w:val="00FF5B07"/>
    <w:rsid w:val="00FF5BF3"/>
    <w:rsid w:val="00FF63B9"/>
    <w:rsid w:val="00FF65A8"/>
    <w:rsid w:val="00FF7B5B"/>
    <w:rsid w:val="0116BBF3"/>
    <w:rsid w:val="017AEECE"/>
    <w:rsid w:val="01A29448"/>
    <w:rsid w:val="01E904C6"/>
    <w:rsid w:val="029852A7"/>
    <w:rsid w:val="02A06877"/>
    <w:rsid w:val="02A256B9"/>
    <w:rsid w:val="02A59519"/>
    <w:rsid w:val="037B9A34"/>
    <w:rsid w:val="03B2EC51"/>
    <w:rsid w:val="03F808F9"/>
    <w:rsid w:val="057191E6"/>
    <w:rsid w:val="063679A8"/>
    <w:rsid w:val="0664F2F6"/>
    <w:rsid w:val="06F01938"/>
    <w:rsid w:val="071888E9"/>
    <w:rsid w:val="07AF68CC"/>
    <w:rsid w:val="07D8B81F"/>
    <w:rsid w:val="08008290"/>
    <w:rsid w:val="08045B22"/>
    <w:rsid w:val="09027038"/>
    <w:rsid w:val="095585E8"/>
    <w:rsid w:val="098DD3BC"/>
    <w:rsid w:val="09BB922E"/>
    <w:rsid w:val="09CA819C"/>
    <w:rsid w:val="0A18C90C"/>
    <w:rsid w:val="0A3271FE"/>
    <w:rsid w:val="0AEB169C"/>
    <w:rsid w:val="0B2EA5F2"/>
    <w:rsid w:val="0BC6C8E4"/>
    <w:rsid w:val="0BD8F698"/>
    <w:rsid w:val="0CCF5F22"/>
    <w:rsid w:val="0CD4A1BA"/>
    <w:rsid w:val="0DA6807C"/>
    <w:rsid w:val="0E3A7CD2"/>
    <w:rsid w:val="0E3ACB1F"/>
    <w:rsid w:val="0F308580"/>
    <w:rsid w:val="0F5B8525"/>
    <w:rsid w:val="0F62AC2E"/>
    <w:rsid w:val="0F9A13A2"/>
    <w:rsid w:val="0FDE2835"/>
    <w:rsid w:val="105B38B6"/>
    <w:rsid w:val="109AAA8A"/>
    <w:rsid w:val="10AAF93B"/>
    <w:rsid w:val="1109A440"/>
    <w:rsid w:val="11412E96"/>
    <w:rsid w:val="119E68C3"/>
    <w:rsid w:val="11C504C2"/>
    <w:rsid w:val="11CFC0B8"/>
    <w:rsid w:val="12760246"/>
    <w:rsid w:val="12B68437"/>
    <w:rsid w:val="130DFDED"/>
    <w:rsid w:val="13533A15"/>
    <w:rsid w:val="13624562"/>
    <w:rsid w:val="137CA1AA"/>
    <w:rsid w:val="1433C884"/>
    <w:rsid w:val="145C5290"/>
    <w:rsid w:val="14B1BAD9"/>
    <w:rsid w:val="14DAE9A1"/>
    <w:rsid w:val="14F7E560"/>
    <w:rsid w:val="15766005"/>
    <w:rsid w:val="1585B855"/>
    <w:rsid w:val="16055882"/>
    <w:rsid w:val="1684CFA4"/>
    <w:rsid w:val="16BAF43B"/>
    <w:rsid w:val="17112A30"/>
    <w:rsid w:val="1787FB5E"/>
    <w:rsid w:val="17C0D0BC"/>
    <w:rsid w:val="17E096D2"/>
    <w:rsid w:val="17E50ED5"/>
    <w:rsid w:val="18749E17"/>
    <w:rsid w:val="187CBF98"/>
    <w:rsid w:val="1998B0D5"/>
    <w:rsid w:val="19F828FB"/>
    <w:rsid w:val="1A06BA6A"/>
    <w:rsid w:val="1A1427ED"/>
    <w:rsid w:val="1A7CBB0A"/>
    <w:rsid w:val="1B10F076"/>
    <w:rsid w:val="1B3A3BB7"/>
    <w:rsid w:val="1BA9F377"/>
    <w:rsid w:val="1BF285C5"/>
    <w:rsid w:val="1BFA5B93"/>
    <w:rsid w:val="1BFA9121"/>
    <w:rsid w:val="1C55516A"/>
    <w:rsid w:val="1C591EC7"/>
    <w:rsid w:val="1D49ECA2"/>
    <w:rsid w:val="1DAD10BD"/>
    <w:rsid w:val="1DDA337A"/>
    <w:rsid w:val="1E7E8EF7"/>
    <w:rsid w:val="1E7F7295"/>
    <w:rsid w:val="1EA1FC9D"/>
    <w:rsid w:val="1F1E3A4A"/>
    <w:rsid w:val="1F591F42"/>
    <w:rsid w:val="1F5D2FE7"/>
    <w:rsid w:val="1FCBA723"/>
    <w:rsid w:val="1FD47E1C"/>
    <w:rsid w:val="2072238F"/>
    <w:rsid w:val="2111E3BD"/>
    <w:rsid w:val="212B93D4"/>
    <w:rsid w:val="2191507B"/>
    <w:rsid w:val="21D12708"/>
    <w:rsid w:val="21EB313E"/>
    <w:rsid w:val="22878FD9"/>
    <w:rsid w:val="22CA05A5"/>
    <w:rsid w:val="2350DF43"/>
    <w:rsid w:val="238B9F07"/>
    <w:rsid w:val="23AF7921"/>
    <w:rsid w:val="23E98567"/>
    <w:rsid w:val="24A1A74C"/>
    <w:rsid w:val="24BD36C8"/>
    <w:rsid w:val="24E19CEC"/>
    <w:rsid w:val="252589DD"/>
    <w:rsid w:val="260C702E"/>
    <w:rsid w:val="261C3CB7"/>
    <w:rsid w:val="262DC4F2"/>
    <w:rsid w:val="26B81FE4"/>
    <w:rsid w:val="270A0D25"/>
    <w:rsid w:val="27C60106"/>
    <w:rsid w:val="28259A7E"/>
    <w:rsid w:val="2861C539"/>
    <w:rsid w:val="286EBE08"/>
    <w:rsid w:val="29C36271"/>
    <w:rsid w:val="29C959DA"/>
    <w:rsid w:val="2A03009D"/>
    <w:rsid w:val="2A1B7BE2"/>
    <w:rsid w:val="2A272774"/>
    <w:rsid w:val="2A31BDB6"/>
    <w:rsid w:val="2A91B2CC"/>
    <w:rsid w:val="2AE5B991"/>
    <w:rsid w:val="2AF8A28F"/>
    <w:rsid w:val="2B37EA9A"/>
    <w:rsid w:val="2B58BB0D"/>
    <w:rsid w:val="2BE61EFC"/>
    <w:rsid w:val="2CC9D50D"/>
    <w:rsid w:val="2CFF541C"/>
    <w:rsid w:val="2D4B8D60"/>
    <w:rsid w:val="2DBDCAD1"/>
    <w:rsid w:val="2DC4886C"/>
    <w:rsid w:val="2E0D2A95"/>
    <w:rsid w:val="2E67628D"/>
    <w:rsid w:val="2E84B994"/>
    <w:rsid w:val="2FB2DDE1"/>
    <w:rsid w:val="30500441"/>
    <w:rsid w:val="306BD3D9"/>
    <w:rsid w:val="30FB26EC"/>
    <w:rsid w:val="3111E317"/>
    <w:rsid w:val="318BB733"/>
    <w:rsid w:val="31991121"/>
    <w:rsid w:val="31CD2FFE"/>
    <w:rsid w:val="31D05C08"/>
    <w:rsid w:val="32DF4833"/>
    <w:rsid w:val="33200005"/>
    <w:rsid w:val="334C5EDA"/>
    <w:rsid w:val="33C8210F"/>
    <w:rsid w:val="33DB8832"/>
    <w:rsid w:val="344ACBFE"/>
    <w:rsid w:val="34D8918B"/>
    <w:rsid w:val="3549031C"/>
    <w:rsid w:val="35B324AD"/>
    <w:rsid w:val="35F9B072"/>
    <w:rsid w:val="3613BB47"/>
    <w:rsid w:val="364AF399"/>
    <w:rsid w:val="36BE1BD0"/>
    <w:rsid w:val="372CE404"/>
    <w:rsid w:val="3785718C"/>
    <w:rsid w:val="378955E1"/>
    <w:rsid w:val="37911321"/>
    <w:rsid w:val="37C6612A"/>
    <w:rsid w:val="37ED0663"/>
    <w:rsid w:val="37F62A9D"/>
    <w:rsid w:val="380DEA17"/>
    <w:rsid w:val="386D401C"/>
    <w:rsid w:val="3887B75F"/>
    <w:rsid w:val="3894BD79"/>
    <w:rsid w:val="38B40AB5"/>
    <w:rsid w:val="38CE56B6"/>
    <w:rsid w:val="39BB4CFF"/>
    <w:rsid w:val="3A2E930C"/>
    <w:rsid w:val="3A496C65"/>
    <w:rsid w:val="3AA273FC"/>
    <w:rsid w:val="3AAF1129"/>
    <w:rsid w:val="3AED3B36"/>
    <w:rsid w:val="3B1862BE"/>
    <w:rsid w:val="3B30ECFE"/>
    <w:rsid w:val="3B4E8106"/>
    <w:rsid w:val="3B8258A4"/>
    <w:rsid w:val="3B9D275B"/>
    <w:rsid w:val="3BCB3A45"/>
    <w:rsid w:val="3C019F9B"/>
    <w:rsid w:val="3CC22C39"/>
    <w:rsid w:val="3CD6D5F7"/>
    <w:rsid w:val="3D79B2E6"/>
    <w:rsid w:val="3DB7593D"/>
    <w:rsid w:val="3EBF93AB"/>
    <w:rsid w:val="3F157356"/>
    <w:rsid w:val="3FBBE157"/>
    <w:rsid w:val="409FBAD3"/>
    <w:rsid w:val="40AC602F"/>
    <w:rsid w:val="4104C97B"/>
    <w:rsid w:val="4149C22C"/>
    <w:rsid w:val="41779B5C"/>
    <w:rsid w:val="419FC0B5"/>
    <w:rsid w:val="41D8E6F2"/>
    <w:rsid w:val="427FE2C8"/>
    <w:rsid w:val="4281B684"/>
    <w:rsid w:val="42A28E33"/>
    <w:rsid w:val="42BCA289"/>
    <w:rsid w:val="4375EDE1"/>
    <w:rsid w:val="438CAACA"/>
    <w:rsid w:val="43A5DBC2"/>
    <w:rsid w:val="43EEC8D1"/>
    <w:rsid w:val="43F96BC9"/>
    <w:rsid w:val="4417B5D9"/>
    <w:rsid w:val="4442DA31"/>
    <w:rsid w:val="44EE5944"/>
    <w:rsid w:val="44F887E8"/>
    <w:rsid w:val="45547B2A"/>
    <w:rsid w:val="45EE9AB9"/>
    <w:rsid w:val="462A4EB2"/>
    <w:rsid w:val="4708C7B8"/>
    <w:rsid w:val="471F85AE"/>
    <w:rsid w:val="48913903"/>
    <w:rsid w:val="48973A9F"/>
    <w:rsid w:val="48CD02C5"/>
    <w:rsid w:val="49205239"/>
    <w:rsid w:val="4947107E"/>
    <w:rsid w:val="496AA159"/>
    <w:rsid w:val="49CA7CD7"/>
    <w:rsid w:val="4A0CC0AF"/>
    <w:rsid w:val="4A909046"/>
    <w:rsid w:val="4B0A0EB0"/>
    <w:rsid w:val="4B110BA0"/>
    <w:rsid w:val="4B2A2790"/>
    <w:rsid w:val="4B6C79B9"/>
    <w:rsid w:val="4BB24F06"/>
    <w:rsid w:val="4BD5D6AD"/>
    <w:rsid w:val="4BD9571D"/>
    <w:rsid w:val="4CF9977F"/>
    <w:rsid w:val="4D9D9EBC"/>
    <w:rsid w:val="4DA69031"/>
    <w:rsid w:val="4E03ACFB"/>
    <w:rsid w:val="4E557045"/>
    <w:rsid w:val="50822D3C"/>
    <w:rsid w:val="511FD996"/>
    <w:rsid w:val="514915CC"/>
    <w:rsid w:val="517106C0"/>
    <w:rsid w:val="5187FF44"/>
    <w:rsid w:val="519FD0B4"/>
    <w:rsid w:val="520CF3C8"/>
    <w:rsid w:val="523D7496"/>
    <w:rsid w:val="52402BFB"/>
    <w:rsid w:val="526494F1"/>
    <w:rsid w:val="5295B18F"/>
    <w:rsid w:val="5295B1C1"/>
    <w:rsid w:val="5323FC50"/>
    <w:rsid w:val="539FAC5E"/>
    <w:rsid w:val="53B236D1"/>
    <w:rsid w:val="5401E5B7"/>
    <w:rsid w:val="557DF633"/>
    <w:rsid w:val="55C2AA9F"/>
    <w:rsid w:val="56011313"/>
    <w:rsid w:val="5655DC6B"/>
    <w:rsid w:val="565A9847"/>
    <w:rsid w:val="565CD1ED"/>
    <w:rsid w:val="566AAF28"/>
    <w:rsid w:val="58E88A16"/>
    <w:rsid w:val="58F3E370"/>
    <w:rsid w:val="5979BE34"/>
    <w:rsid w:val="59D37A04"/>
    <w:rsid w:val="5A86E296"/>
    <w:rsid w:val="5AA7B08A"/>
    <w:rsid w:val="5AB64D23"/>
    <w:rsid w:val="5B1A3A1B"/>
    <w:rsid w:val="5BD11508"/>
    <w:rsid w:val="5C29A240"/>
    <w:rsid w:val="5C6560E4"/>
    <w:rsid w:val="5CAAF349"/>
    <w:rsid w:val="5D878511"/>
    <w:rsid w:val="5DD0C888"/>
    <w:rsid w:val="5E21E162"/>
    <w:rsid w:val="5E6F408D"/>
    <w:rsid w:val="5E9C5CDA"/>
    <w:rsid w:val="5EB7BF94"/>
    <w:rsid w:val="5F44A5DA"/>
    <w:rsid w:val="5F8814DD"/>
    <w:rsid w:val="600DDF44"/>
    <w:rsid w:val="602BC357"/>
    <w:rsid w:val="609F58D1"/>
    <w:rsid w:val="60B08361"/>
    <w:rsid w:val="60EFAAEE"/>
    <w:rsid w:val="612C896D"/>
    <w:rsid w:val="621B784B"/>
    <w:rsid w:val="621FE188"/>
    <w:rsid w:val="62788E06"/>
    <w:rsid w:val="628CB530"/>
    <w:rsid w:val="630F998D"/>
    <w:rsid w:val="63B16741"/>
    <w:rsid w:val="63CC09D1"/>
    <w:rsid w:val="63D541A2"/>
    <w:rsid w:val="6430526F"/>
    <w:rsid w:val="647C65CF"/>
    <w:rsid w:val="652CE1EE"/>
    <w:rsid w:val="65635580"/>
    <w:rsid w:val="659F89F6"/>
    <w:rsid w:val="65E8863F"/>
    <w:rsid w:val="65F3768E"/>
    <w:rsid w:val="6609A200"/>
    <w:rsid w:val="6669D69F"/>
    <w:rsid w:val="66B9B760"/>
    <w:rsid w:val="66C5C41A"/>
    <w:rsid w:val="66F99ECB"/>
    <w:rsid w:val="67AB8641"/>
    <w:rsid w:val="67E80A03"/>
    <w:rsid w:val="68A19906"/>
    <w:rsid w:val="68FFD415"/>
    <w:rsid w:val="6902DD3C"/>
    <w:rsid w:val="693E0C85"/>
    <w:rsid w:val="6955C5B3"/>
    <w:rsid w:val="6A9DC3B8"/>
    <w:rsid w:val="6AA66C52"/>
    <w:rsid w:val="6AB4ED80"/>
    <w:rsid w:val="6B18261B"/>
    <w:rsid w:val="6BD0BB7E"/>
    <w:rsid w:val="6BDF45D1"/>
    <w:rsid w:val="6BF2DED3"/>
    <w:rsid w:val="6C3965F4"/>
    <w:rsid w:val="6C5EEFC6"/>
    <w:rsid w:val="6D956437"/>
    <w:rsid w:val="6E26CD50"/>
    <w:rsid w:val="6E5B2417"/>
    <w:rsid w:val="6F89DFED"/>
    <w:rsid w:val="70336AF4"/>
    <w:rsid w:val="70770DF1"/>
    <w:rsid w:val="707D69AA"/>
    <w:rsid w:val="707DE234"/>
    <w:rsid w:val="723D16C4"/>
    <w:rsid w:val="72C87284"/>
    <w:rsid w:val="7313C0EA"/>
    <w:rsid w:val="7326637B"/>
    <w:rsid w:val="73381651"/>
    <w:rsid w:val="73E5DDC2"/>
    <w:rsid w:val="74A86261"/>
    <w:rsid w:val="74B1FC25"/>
    <w:rsid w:val="74D1D807"/>
    <w:rsid w:val="7545D706"/>
    <w:rsid w:val="755E3624"/>
    <w:rsid w:val="7572291D"/>
    <w:rsid w:val="76BD05C2"/>
    <w:rsid w:val="76C57BAD"/>
    <w:rsid w:val="76C691B1"/>
    <w:rsid w:val="777B4500"/>
    <w:rsid w:val="777E5C6C"/>
    <w:rsid w:val="77AD4577"/>
    <w:rsid w:val="77C754AE"/>
    <w:rsid w:val="781381BE"/>
    <w:rsid w:val="7841A6EB"/>
    <w:rsid w:val="78F6FF3D"/>
    <w:rsid w:val="792CFAE0"/>
    <w:rsid w:val="79A20863"/>
    <w:rsid w:val="79EE4FA5"/>
    <w:rsid w:val="7A40316E"/>
    <w:rsid w:val="7A4DFFB1"/>
    <w:rsid w:val="7A5F4CCC"/>
    <w:rsid w:val="7B9FD40C"/>
    <w:rsid w:val="7BA1E812"/>
    <w:rsid w:val="7C17903D"/>
    <w:rsid w:val="7C24BA56"/>
    <w:rsid w:val="7CD3D0AB"/>
    <w:rsid w:val="7D5B3C11"/>
    <w:rsid w:val="7D892CA1"/>
    <w:rsid w:val="7DBC5597"/>
    <w:rsid w:val="7DEA3FED"/>
    <w:rsid w:val="7E3C7DC6"/>
    <w:rsid w:val="7F878278"/>
    <w:rsid w:val="7FB1CD80"/>
    <w:rsid w:val="7FE63598"/>
    <w:rsid w:val="7FE665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47141"/>
  <w15:docId w15:val="{21DF288B-88FD-4BD8-9796-B05F8E6F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D58"/>
    <w:rPr>
      <w:rFonts w:asciiTheme="minorHAnsi" w:hAnsiTheme="minorHAnsi"/>
      <w:sz w:val="24"/>
    </w:rPr>
  </w:style>
  <w:style w:type="paragraph" w:styleId="Heading1">
    <w:name w:val="heading 1"/>
    <w:aliases w:val="T&amp;C Subpart Heading"/>
    <w:basedOn w:val="Normal"/>
    <w:next w:val="Normal"/>
    <w:link w:val="Heading1Char"/>
    <w:qFormat/>
    <w:rsid w:val="00AF655E"/>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unhideWhenUsed/>
    <w:qFormat/>
    <w:rsid w:val="00ED69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D69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5782B"/>
    <w:pPr>
      <w:keepNext/>
      <w:keepLines/>
      <w:widowControl w:val="0"/>
      <w:autoSpaceDE w:val="0"/>
      <w:autoSpaceDN w:val="0"/>
      <w:adjustRightInd w:val="0"/>
      <w:spacing w:before="200"/>
      <w:outlineLvl w:val="3"/>
    </w:pPr>
    <w:rPr>
      <w:rFonts w:asciiTheme="majorHAnsi" w:eastAsiaTheme="majorEastAsia" w:hAnsiTheme="majorHAnsi" w:cstheme="majorBidi"/>
      <w:b/>
      <w:bCs/>
      <w:i/>
      <w:iCs/>
      <w:color w:val="4F81BD" w:themeColor="accent1"/>
      <w:sz w:val="20"/>
    </w:rPr>
  </w:style>
  <w:style w:type="paragraph" w:styleId="Heading5">
    <w:name w:val="heading 5"/>
    <w:basedOn w:val="Normal"/>
    <w:next w:val="Normal"/>
    <w:link w:val="Heading5Char"/>
    <w:unhideWhenUsed/>
    <w:qFormat/>
    <w:rsid w:val="0065782B"/>
    <w:pPr>
      <w:keepNext/>
      <w:keepLines/>
      <w:widowControl w:val="0"/>
      <w:autoSpaceDE w:val="0"/>
      <w:autoSpaceDN w:val="0"/>
      <w:adjustRightInd w:val="0"/>
      <w:spacing w:before="200"/>
      <w:outlineLvl w:val="4"/>
    </w:pPr>
    <w:rPr>
      <w:rFonts w:asciiTheme="majorHAnsi" w:eastAsiaTheme="majorEastAsia" w:hAnsiTheme="majorHAnsi" w:cstheme="majorBidi"/>
      <w:color w:val="243F60" w:themeColor="accent1" w:themeShade="7F"/>
      <w:sz w:val="20"/>
    </w:rPr>
  </w:style>
  <w:style w:type="paragraph" w:styleId="Heading6">
    <w:name w:val="heading 6"/>
    <w:basedOn w:val="Normal"/>
    <w:next w:val="Normal"/>
    <w:link w:val="Heading6Char"/>
    <w:semiHidden/>
    <w:unhideWhenUsed/>
    <w:qFormat/>
    <w:rsid w:val="0065782B"/>
    <w:pPr>
      <w:keepNext/>
      <w:keepLines/>
      <w:widowControl w:val="0"/>
      <w:autoSpaceDE w:val="0"/>
      <w:autoSpaceDN w:val="0"/>
      <w:adjustRightInd w:val="0"/>
      <w:spacing w:before="200"/>
      <w:outlineLvl w:val="5"/>
    </w:pPr>
    <w:rPr>
      <w:rFonts w:asciiTheme="majorHAnsi" w:eastAsiaTheme="majorEastAsia" w:hAnsiTheme="majorHAnsi" w:cstheme="majorBidi"/>
      <w:i/>
      <w:iCs/>
      <w:color w:val="243F60" w:themeColor="accent1" w:themeShade="7F"/>
      <w:sz w:val="20"/>
    </w:rPr>
  </w:style>
  <w:style w:type="paragraph" w:styleId="Heading7">
    <w:name w:val="heading 7"/>
    <w:basedOn w:val="Normal"/>
    <w:next w:val="Normal"/>
    <w:link w:val="Heading7Char"/>
    <w:unhideWhenUsed/>
    <w:qFormat/>
    <w:rsid w:val="0065782B"/>
    <w:pPr>
      <w:keepNext/>
      <w:keepLines/>
      <w:widowControl w:val="0"/>
      <w:autoSpaceDE w:val="0"/>
      <w:autoSpaceDN w:val="0"/>
      <w:adjustRightInd w:val="0"/>
      <w:spacing w:before="200"/>
      <w:outlineLvl w:val="6"/>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2645"/>
    <w:pPr>
      <w:tabs>
        <w:tab w:val="center" w:pos="4320"/>
        <w:tab w:val="right" w:pos="8640"/>
      </w:tabs>
    </w:pPr>
  </w:style>
  <w:style w:type="paragraph" w:styleId="Footer">
    <w:name w:val="footer"/>
    <w:basedOn w:val="Normal"/>
    <w:link w:val="FooterChar"/>
    <w:uiPriority w:val="99"/>
    <w:rsid w:val="00892645"/>
    <w:pPr>
      <w:tabs>
        <w:tab w:val="center" w:pos="4320"/>
        <w:tab w:val="right" w:pos="8640"/>
      </w:tabs>
    </w:pPr>
  </w:style>
  <w:style w:type="character" w:styleId="Hyperlink">
    <w:name w:val="Hyperlink"/>
    <w:uiPriority w:val="99"/>
    <w:rsid w:val="00021A9E"/>
    <w:rPr>
      <w:color w:val="0000FF"/>
      <w:u w:val="single"/>
    </w:rPr>
  </w:style>
  <w:style w:type="character" w:styleId="FollowedHyperlink">
    <w:name w:val="FollowedHyperlink"/>
    <w:uiPriority w:val="99"/>
    <w:rsid w:val="00021A9E"/>
    <w:rPr>
      <w:color w:val="800080"/>
      <w:u w:val="single"/>
    </w:rPr>
  </w:style>
  <w:style w:type="paragraph" w:styleId="BalloonText">
    <w:name w:val="Balloon Text"/>
    <w:basedOn w:val="Normal"/>
    <w:link w:val="BalloonTextChar"/>
    <w:uiPriority w:val="99"/>
    <w:rsid w:val="00553D64"/>
    <w:rPr>
      <w:rFonts w:ascii="Tahoma" w:hAnsi="Tahoma" w:cs="Tahoma"/>
      <w:sz w:val="16"/>
      <w:szCs w:val="16"/>
    </w:rPr>
  </w:style>
  <w:style w:type="character" w:customStyle="1" w:styleId="BalloonTextChar">
    <w:name w:val="Balloon Text Char"/>
    <w:link w:val="BalloonText"/>
    <w:uiPriority w:val="99"/>
    <w:rsid w:val="00553D64"/>
    <w:rPr>
      <w:rFonts w:ascii="Tahoma" w:hAnsi="Tahoma" w:cs="Tahoma"/>
      <w:sz w:val="16"/>
      <w:szCs w:val="16"/>
    </w:rPr>
  </w:style>
  <w:style w:type="character" w:styleId="CommentReference">
    <w:name w:val="annotation reference"/>
    <w:uiPriority w:val="99"/>
    <w:rsid w:val="006E1FD8"/>
    <w:rPr>
      <w:sz w:val="16"/>
      <w:szCs w:val="16"/>
    </w:rPr>
  </w:style>
  <w:style w:type="paragraph" w:styleId="CommentText">
    <w:name w:val="annotation text"/>
    <w:basedOn w:val="Normal"/>
    <w:link w:val="CommentTextChar"/>
    <w:uiPriority w:val="99"/>
    <w:rsid w:val="006E1FD8"/>
  </w:style>
  <w:style w:type="character" w:customStyle="1" w:styleId="CommentTextChar">
    <w:name w:val="Comment Text Char"/>
    <w:basedOn w:val="DefaultParagraphFont"/>
    <w:link w:val="CommentText"/>
    <w:uiPriority w:val="99"/>
    <w:rsid w:val="006E1FD8"/>
  </w:style>
  <w:style w:type="paragraph" w:styleId="CommentSubject">
    <w:name w:val="annotation subject"/>
    <w:basedOn w:val="CommentText"/>
    <w:next w:val="CommentText"/>
    <w:link w:val="CommentSubjectChar"/>
    <w:uiPriority w:val="99"/>
    <w:rsid w:val="006E1FD8"/>
    <w:rPr>
      <w:b/>
      <w:bCs/>
    </w:rPr>
  </w:style>
  <w:style w:type="character" w:customStyle="1" w:styleId="CommentSubjectChar">
    <w:name w:val="Comment Subject Char"/>
    <w:link w:val="CommentSubject"/>
    <w:uiPriority w:val="99"/>
    <w:rsid w:val="006E1FD8"/>
    <w:rPr>
      <w:b/>
      <w:bCs/>
    </w:rPr>
  </w:style>
  <w:style w:type="character" w:customStyle="1" w:styleId="HeaderChar">
    <w:name w:val="Header Char"/>
    <w:link w:val="Header"/>
    <w:uiPriority w:val="99"/>
    <w:rsid w:val="006E4775"/>
  </w:style>
  <w:style w:type="character" w:customStyle="1" w:styleId="FooterChar">
    <w:name w:val="Footer Char"/>
    <w:link w:val="Footer"/>
    <w:uiPriority w:val="99"/>
    <w:rsid w:val="00F44784"/>
  </w:style>
  <w:style w:type="character" w:styleId="PageNumber">
    <w:name w:val="page number"/>
    <w:basedOn w:val="DefaultParagraphFont"/>
    <w:uiPriority w:val="99"/>
    <w:unhideWhenUsed/>
    <w:rsid w:val="00F44784"/>
  </w:style>
  <w:style w:type="paragraph" w:styleId="ListParagraph">
    <w:name w:val="List Paragraph"/>
    <w:aliases w:val="T&amp;C Term Heading,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324558"/>
    <w:pPr>
      <w:ind w:left="720"/>
      <w:contextualSpacing/>
    </w:pPr>
  </w:style>
  <w:style w:type="character" w:styleId="PlaceholderText">
    <w:name w:val="Placeholder Text"/>
    <w:basedOn w:val="DefaultParagraphFont"/>
    <w:uiPriority w:val="99"/>
    <w:semiHidden/>
    <w:rsid w:val="000E7CAC"/>
    <w:rPr>
      <w:color w:val="808080"/>
    </w:rPr>
  </w:style>
  <w:style w:type="character" w:customStyle="1" w:styleId="Style1">
    <w:name w:val="Style1"/>
    <w:basedOn w:val="DefaultParagraphFont"/>
    <w:uiPriority w:val="1"/>
    <w:qFormat/>
    <w:rsid w:val="00481C6B"/>
    <w:rPr>
      <w:rFonts w:asciiTheme="minorHAnsi" w:hAnsiTheme="minorHAnsi"/>
      <w:sz w:val="24"/>
    </w:rPr>
  </w:style>
  <w:style w:type="character" w:customStyle="1" w:styleId="Style2">
    <w:name w:val="Style2"/>
    <w:basedOn w:val="DefaultParagraphFont"/>
    <w:uiPriority w:val="1"/>
    <w:rsid w:val="006D723E"/>
    <w:rPr>
      <w:rFonts w:asciiTheme="minorHAnsi" w:hAnsiTheme="minorHAnsi"/>
      <w:b/>
      <w:color w:val="FFFFFF" w:themeColor="background1"/>
      <w:sz w:val="24"/>
    </w:rPr>
  </w:style>
  <w:style w:type="character" w:customStyle="1" w:styleId="Heading1Char">
    <w:name w:val="Heading 1 Char"/>
    <w:aliases w:val="T&amp;C Subpart Heading Char"/>
    <w:basedOn w:val="DefaultParagraphFont"/>
    <w:link w:val="Heading1"/>
    <w:rsid w:val="00AF655E"/>
    <w:rPr>
      <w:rFonts w:asciiTheme="minorHAnsi" w:eastAsiaTheme="majorEastAsia" w:hAnsiTheme="minorHAnsi" w:cstheme="majorBidi"/>
      <w:b/>
      <w:bCs/>
      <w:sz w:val="32"/>
      <w:szCs w:val="28"/>
    </w:rPr>
  </w:style>
  <w:style w:type="character" w:customStyle="1" w:styleId="Heading2Char">
    <w:name w:val="Heading 2 Char"/>
    <w:basedOn w:val="DefaultParagraphFont"/>
    <w:link w:val="Heading2"/>
    <w:uiPriority w:val="99"/>
    <w:rsid w:val="00ED69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D6997"/>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semiHidden/>
    <w:rsid w:val="006578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578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6578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65782B"/>
    <w:rPr>
      <w:rFonts w:asciiTheme="majorHAnsi" w:eastAsiaTheme="majorEastAsia" w:hAnsiTheme="majorHAnsi" w:cstheme="majorBidi"/>
      <w:i/>
      <w:iCs/>
      <w:color w:val="404040" w:themeColor="text1" w:themeTint="BF"/>
    </w:rPr>
  </w:style>
  <w:style w:type="paragraph" w:styleId="TOC1">
    <w:name w:val="toc 1"/>
    <w:basedOn w:val="Normal"/>
    <w:next w:val="Normal"/>
    <w:autoRedefine/>
    <w:uiPriority w:val="39"/>
    <w:rsid w:val="00AB3E93"/>
    <w:pPr>
      <w:widowControl w:val="0"/>
      <w:tabs>
        <w:tab w:val="left" w:pos="900"/>
        <w:tab w:val="left" w:pos="1350"/>
        <w:tab w:val="right" w:leader="dot" w:pos="9350"/>
      </w:tabs>
      <w:autoSpaceDE w:val="0"/>
      <w:autoSpaceDN w:val="0"/>
      <w:adjustRightInd w:val="0"/>
      <w:spacing w:before="120" w:after="120"/>
    </w:pPr>
    <w:rPr>
      <w:b/>
      <w:bCs/>
      <w:sz w:val="20"/>
    </w:rPr>
  </w:style>
  <w:style w:type="paragraph" w:styleId="TOC2">
    <w:name w:val="toc 2"/>
    <w:basedOn w:val="Normal"/>
    <w:next w:val="Normal"/>
    <w:autoRedefine/>
    <w:uiPriority w:val="39"/>
    <w:rsid w:val="006C7925"/>
    <w:pPr>
      <w:widowControl w:val="0"/>
      <w:tabs>
        <w:tab w:val="left" w:pos="1080"/>
        <w:tab w:val="left" w:pos="1260"/>
        <w:tab w:val="left" w:pos="1350"/>
        <w:tab w:val="right" w:leader="dot" w:pos="9350"/>
      </w:tabs>
      <w:autoSpaceDE w:val="0"/>
      <w:autoSpaceDN w:val="0"/>
      <w:adjustRightInd w:val="0"/>
      <w:ind w:left="1080" w:hanging="900"/>
    </w:pPr>
    <w:rPr>
      <w:sz w:val="20"/>
    </w:rPr>
  </w:style>
  <w:style w:type="paragraph" w:customStyle="1" w:styleId="ClauseText9">
    <w:name w:val="Clause Text 9"/>
    <w:next w:val="Normal"/>
    <w:uiPriority w:val="99"/>
    <w:rsid w:val="0065782B"/>
    <w:pPr>
      <w:widowControl w:val="0"/>
      <w:autoSpaceDE w:val="0"/>
      <w:autoSpaceDN w:val="0"/>
      <w:adjustRightInd w:val="0"/>
    </w:pPr>
  </w:style>
  <w:style w:type="paragraph" w:styleId="TOCHeading">
    <w:name w:val="TOC Heading"/>
    <w:basedOn w:val="Heading1"/>
    <w:next w:val="Normal"/>
    <w:uiPriority w:val="39"/>
    <w:semiHidden/>
    <w:unhideWhenUsed/>
    <w:qFormat/>
    <w:rsid w:val="0065782B"/>
    <w:pPr>
      <w:spacing w:line="276" w:lineRule="auto"/>
      <w:outlineLvl w:val="9"/>
    </w:pPr>
    <w:rPr>
      <w:rFonts w:ascii="Cambria" w:eastAsia="Times New Roman" w:hAnsi="Cambria" w:cs="Times New Roman"/>
      <w:color w:val="365F91"/>
    </w:rPr>
  </w:style>
  <w:style w:type="paragraph" w:styleId="TOC3">
    <w:name w:val="toc 3"/>
    <w:basedOn w:val="Normal"/>
    <w:next w:val="Normal"/>
    <w:autoRedefine/>
    <w:uiPriority w:val="39"/>
    <w:unhideWhenUsed/>
    <w:rsid w:val="0065782B"/>
    <w:pPr>
      <w:widowControl w:val="0"/>
      <w:autoSpaceDE w:val="0"/>
      <w:autoSpaceDN w:val="0"/>
      <w:adjustRightInd w:val="0"/>
      <w:ind w:left="400"/>
    </w:pPr>
    <w:rPr>
      <w:i/>
      <w:iCs/>
      <w:sz w:val="20"/>
    </w:rPr>
  </w:style>
  <w:style w:type="paragraph" w:styleId="TOC4">
    <w:name w:val="toc 4"/>
    <w:basedOn w:val="Normal"/>
    <w:next w:val="Normal"/>
    <w:autoRedefine/>
    <w:uiPriority w:val="39"/>
    <w:unhideWhenUsed/>
    <w:rsid w:val="0065782B"/>
    <w:pPr>
      <w:widowControl w:val="0"/>
      <w:autoSpaceDE w:val="0"/>
      <w:autoSpaceDN w:val="0"/>
      <w:adjustRightInd w:val="0"/>
      <w:ind w:left="600"/>
    </w:pPr>
    <w:rPr>
      <w:sz w:val="18"/>
      <w:szCs w:val="18"/>
    </w:rPr>
  </w:style>
  <w:style w:type="paragraph" w:styleId="TOC5">
    <w:name w:val="toc 5"/>
    <w:basedOn w:val="Normal"/>
    <w:next w:val="Normal"/>
    <w:autoRedefine/>
    <w:uiPriority w:val="39"/>
    <w:unhideWhenUsed/>
    <w:rsid w:val="0065782B"/>
    <w:pPr>
      <w:widowControl w:val="0"/>
      <w:autoSpaceDE w:val="0"/>
      <w:autoSpaceDN w:val="0"/>
      <w:adjustRightInd w:val="0"/>
      <w:ind w:left="800"/>
    </w:pPr>
    <w:rPr>
      <w:sz w:val="18"/>
      <w:szCs w:val="18"/>
    </w:rPr>
  </w:style>
  <w:style w:type="paragraph" w:styleId="TOC6">
    <w:name w:val="toc 6"/>
    <w:basedOn w:val="Normal"/>
    <w:next w:val="Normal"/>
    <w:autoRedefine/>
    <w:uiPriority w:val="39"/>
    <w:unhideWhenUsed/>
    <w:rsid w:val="0065782B"/>
    <w:pPr>
      <w:widowControl w:val="0"/>
      <w:autoSpaceDE w:val="0"/>
      <w:autoSpaceDN w:val="0"/>
      <w:adjustRightInd w:val="0"/>
      <w:ind w:left="1000"/>
    </w:pPr>
    <w:rPr>
      <w:sz w:val="18"/>
      <w:szCs w:val="18"/>
    </w:rPr>
  </w:style>
  <w:style w:type="paragraph" w:styleId="TOC7">
    <w:name w:val="toc 7"/>
    <w:basedOn w:val="Normal"/>
    <w:next w:val="Normal"/>
    <w:autoRedefine/>
    <w:uiPriority w:val="39"/>
    <w:unhideWhenUsed/>
    <w:rsid w:val="0065782B"/>
    <w:pPr>
      <w:widowControl w:val="0"/>
      <w:autoSpaceDE w:val="0"/>
      <w:autoSpaceDN w:val="0"/>
      <w:adjustRightInd w:val="0"/>
      <w:ind w:left="1200"/>
    </w:pPr>
    <w:rPr>
      <w:sz w:val="18"/>
      <w:szCs w:val="18"/>
    </w:rPr>
  </w:style>
  <w:style w:type="paragraph" w:styleId="TOC8">
    <w:name w:val="toc 8"/>
    <w:basedOn w:val="Normal"/>
    <w:next w:val="Normal"/>
    <w:autoRedefine/>
    <w:uiPriority w:val="39"/>
    <w:unhideWhenUsed/>
    <w:rsid w:val="0065782B"/>
    <w:pPr>
      <w:widowControl w:val="0"/>
      <w:autoSpaceDE w:val="0"/>
      <w:autoSpaceDN w:val="0"/>
      <w:adjustRightInd w:val="0"/>
      <w:ind w:left="1400"/>
    </w:pPr>
    <w:rPr>
      <w:sz w:val="18"/>
      <w:szCs w:val="18"/>
    </w:rPr>
  </w:style>
  <w:style w:type="paragraph" w:styleId="TOC9">
    <w:name w:val="toc 9"/>
    <w:basedOn w:val="Normal"/>
    <w:next w:val="Normal"/>
    <w:autoRedefine/>
    <w:uiPriority w:val="39"/>
    <w:unhideWhenUsed/>
    <w:rsid w:val="0065782B"/>
    <w:pPr>
      <w:widowControl w:val="0"/>
      <w:autoSpaceDE w:val="0"/>
      <w:autoSpaceDN w:val="0"/>
      <w:adjustRightInd w:val="0"/>
      <w:ind w:left="1600"/>
    </w:pPr>
    <w:rPr>
      <w:sz w:val="18"/>
      <w:szCs w:val="18"/>
    </w:rPr>
  </w:style>
  <w:style w:type="paragraph" w:styleId="FootnoteText">
    <w:name w:val="footnote text"/>
    <w:aliases w:val="Footnote Text Char Char Char Char,Char,Footnote Text1 Char,Footnote Text Char Ch,Char2 Char Char Char,Char2 Char Char,Char2 Char"/>
    <w:basedOn w:val="Normal"/>
    <w:link w:val="FootnoteTextChar"/>
    <w:unhideWhenUsed/>
    <w:rsid w:val="0065782B"/>
    <w:pPr>
      <w:widowControl w:val="0"/>
      <w:autoSpaceDE w:val="0"/>
      <w:autoSpaceDN w:val="0"/>
      <w:adjustRightInd w:val="0"/>
    </w:pPr>
    <w:rPr>
      <w:rFonts w:ascii="Times New Roman" w:hAnsi="Times New Roman"/>
      <w:sz w:val="20"/>
    </w:rPr>
  </w:style>
  <w:style w:type="character" w:customStyle="1" w:styleId="FootnoteTextChar">
    <w:name w:val="Footnote Text Char"/>
    <w:aliases w:val="Footnote Text Char Char Char Char Char,Char Char,Footnote Text1 Char Char,Footnote Text Char Ch Char,Char2 Char Char Char Char,Char2 Char Char Char1,Char2 Char Char1"/>
    <w:basedOn w:val="DefaultParagraphFont"/>
    <w:link w:val="FootnoteText"/>
    <w:rsid w:val="0065782B"/>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basedOn w:val="DefaultParagraphFont"/>
    <w:unhideWhenUsed/>
    <w:rsid w:val="0065782B"/>
    <w:rPr>
      <w:vertAlign w:val="superscript"/>
    </w:rPr>
  </w:style>
  <w:style w:type="table" w:styleId="TableGrid">
    <w:name w:val="Table Grid"/>
    <w:basedOn w:val="TableNormal"/>
    <w:rsid w:val="00657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istParagraph"/>
    <w:link w:val="Level2Char"/>
    <w:qFormat/>
    <w:rsid w:val="0065782B"/>
    <w:pPr>
      <w:widowControl w:val="0"/>
      <w:numPr>
        <w:numId w:val="12"/>
      </w:numPr>
      <w:autoSpaceDE w:val="0"/>
      <w:autoSpaceDN w:val="0"/>
      <w:adjustRightInd w:val="0"/>
      <w:ind w:hanging="720"/>
      <w:outlineLvl w:val="1"/>
    </w:pPr>
    <w:rPr>
      <w:rFonts w:cstheme="minorHAnsi"/>
      <w:b/>
      <w:caps/>
      <w:szCs w:val="24"/>
    </w:rPr>
  </w:style>
  <w:style w:type="character" w:customStyle="1" w:styleId="Level2Char">
    <w:name w:val="Level 2 Char"/>
    <w:basedOn w:val="DefaultParagraphFont"/>
    <w:link w:val="Level2"/>
    <w:rsid w:val="0065782B"/>
    <w:rPr>
      <w:rFonts w:asciiTheme="minorHAnsi" w:hAnsiTheme="minorHAnsi" w:cstheme="minorHAnsi"/>
      <w:b/>
      <w:caps/>
      <w:sz w:val="24"/>
      <w:szCs w:val="24"/>
    </w:rPr>
  </w:style>
  <w:style w:type="character" w:customStyle="1" w:styleId="ListParagraphChar">
    <w:name w:val="List Paragraph Char"/>
    <w:aliases w:val="T&amp;C Term Heading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65782B"/>
    <w:rPr>
      <w:rFonts w:asciiTheme="minorHAnsi" w:hAnsiTheme="minorHAnsi"/>
      <w:sz w:val="24"/>
    </w:rPr>
  </w:style>
  <w:style w:type="paragraph" w:customStyle="1" w:styleId="Default">
    <w:name w:val="Default"/>
    <w:rsid w:val="0065782B"/>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782B"/>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5782B"/>
    <w:rPr>
      <w:rFonts w:ascii="Consolas" w:eastAsia="Calibri" w:hAnsi="Consolas"/>
      <w:sz w:val="21"/>
      <w:szCs w:val="21"/>
      <w:lang w:val="x-none" w:eastAsia="x-none"/>
    </w:rPr>
  </w:style>
  <w:style w:type="paragraph" w:styleId="Revision">
    <w:name w:val="Revision"/>
    <w:hidden/>
    <w:uiPriority w:val="99"/>
    <w:semiHidden/>
    <w:rsid w:val="0065782B"/>
  </w:style>
  <w:style w:type="paragraph" w:styleId="BodyText2">
    <w:name w:val="Body Text 2"/>
    <w:basedOn w:val="Normal"/>
    <w:link w:val="BodyText2Char"/>
    <w:rsid w:val="0065782B"/>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65782B"/>
    <w:rPr>
      <w:sz w:val="24"/>
      <w:szCs w:val="24"/>
    </w:rPr>
  </w:style>
  <w:style w:type="paragraph" w:customStyle="1" w:styleId="Level1">
    <w:name w:val="Level 1"/>
    <w:basedOn w:val="Normal"/>
    <w:rsid w:val="0065782B"/>
    <w:pPr>
      <w:widowControl w:val="0"/>
      <w:numPr>
        <w:numId w:val="16"/>
      </w:numPr>
      <w:autoSpaceDE w:val="0"/>
      <w:autoSpaceDN w:val="0"/>
      <w:adjustRightInd w:val="0"/>
      <w:outlineLvl w:val="0"/>
    </w:pPr>
    <w:rPr>
      <w:rFonts w:ascii="Times New Roman" w:hAnsi="Times New Roman"/>
      <w:szCs w:val="24"/>
    </w:rPr>
  </w:style>
  <w:style w:type="paragraph" w:styleId="BodyTextIndent">
    <w:name w:val="Body Text Indent"/>
    <w:basedOn w:val="Normal"/>
    <w:link w:val="BodyTextIndentChar"/>
    <w:rsid w:val="0065782B"/>
    <w:pPr>
      <w:spacing w:after="120"/>
      <w:ind w:left="360"/>
    </w:pPr>
    <w:rPr>
      <w:rFonts w:ascii="Times New Roman" w:hAnsi="Times New Roman"/>
      <w:szCs w:val="24"/>
    </w:rPr>
  </w:style>
  <w:style w:type="character" w:customStyle="1" w:styleId="BodyTextIndentChar">
    <w:name w:val="Body Text Indent Char"/>
    <w:basedOn w:val="DefaultParagraphFont"/>
    <w:link w:val="BodyTextIndent"/>
    <w:rsid w:val="0065782B"/>
    <w:rPr>
      <w:sz w:val="24"/>
      <w:szCs w:val="24"/>
    </w:rPr>
  </w:style>
  <w:style w:type="paragraph" w:styleId="BodyText">
    <w:name w:val="Body Text"/>
    <w:basedOn w:val="Normal"/>
    <w:link w:val="BodyTextChar"/>
    <w:rsid w:val="0065782B"/>
    <w:pPr>
      <w:spacing w:after="120"/>
    </w:pPr>
    <w:rPr>
      <w:rFonts w:ascii="Times New Roman" w:hAnsi="Times New Roman"/>
      <w:szCs w:val="24"/>
    </w:rPr>
  </w:style>
  <w:style w:type="character" w:customStyle="1" w:styleId="BodyTextChar">
    <w:name w:val="Body Text Char"/>
    <w:basedOn w:val="DefaultParagraphFont"/>
    <w:link w:val="BodyText"/>
    <w:rsid w:val="0065782B"/>
    <w:rPr>
      <w:sz w:val="24"/>
      <w:szCs w:val="24"/>
    </w:rPr>
  </w:style>
  <w:style w:type="paragraph" w:customStyle="1" w:styleId="clausetext90">
    <w:name w:val="clausetext9"/>
    <w:basedOn w:val="Normal"/>
    <w:rsid w:val="0065782B"/>
    <w:pPr>
      <w:spacing w:before="100" w:beforeAutospacing="1" w:after="100" w:afterAutospacing="1"/>
    </w:pPr>
    <w:rPr>
      <w:rFonts w:ascii="Times New Roman" w:eastAsiaTheme="minorHAnsi" w:hAnsi="Times New Roman"/>
      <w:szCs w:val="24"/>
    </w:rPr>
  </w:style>
  <w:style w:type="paragraph" w:styleId="NormalWeb">
    <w:name w:val="Normal (Web)"/>
    <w:basedOn w:val="Normal"/>
    <w:uiPriority w:val="99"/>
    <w:unhideWhenUsed/>
    <w:rsid w:val="0065782B"/>
    <w:pPr>
      <w:spacing w:before="100" w:beforeAutospacing="1" w:after="100" w:afterAutospacing="1"/>
      <w:ind w:firstLine="480"/>
    </w:pPr>
    <w:rPr>
      <w:rFonts w:ascii="Times New Roman" w:hAnsi="Times New Roman"/>
      <w:szCs w:val="24"/>
    </w:rPr>
  </w:style>
  <w:style w:type="paragraph" w:customStyle="1" w:styleId="Section">
    <w:name w:val="Section"/>
    <w:next w:val="Normal"/>
    <w:uiPriority w:val="99"/>
    <w:rsid w:val="0065782B"/>
    <w:pPr>
      <w:widowControl w:val="0"/>
      <w:autoSpaceDE w:val="0"/>
      <w:autoSpaceDN w:val="0"/>
      <w:adjustRightInd w:val="0"/>
      <w:jc w:val="center"/>
    </w:pPr>
    <w:rPr>
      <w:rFonts w:eastAsiaTheme="minorEastAsia"/>
    </w:rPr>
  </w:style>
  <w:style w:type="paragraph" w:customStyle="1" w:styleId="indent0">
    <w:name w:val="indent0"/>
    <w:basedOn w:val="Normal"/>
    <w:rsid w:val="0065782B"/>
    <w:rPr>
      <w:rFonts w:ascii="Arial" w:hAnsi="Arial" w:cs="Arial"/>
      <w:color w:val="000000"/>
      <w:szCs w:val="24"/>
    </w:rPr>
  </w:style>
  <w:style w:type="paragraph" w:styleId="EndnoteText">
    <w:name w:val="endnote text"/>
    <w:basedOn w:val="Normal"/>
    <w:link w:val="EndnoteTextChar"/>
    <w:uiPriority w:val="99"/>
    <w:unhideWhenUsed/>
    <w:rsid w:val="0065782B"/>
    <w:pPr>
      <w:widowControl w:val="0"/>
      <w:autoSpaceDE w:val="0"/>
      <w:autoSpaceDN w:val="0"/>
      <w:adjustRightInd w:val="0"/>
    </w:pPr>
    <w:rPr>
      <w:rFonts w:ascii="Times New Roman" w:hAnsi="Times New Roman"/>
      <w:sz w:val="20"/>
    </w:rPr>
  </w:style>
  <w:style w:type="character" w:customStyle="1" w:styleId="EndnoteTextChar">
    <w:name w:val="Endnote Text Char"/>
    <w:basedOn w:val="DefaultParagraphFont"/>
    <w:link w:val="EndnoteText"/>
    <w:uiPriority w:val="99"/>
    <w:rsid w:val="0065782B"/>
  </w:style>
  <w:style w:type="character" w:styleId="EndnoteReference">
    <w:name w:val="endnote reference"/>
    <w:basedOn w:val="DefaultParagraphFont"/>
    <w:uiPriority w:val="99"/>
    <w:unhideWhenUsed/>
    <w:rsid w:val="0065782B"/>
    <w:rPr>
      <w:vertAlign w:val="superscript"/>
    </w:rPr>
  </w:style>
  <w:style w:type="paragraph" w:styleId="BodyTextIndent3">
    <w:name w:val="Body Text Indent 3"/>
    <w:basedOn w:val="Normal"/>
    <w:link w:val="BodyTextIndent3Char"/>
    <w:semiHidden/>
    <w:unhideWhenUsed/>
    <w:rsid w:val="00E33891"/>
    <w:pPr>
      <w:spacing w:after="120"/>
      <w:ind w:left="360"/>
    </w:pPr>
    <w:rPr>
      <w:sz w:val="16"/>
      <w:szCs w:val="16"/>
    </w:rPr>
  </w:style>
  <w:style w:type="character" w:customStyle="1" w:styleId="BodyTextIndent3Char">
    <w:name w:val="Body Text Indent 3 Char"/>
    <w:basedOn w:val="DefaultParagraphFont"/>
    <w:link w:val="BodyTextIndent3"/>
    <w:semiHidden/>
    <w:rsid w:val="00E33891"/>
    <w:rPr>
      <w:rFonts w:asciiTheme="minorHAnsi" w:hAnsiTheme="minorHAnsi"/>
      <w:sz w:val="16"/>
      <w:szCs w:val="16"/>
    </w:rPr>
  </w:style>
  <w:style w:type="character" w:styleId="UnresolvedMention">
    <w:name w:val="Unresolved Mention"/>
    <w:basedOn w:val="DefaultParagraphFont"/>
    <w:uiPriority w:val="99"/>
    <w:semiHidden/>
    <w:unhideWhenUsed/>
    <w:rsid w:val="00591AC9"/>
    <w:rPr>
      <w:color w:val="605E5C"/>
      <w:shd w:val="clear" w:color="auto" w:fill="E1DFDD"/>
    </w:rPr>
  </w:style>
  <w:style w:type="character" w:styleId="Strong">
    <w:name w:val="Strong"/>
    <w:basedOn w:val="DefaultParagraphFont"/>
    <w:uiPriority w:val="22"/>
    <w:qFormat/>
    <w:rsid w:val="009D547B"/>
    <w:rPr>
      <w:b/>
      <w:bCs/>
    </w:rPr>
  </w:style>
  <w:style w:type="character" w:customStyle="1" w:styleId="jpfdse">
    <w:name w:val="jpfdse"/>
    <w:basedOn w:val="DefaultParagraphFont"/>
    <w:rsid w:val="00BE0AE9"/>
  </w:style>
  <w:style w:type="paragraph" w:customStyle="1" w:styleId="psection-1">
    <w:name w:val="psection-1"/>
    <w:basedOn w:val="Normal"/>
    <w:rsid w:val="00160EC4"/>
    <w:pPr>
      <w:spacing w:before="100" w:beforeAutospacing="1" w:after="100" w:afterAutospacing="1"/>
    </w:pPr>
    <w:rPr>
      <w:rFonts w:ascii="Times New Roman" w:hAnsi="Times New Roman"/>
      <w:szCs w:val="24"/>
    </w:rPr>
  </w:style>
  <w:style w:type="character" w:customStyle="1" w:styleId="enumxml">
    <w:name w:val="enumxml"/>
    <w:basedOn w:val="DefaultParagraphFont"/>
    <w:rsid w:val="00160EC4"/>
  </w:style>
  <w:style w:type="character" w:customStyle="1" w:styleId="et03">
    <w:name w:val="et03"/>
    <w:basedOn w:val="DefaultParagraphFont"/>
    <w:rsid w:val="00160EC4"/>
  </w:style>
  <w:style w:type="paragraph" w:customStyle="1" w:styleId="psection-2">
    <w:name w:val="psection-2"/>
    <w:basedOn w:val="Normal"/>
    <w:rsid w:val="00160EC4"/>
    <w:pPr>
      <w:spacing w:before="100" w:beforeAutospacing="1" w:after="100" w:afterAutospacing="1"/>
    </w:pPr>
    <w:rPr>
      <w:rFonts w:ascii="Times New Roman" w:hAnsi="Times New Roman"/>
      <w:szCs w:val="24"/>
    </w:rPr>
  </w:style>
  <w:style w:type="paragraph" w:customStyle="1" w:styleId="psection-3">
    <w:name w:val="psection-3"/>
    <w:basedOn w:val="Normal"/>
    <w:rsid w:val="00160EC4"/>
    <w:pPr>
      <w:spacing w:before="100" w:beforeAutospacing="1" w:after="100" w:afterAutospacing="1"/>
    </w:pPr>
    <w:rPr>
      <w:rFonts w:ascii="Times New Roman" w:hAnsi="Times New Roman"/>
      <w:szCs w:val="24"/>
    </w:rPr>
  </w:style>
  <w:style w:type="paragraph" w:customStyle="1" w:styleId="FARCHeading2">
    <w:name w:val="FARC Heading 2"/>
    <w:basedOn w:val="ListParagraph"/>
    <w:link w:val="FARCHeading2Char"/>
    <w:qFormat/>
    <w:rsid w:val="009E3BB2"/>
    <w:pPr>
      <w:widowControl w:val="0"/>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outlineLvl w:val="1"/>
    </w:pPr>
    <w:rPr>
      <w:b/>
      <w:bCs/>
      <w:szCs w:val="24"/>
    </w:rPr>
  </w:style>
  <w:style w:type="character" w:customStyle="1" w:styleId="FARCHeading2Char">
    <w:name w:val="FARC Heading 2 Char"/>
    <w:basedOn w:val="ListParagraphChar"/>
    <w:link w:val="FARCHeading2"/>
    <w:rsid w:val="009E3BB2"/>
    <w:rPr>
      <w:rFonts w:asciiTheme="minorHAnsi" w:hAnsiTheme="minorHAnsi"/>
      <w:b/>
      <w:bCs/>
      <w:sz w:val="24"/>
      <w:szCs w:val="24"/>
    </w:rPr>
  </w:style>
  <w:style w:type="paragraph" w:customStyle="1" w:styleId="InstructionalText">
    <w:name w:val="Instructional Text"/>
    <w:basedOn w:val="Normal"/>
    <w:link w:val="InstructionalTextChar"/>
    <w:qFormat/>
    <w:rsid w:val="00B8035D"/>
    <w:pPr>
      <w:widowControl w:val="0"/>
      <w:autoSpaceDE w:val="0"/>
      <w:autoSpaceDN w:val="0"/>
      <w:adjustRightInd w:val="0"/>
    </w:pPr>
    <w:rPr>
      <w:i/>
      <w:iCs/>
      <w:color w:val="0000FF"/>
    </w:rPr>
  </w:style>
  <w:style w:type="character" w:customStyle="1" w:styleId="InstructionalTextChar">
    <w:name w:val="Instructional Text Char"/>
    <w:basedOn w:val="DefaultParagraphFont"/>
    <w:link w:val="InstructionalText"/>
    <w:rsid w:val="00B8035D"/>
    <w:rPr>
      <w:rFonts w:asciiTheme="minorHAnsi" w:hAnsiTheme="minorHAnsi"/>
      <w:i/>
      <w:iCs/>
      <w:color w:val="0000FF"/>
      <w:sz w:val="24"/>
    </w:rPr>
  </w:style>
  <w:style w:type="character" w:customStyle="1" w:styleId="normaltextrun">
    <w:name w:val="normaltextrun"/>
    <w:basedOn w:val="DefaultParagraphFont"/>
    <w:rsid w:val="00A50E58"/>
  </w:style>
  <w:style w:type="paragraph" w:customStyle="1" w:styleId="Instructionaltext0">
    <w:name w:val="Instructional text"/>
    <w:basedOn w:val="Normal"/>
    <w:link w:val="InstructionaltextChar0"/>
    <w:qFormat/>
    <w:rsid w:val="00A50E58"/>
    <w:pPr>
      <w:widowControl w:val="0"/>
      <w:autoSpaceDE w:val="0"/>
      <w:autoSpaceDN w:val="0"/>
      <w:adjustRightInd w:val="0"/>
    </w:pPr>
    <w:rPr>
      <w:i/>
      <w:iCs/>
      <w:color w:val="0000FF"/>
    </w:rPr>
  </w:style>
  <w:style w:type="character" w:customStyle="1" w:styleId="InstructionaltextChar0">
    <w:name w:val="Instructional text Char"/>
    <w:basedOn w:val="DefaultParagraphFont"/>
    <w:link w:val="Instructionaltext0"/>
    <w:rsid w:val="00A50E58"/>
    <w:rPr>
      <w:rFonts w:asciiTheme="minorHAnsi" w:hAnsiTheme="minorHAnsi"/>
      <w:i/>
      <w:iCs/>
      <w:color w:val="0000FF"/>
      <w:sz w:val="24"/>
    </w:rPr>
  </w:style>
  <w:style w:type="paragraph" w:customStyle="1" w:styleId="FOATemplateBody">
    <w:name w:val="FOA Template Body"/>
    <w:basedOn w:val="Normal"/>
    <w:qFormat/>
    <w:rsid w:val="00A50E58"/>
    <w:rPr>
      <w:rFonts w:ascii="Calibri" w:eastAsiaTheme="minorHAnsi" w:hAnsi="Calibri" w:cstheme="minorBidi"/>
      <w:szCs w:val="22"/>
    </w:rPr>
  </w:style>
  <w:style w:type="paragraph" w:customStyle="1" w:styleId="FOAHeading3">
    <w:name w:val="FOA Heading 3"/>
    <w:basedOn w:val="ListParagraph"/>
    <w:rsid w:val="00A50E58"/>
    <w:pPr>
      <w:keepNext/>
      <w:widowControl w:val="0"/>
      <w:numPr>
        <w:numId w:val="93"/>
      </w:numPr>
      <w:autoSpaceDE w:val="0"/>
      <w:autoSpaceDN w:val="0"/>
      <w:adjustRightInd w:val="0"/>
      <w:outlineLvl w:val="1"/>
    </w:pPr>
    <w:rPr>
      <w:rFonts w:ascii="Calibri" w:hAnsi="Calibri"/>
      <w:bCs/>
      <w:sz w:val="28"/>
      <w:szCs w:val="28"/>
    </w:rPr>
  </w:style>
  <w:style w:type="paragraph" w:customStyle="1" w:styleId="paragraph">
    <w:name w:val="paragraph"/>
    <w:basedOn w:val="Normal"/>
    <w:rsid w:val="00A50E58"/>
    <w:pPr>
      <w:spacing w:before="100" w:beforeAutospacing="1" w:after="100" w:afterAutospacing="1"/>
    </w:pPr>
    <w:rPr>
      <w:rFonts w:ascii="SimSun" w:eastAsia="SimSun" w:hAnsi="SimSun" w:cs="MS PGothic"/>
      <w:szCs w:val="24"/>
      <w:lang w:eastAsia="zh-CN"/>
    </w:rPr>
  </w:style>
  <w:style w:type="character" w:customStyle="1" w:styleId="eop">
    <w:name w:val="eop"/>
    <w:basedOn w:val="DefaultParagraphFont"/>
    <w:rsid w:val="00A50E58"/>
  </w:style>
  <w:style w:type="paragraph" w:customStyle="1" w:styleId="xmsonormal">
    <w:name w:val="x_msonormal"/>
    <w:basedOn w:val="Normal"/>
    <w:rsid w:val="00443C1C"/>
    <w:rPr>
      <w:rFonts w:ascii="Calibri" w:eastAsiaTheme="minorHAnsi" w:hAnsi="Calibri" w:cs="Calibri"/>
      <w:sz w:val="22"/>
      <w:szCs w:val="22"/>
    </w:rPr>
  </w:style>
  <w:style w:type="character" w:styleId="Mention">
    <w:name w:val="Mention"/>
    <w:basedOn w:val="DefaultParagraphFont"/>
    <w:uiPriority w:val="99"/>
    <w:unhideWhenUsed/>
    <w:rsid w:val="00975671"/>
    <w:rPr>
      <w:color w:val="2B579A"/>
      <w:shd w:val="clear" w:color="auto" w:fill="E1DFDD"/>
    </w:rPr>
  </w:style>
  <w:style w:type="character" w:customStyle="1" w:styleId="scxw182141425">
    <w:name w:val="scxw182141425"/>
    <w:basedOn w:val="DefaultParagraphFont"/>
    <w:rsid w:val="00A20B86"/>
  </w:style>
  <w:style w:type="paragraph" w:styleId="NoSpacing">
    <w:name w:val="No Spacing"/>
    <w:uiPriority w:val="1"/>
    <w:qFormat/>
    <w:rsid w:val="00246E1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1087">
      <w:bodyDiv w:val="1"/>
      <w:marLeft w:val="0"/>
      <w:marRight w:val="0"/>
      <w:marTop w:val="0"/>
      <w:marBottom w:val="0"/>
      <w:divBdr>
        <w:top w:val="none" w:sz="0" w:space="0" w:color="auto"/>
        <w:left w:val="none" w:sz="0" w:space="0" w:color="auto"/>
        <w:bottom w:val="none" w:sz="0" w:space="0" w:color="auto"/>
        <w:right w:val="none" w:sz="0" w:space="0" w:color="auto"/>
      </w:divBdr>
    </w:div>
    <w:div w:id="149175006">
      <w:bodyDiv w:val="1"/>
      <w:marLeft w:val="0"/>
      <w:marRight w:val="0"/>
      <w:marTop w:val="0"/>
      <w:marBottom w:val="0"/>
      <w:divBdr>
        <w:top w:val="none" w:sz="0" w:space="0" w:color="auto"/>
        <w:left w:val="none" w:sz="0" w:space="0" w:color="auto"/>
        <w:bottom w:val="none" w:sz="0" w:space="0" w:color="auto"/>
        <w:right w:val="none" w:sz="0" w:space="0" w:color="auto"/>
      </w:divBdr>
      <w:divsChild>
        <w:div w:id="384263040">
          <w:marLeft w:val="0"/>
          <w:marRight w:val="0"/>
          <w:marTop w:val="0"/>
          <w:marBottom w:val="0"/>
          <w:divBdr>
            <w:top w:val="none" w:sz="0" w:space="0" w:color="auto"/>
            <w:left w:val="none" w:sz="0" w:space="0" w:color="auto"/>
            <w:bottom w:val="none" w:sz="0" w:space="0" w:color="auto"/>
            <w:right w:val="none" w:sz="0" w:space="0" w:color="auto"/>
          </w:divBdr>
        </w:div>
        <w:div w:id="1114251330">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375810686">
          <w:marLeft w:val="0"/>
          <w:marRight w:val="0"/>
          <w:marTop w:val="0"/>
          <w:marBottom w:val="0"/>
          <w:divBdr>
            <w:top w:val="none" w:sz="0" w:space="0" w:color="auto"/>
            <w:left w:val="none" w:sz="0" w:space="0" w:color="auto"/>
            <w:bottom w:val="none" w:sz="0" w:space="0" w:color="auto"/>
            <w:right w:val="none" w:sz="0" w:space="0" w:color="auto"/>
          </w:divBdr>
        </w:div>
        <w:div w:id="1474904123">
          <w:marLeft w:val="0"/>
          <w:marRight w:val="0"/>
          <w:marTop w:val="0"/>
          <w:marBottom w:val="0"/>
          <w:divBdr>
            <w:top w:val="none" w:sz="0" w:space="0" w:color="auto"/>
            <w:left w:val="none" w:sz="0" w:space="0" w:color="auto"/>
            <w:bottom w:val="none" w:sz="0" w:space="0" w:color="auto"/>
            <w:right w:val="none" w:sz="0" w:space="0" w:color="auto"/>
          </w:divBdr>
        </w:div>
      </w:divsChild>
    </w:div>
    <w:div w:id="274482235">
      <w:bodyDiv w:val="1"/>
      <w:marLeft w:val="0"/>
      <w:marRight w:val="0"/>
      <w:marTop w:val="0"/>
      <w:marBottom w:val="0"/>
      <w:divBdr>
        <w:top w:val="none" w:sz="0" w:space="0" w:color="auto"/>
        <w:left w:val="none" w:sz="0" w:space="0" w:color="auto"/>
        <w:bottom w:val="none" w:sz="0" w:space="0" w:color="auto"/>
        <w:right w:val="none" w:sz="0" w:space="0" w:color="auto"/>
      </w:divBdr>
    </w:div>
    <w:div w:id="446432803">
      <w:bodyDiv w:val="1"/>
      <w:marLeft w:val="0"/>
      <w:marRight w:val="0"/>
      <w:marTop w:val="0"/>
      <w:marBottom w:val="0"/>
      <w:divBdr>
        <w:top w:val="none" w:sz="0" w:space="0" w:color="auto"/>
        <w:left w:val="none" w:sz="0" w:space="0" w:color="auto"/>
        <w:bottom w:val="none" w:sz="0" w:space="0" w:color="auto"/>
        <w:right w:val="none" w:sz="0" w:space="0" w:color="auto"/>
      </w:divBdr>
      <w:divsChild>
        <w:div w:id="1998730544">
          <w:marLeft w:val="0"/>
          <w:marRight w:val="0"/>
          <w:marTop w:val="0"/>
          <w:marBottom w:val="0"/>
          <w:divBdr>
            <w:top w:val="none" w:sz="0" w:space="0" w:color="auto"/>
            <w:left w:val="none" w:sz="0" w:space="0" w:color="auto"/>
            <w:bottom w:val="none" w:sz="0" w:space="0" w:color="auto"/>
            <w:right w:val="none" w:sz="0" w:space="0" w:color="auto"/>
          </w:divBdr>
        </w:div>
      </w:divsChild>
    </w:div>
    <w:div w:id="539319401">
      <w:bodyDiv w:val="1"/>
      <w:marLeft w:val="0"/>
      <w:marRight w:val="0"/>
      <w:marTop w:val="0"/>
      <w:marBottom w:val="0"/>
      <w:divBdr>
        <w:top w:val="none" w:sz="0" w:space="0" w:color="auto"/>
        <w:left w:val="none" w:sz="0" w:space="0" w:color="auto"/>
        <w:bottom w:val="none" w:sz="0" w:space="0" w:color="auto"/>
        <w:right w:val="none" w:sz="0" w:space="0" w:color="auto"/>
      </w:divBdr>
    </w:div>
    <w:div w:id="575626939">
      <w:bodyDiv w:val="1"/>
      <w:marLeft w:val="0"/>
      <w:marRight w:val="0"/>
      <w:marTop w:val="0"/>
      <w:marBottom w:val="0"/>
      <w:divBdr>
        <w:top w:val="none" w:sz="0" w:space="0" w:color="auto"/>
        <w:left w:val="none" w:sz="0" w:space="0" w:color="auto"/>
        <w:bottom w:val="none" w:sz="0" w:space="0" w:color="auto"/>
        <w:right w:val="none" w:sz="0" w:space="0" w:color="auto"/>
      </w:divBdr>
    </w:div>
    <w:div w:id="580985857">
      <w:bodyDiv w:val="1"/>
      <w:marLeft w:val="0"/>
      <w:marRight w:val="0"/>
      <w:marTop w:val="0"/>
      <w:marBottom w:val="0"/>
      <w:divBdr>
        <w:top w:val="none" w:sz="0" w:space="0" w:color="auto"/>
        <w:left w:val="none" w:sz="0" w:space="0" w:color="auto"/>
        <w:bottom w:val="none" w:sz="0" w:space="0" w:color="auto"/>
        <w:right w:val="none" w:sz="0" w:space="0" w:color="auto"/>
      </w:divBdr>
    </w:div>
    <w:div w:id="631836211">
      <w:bodyDiv w:val="1"/>
      <w:marLeft w:val="0"/>
      <w:marRight w:val="0"/>
      <w:marTop w:val="0"/>
      <w:marBottom w:val="0"/>
      <w:divBdr>
        <w:top w:val="none" w:sz="0" w:space="0" w:color="auto"/>
        <w:left w:val="none" w:sz="0" w:space="0" w:color="auto"/>
        <w:bottom w:val="none" w:sz="0" w:space="0" w:color="auto"/>
        <w:right w:val="none" w:sz="0" w:space="0" w:color="auto"/>
      </w:divBdr>
      <w:divsChild>
        <w:div w:id="1413041048">
          <w:marLeft w:val="1166"/>
          <w:marRight w:val="0"/>
          <w:marTop w:val="106"/>
          <w:marBottom w:val="0"/>
          <w:divBdr>
            <w:top w:val="none" w:sz="0" w:space="0" w:color="auto"/>
            <w:left w:val="none" w:sz="0" w:space="0" w:color="auto"/>
            <w:bottom w:val="none" w:sz="0" w:space="0" w:color="auto"/>
            <w:right w:val="none" w:sz="0" w:space="0" w:color="auto"/>
          </w:divBdr>
        </w:div>
      </w:divsChild>
    </w:div>
    <w:div w:id="707486130">
      <w:bodyDiv w:val="1"/>
      <w:marLeft w:val="0"/>
      <w:marRight w:val="0"/>
      <w:marTop w:val="0"/>
      <w:marBottom w:val="0"/>
      <w:divBdr>
        <w:top w:val="none" w:sz="0" w:space="0" w:color="auto"/>
        <w:left w:val="none" w:sz="0" w:space="0" w:color="auto"/>
        <w:bottom w:val="none" w:sz="0" w:space="0" w:color="auto"/>
        <w:right w:val="none" w:sz="0" w:space="0" w:color="auto"/>
      </w:divBdr>
    </w:div>
    <w:div w:id="742796051">
      <w:bodyDiv w:val="1"/>
      <w:marLeft w:val="0"/>
      <w:marRight w:val="0"/>
      <w:marTop w:val="0"/>
      <w:marBottom w:val="0"/>
      <w:divBdr>
        <w:top w:val="none" w:sz="0" w:space="0" w:color="auto"/>
        <w:left w:val="none" w:sz="0" w:space="0" w:color="auto"/>
        <w:bottom w:val="none" w:sz="0" w:space="0" w:color="auto"/>
        <w:right w:val="none" w:sz="0" w:space="0" w:color="auto"/>
      </w:divBdr>
    </w:div>
    <w:div w:id="773667060">
      <w:bodyDiv w:val="1"/>
      <w:marLeft w:val="0"/>
      <w:marRight w:val="0"/>
      <w:marTop w:val="0"/>
      <w:marBottom w:val="0"/>
      <w:divBdr>
        <w:top w:val="none" w:sz="0" w:space="0" w:color="auto"/>
        <w:left w:val="none" w:sz="0" w:space="0" w:color="auto"/>
        <w:bottom w:val="none" w:sz="0" w:space="0" w:color="auto"/>
        <w:right w:val="none" w:sz="0" w:space="0" w:color="auto"/>
      </w:divBdr>
    </w:div>
    <w:div w:id="781068118">
      <w:bodyDiv w:val="1"/>
      <w:marLeft w:val="0"/>
      <w:marRight w:val="0"/>
      <w:marTop w:val="0"/>
      <w:marBottom w:val="0"/>
      <w:divBdr>
        <w:top w:val="none" w:sz="0" w:space="0" w:color="auto"/>
        <w:left w:val="none" w:sz="0" w:space="0" w:color="auto"/>
        <w:bottom w:val="none" w:sz="0" w:space="0" w:color="auto"/>
        <w:right w:val="none" w:sz="0" w:space="0" w:color="auto"/>
      </w:divBdr>
    </w:div>
    <w:div w:id="793134813">
      <w:bodyDiv w:val="1"/>
      <w:marLeft w:val="0"/>
      <w:marRight w:val="0"/>
      <w:marTop w:val="0"/>
      <w:marBottom w:val="0"/>
      <w:divBdr>
        <w:top w:val="none" w:sz="0" w:space="0" w:color="auto"/>
        <w:left w:val="none" w:sz="0" w:space="0" w:color="auto"/>
        <w:bottom w:val="none" w:sz="0" w:space="0" w:color="auto"/>
        <w:right w:val="none" w:sz="0" w:space="0" w:color="auto"/>
      </w:divBdr>
      <w:divsChild>
        <w:div w:id="386035537">
          <w:marLeft w:val="0"/>
          <w:marRight w:val="0"/>
          <w:marTop w:val="0"/>
          <w:marBottom w:val="0"/>
          <w:divBdr>
            <w:top w:val="none" w:sz="0" w:space="0" w:color="auto"/>
            <w:left w:val="none" w:sz="0" w:space="0" w:color="auto"/>
            <w:bottom w:val="none" w:sz="0" w:space="0" w:color="auto"/>
            <w:right w:val="none" w:sz="0" w:space="0" w:color="auto"/>
          </w:divBdr>
          <w:divsChild>
            <w:div w:id="442042869">
              <w:marLeft w:val="0"/>
              <w:marRight w:val="0"/>
              <w:marTop w:val="0"/>
              <w:marBottom w:val="0"/>
              <w:divBdr>
                <w:top w:val="none" w:sz="0" w:space="0" w:color="auto"/>
                <w:left w:val="none" w:sz="0" w:space="0" w:color="auto"/>
                <w:bottom w:val="none" w:sz="0" w:space="0" w:color="auto"/>
                <w:right w:val="none" w:sz="0" w:space="0" w:color="auto"/>
              </w:divBdr>
            </w:div>
            <w:div w:id="902717447">
              <w:marLeft w:val="0"/>
              <w:marRight w:val="0"/>
              <w:marTop w:val="0"/>
              <w:marBottom w:val="0"/>
              <w:divBdr>
                <w:top w:val="none" w:sz="0" w:space="0" w:color="auto"/>
                <w:left w:val="none" w:sz="0" w:space="0" w:color="auto"/>
                <w:bottom w:val="none" w:sz="0" w:space="0" w:color="auto"/>
                <w:right w:val="none" w:sz="0" w:space="0" w:color="auto"/>
              </w:divBdr>
            </w:div>
          </w:divsChild>
        </w:div>
        <w:div w:id="630480037">
          <w:marLeft w:val="0"/>
          <w:marRight w:val="0"/>
          <w:marTop w:val="0"/>
          <w:marBottom w:val="0"/>
          <w:divBdr>
            <w:top w:val="none" w:sz="0" w:space="0" w:color="auto"/>
            <w:left w:val="none" w:sz="0" w:space="0" w:color="auto"/>
            <w:bottom w:val="none" w:sz="0" w:space="0" w:color="auto"/>
            <w:right w:val="none" w:sz="0" w:space="0" w:color="auto"/>
          </w:divBdr>
          <w:divsChild>
            <w:div w:id="2063865515">
              <w:marLeft w:val="0"/>
              <w:marRight w:val="0"/>
              <w:marTop w:val="0"/>
              <w:marBottom w:val="0"/>
              <w:divBdr>
                <w:top w:val="none" w:sz="0" w:space="0" w:color="auto"/>
                <w:left w:val="none" w:sz="0" w:space="0" w:color="auto"/>
                <w:bottom w:val="none" w:sz="0" w:space="0" w:color="auto"/>
                <w:right w:val="none" w:sz="0" w:space="0" w:color="auto"/>
              </w:divBdr>
            </w:div>
          </w:divsChild>
        </w:div>
        <w:div w:id="784813932">
          <w:marLeft w:val="0"/>
          <w:marRight w:val="0"/>
          <w:marTop w:val="0"/>
          <w:marBottom w:val="0"/>
          <w:divBdr>
            <w:top w:val="none" w:sz="0" w:space="0" w:color="auto"/>
            <w:left w:val="none" w:sz="0" w:space="0" w:color="auto"/>
            <w:bottom w:val="none" w:sz="0" w:space="0" w:color="auto"/>
            <w:right w:val="none" w:sz="0" w:space="0" w:color="auto"/>
          </w:divBdr>
          <w:divsChild>
            <w:div w:id="741028705">
              <w:marLeft w:val="0"/>
              <w:marRight w:val="0"/>
              <w:marTop w:val="0"/>
              <w:marBottom w:val="0"/>
              <w:divBdr>
                <w:top w:val="none" w:sz="0" w:space="0" w:color="auto"/>
                <w:left w:val="none" w:sz="0" w:space="0" w:color="auto"/>
                <w:bottom w:val="none" w:sz="0" w:space="0" w:color="auto"/>
                <w:right w:val="none" w:sz="0" w:space="0" w:color="auto"/>
              </w:divBdr>
            </w:div>
          </w:divsChild>
        </w:div>
        <w:div w:id="1419015348">
          <w:marLeft w:val="0"/>
          <w:marRight w:val="0"/>
          <w:marTop w:val="0"/>
          <w:marBottom w:val="0"/>
          <w:divBdr>
            <w:top w:val="none" w:sz="0" w:space="0" w:color="auto"/>
            <w:left w:val="none" w:sz="0" w:space="0" w:color="auto"/>
            <w:bottom w:val="none" w:sz="0" w:space="0" w:color="auto"/>
            <w:right w:val="none" w:sz="0" w:space="0" w:color="auto"/>
          </w:divBdr>
          <w:divsChild>
            <w:div w:id="16849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0616">
      <w:bodyDiv w:val="1"/>
      <w:marLeft w:val="0"/>
      <w:marRight w:val="0"/>
      <w:marTop w:val="0"/>
      <w:marBottom w:val="0"/>
      <w:divBdr>
        <w:top w:val="none" w:sz="0" w:space="0" w:color="auto"/>
        <w:left w:val="none" w:sz="0" w:space="0" w:color="auto"/>
        <w:bottom w:val="none" w:sz="0" w:space="0" w:color="auto"/>
        <w:right w:val="none" w:sz="0" w:space="0" w:color="auto"/>
      </w:divBdr>
    </w:div>
    <w:div w:id="842931945">
      <w:bodyDiv w:val="1"/>
      <w:marLeft w:val="0"/>
      <w:marRight w:val="0"/>
      <w:marTop w:val="0"/>
      <w:marBottom w:val="0"/>
      <w:divBdr>
        <w:top w:val="none" w:sz="0" w:space="0" w:color="auto"/>
        <w:left w:val="none" w:sz="0" w:space="0" w:color="auto"/>
        <w:bottom w:val="none" w:sz="0" w:space="0" w:color="auto"/>
        <w:right w:val="none" w:sz="0" w:space="0" w:color="auto"/>
      </w:divBdr>
    </w:div>
    <w:div w:id="885340247">
      <w:bodyDiv w:val="1"/>
      <w:marLeft w:val="0"/>
      <w:marRight w:val="0"/>
      <w:marTop w:val="0"/>
      <w:marBottom w:val="0"/>
      <w:divBdr>
        <w:top w:val="none" w:sz="0" w:space="0" w:color="auto"/>
        <w:left w:val="none" w:sz="0" w:space="0" w:color="auto"/>
        <w:bottom w:val="none" w:sz="0" w:space="0" w:color="auto"/>
        <w:right w:val="none" w:sz="0" w:space="0" w:color="auto"/>
      </w:divBdr>
    </w:div>
    <w:div w:id="976373841">
      <w:bodyDiv w:val="1"/>
      <w:marLeft w:val="0"/>
      <w:marRight w:val="0"/>
      <w:marTop w:val="0"/>
      <w:marBottom w:val="0"/>
      <w:divBdr>
        <w:top w:val="none" w:sz="0" w:space="0" w:color="auto"/>
        <w:left w:val="none" w:sz="0" w:space="0" w:color="auto"/>
        <w:bottom w:val="none" w:sz="0" w:space="0" w:color="auto"/>
        <w:right w:val="none" w:sz="0" w:space="0" w:color="auto"/>
      </w:divBdr>
    </w:div>
    <w:div w:id="1030882086">
      <w:bodyDiv w:val="1"/>
      <w:marLeft w:val="0"/>
      <w:marRight w:val="0"/>
      <w:marTop w:val="0"/>
      <w:marBottom w:val="0"/>
      <w:divBdr>
        <w:top w:val="none" w:sz="0" w:space="0" w:color="auto"/>
        <w:left w:val="none" w:sz="0" w:space="0" w:color="auto"/>
        <w:bottom w:val="none" w:sz="0" w:space="0" w:color="auto"/>
        <w:right w:val="none" w:sz="0" w:space="0" w:color="auto"/>
      </w:divBdr>
    </w:div>
    <w:div w:id="1036810058">
      <w:bodyDiv w:val="1"/>
      <w:marLeft w:val="0"/>
      <w:marRight w:val="0"/>
      <w:marTop w:val="0"/>
      <w:marBottom w:val="0"/>
      <w:divBdr>
        <w:top w:val="none" w:sz="0" w:space="0" w:color="auto"/>
        <w:left w:val="none" w:sz="0" w:space="0" w:color="auto"/>
        <w:bottom w:val="none" w:sz="0" w:space="0" w:color="auto"/>
        <w:right w:val="none" w:sz="0" w:space="0" w:color="auto"/>
      </w:divBdr>
    </w:div>
    <w:div w:id="1037969049">
      <w:bodyDiv w:val="1"/>
      <w:marLeft w:val="0"/>
      <w:marRight w:val="0"/>
      <w:marTop w:val="0"/>
      <w:marBottom w:val="0"/>
      <w:divBdr>
        <w:top w:val="none" w:sz="0" w:space="0" w:color="auto"/>
        <w:left w:val="none" w:sz="0" w:space="0" w:color="auto"/>
        <w:bottom w:val="none" w:sz="0" w:space="0" w:color="auto"/>
        <w:right w:val="none" w:sz="0" w:space="0" w:color="auto"/>
      </w:divBdr>
    </w:div>
    <w:div w:id="1039620840">
      <w:bodyDiv w:val="1"/>
      <w:marLeft w:val="0"/>
      <w:marRight w:val="0"/>
      <w:marTop w:val="0"/>
      <w:marBottom w:val="0"/>
      <w:divBdr>
        <w:top w:val="none" w:sz="0" w:space="0" w:color="auto"/>
        <w:left w:val="none" w:sz="0" w:space="0" w:color="auto"/>
        <w:bottom w:val="none" w:sz="0" w:space="0" w:color="auto"/>
        <w:right w:val="none" w:sz="0" w:space="0" w:color="auto"/>
      </w:divBdr>
    </w:div>
    <w:div w:id="1045717103">
      <w:bodyDiv w:val="1"/>
      <w:marLeft w:val="0"/>
      <w:marRight w:val="0"/>
      <w:marTop w:val="0"/>
      <w:marBottom w:val="0"/>
      <w:divBdr>
        <w:top w:val="none" w:sz="0" w:space="0" w:color="auto"/>
        <w:left w:val="none" w:sz="0" w:space="0" w:color="auto"/>
        <w:bottom w:val="none" w:sz="0" w:space="0" w:color="auto"/>
        <w:right w:val="none" w:sz="0" w:space="0" w:color="auto"/>
      </w:divBdr>
    </w:div>
    <w:div w:id="1066954086">
      <w:bodyDiv w:val="1"/>
      <w:marLeft w:val="0"/>
      <w:marRight w:val="0"/>
      <w:marTop w:val="0"/>
      <w:marBottom w:val="0"/>
      <w:divBdr>
        <w:top w:val="none" w:sz="0" w:space="0" w:color="auto"/>
        <w:left w:val="none" w:sz="0" w:space="0" w:color="auto"/>
        <w:bottom w:val="none" w:sz="0" w:space="0" w:color="auto"/>
        <w:right w:val="none" w:sz="0" w:space="0" w:color="auto"/>
      </w:divBdr>
    </w:div>
    <w:div w:id="1072316514">
      <w:bodyDiv w:val="1"/>
      <w:marLeft w:val="0"/>
      <w:marRight w:val="0"/>
      <w:marTop w:val="0"/>
      <w:marBottom w:val="0"/>
      <w:divBdr>
        <w:top w:val="none" w:sz="0" w:space="0" w:color="auto"/>
        <w:left w:val="none" w:sz="0" w:space="0" w:color="auto"/>
        <w:bottom w:val="none" w:sz="0" w:space="0" w:color="auto"/>
        <w:right w:val="none" w:sz="0" w:space="0" w:color="auto"/>
      </w:divBdr>
    </w:div>
    <w:div w:id="1113595511">
      <w:bodyDiv w:val="1"/>
      <w:marLeft w:val="0"/>
      <w:marRight w:val="0"/>
      <w:marTop w:val="0"/>
      <w:marBottom w:val="0"/>
      <w:divBdr>
        <w:top w:val="none" w:sz="0" w:space="0" w:color="auto"/>
        <w:left w:val="none" w:sz="0" w:space="0" w:color="auto"/>
        <w:bottom w:val="none" w:sz="0" w:space="0" w:color="auto"/>
        <w:right w:val="none" w:sz="0" w:space="0" w:color="auto"/>
      </w:divBdr>
    </w:div>
    <w:div w:id="1124693080">
      <w:bodyDiv w:val="1"/>
      <w:marLeft w:val="0"/>
      <w:marRight w:val="0"/>
      <w:marTop w:val="0"/>
      <w:marBottom w:val="0"/>
      <w:divBdr>
        <w:top w:val="none" w:sz="0" w:space="0" w:color="auto"/>
        <w:left w:val="none" w:sz="0" w:space="0" w:color="auto"/>
        <w:bottom w:val="none" w:sz="0" w:space="0" w:color="auto"/>
        <w:right w:val="none" w:sz="0" w:space="0" w:color="auto"/>
      </w:divBdr>
    </w:div>
    <w:div w:id="1485009281">
      <w:bodyDiv w:val="1"/>
      <w:marLeft w:val="0"/>
      <w:marRight w:val="0"/>
      <w:marTop w:val="0"/>
      <w:marBottom w:val="0"/>
      <w:divBdr>
        <w:top w:val="none" w:sz="0" w:space="0" w:color="auto"/>
        <w:left w:val="none" w:sz="0" w:space="0" w:color="auto"/>
        <w:bottom w:val="none" w:sz="0" w:space="0" w:color="auto"/>
        <w:right w:val="none" w:sz="0" w:space="0" w:color="auto"/>
      </w:divBdr>
    </w:div>
    <w:div w:id="1502353478">
      <w:bodyDiv w:val="1"/>
      <w:marLeft w:val="0"/>
      <w:marRight w:val="0"/>
      <w:marTop w:val="0"/>
      <w:marBottom w:val="0"/>
      <w:divBdr>
        <w:top w:val="none" w:sz="0" w:space="0" w:color="auto"/>
        <w:left w:val="none" w:sz="0" w:space="0" w:color="auto"/>
        <w:bottom w:val="none" w:sz="0" w:space="0" w:color="auto"/>
        <w:right w:val="none" w:sz="0" w:space="0" w:color="auto"/>
      </w:divBdr>
    </w:div>
    <w:div w:id="1609922041">
      <w:bodyDiv w:val="1"/>
      <w:marLeft w:val="0"/>
      <w:marRight w:val="0"/>
      <w:marTop w:val="0"/>
      <w:marBottom w:val="0"/>
      <w:divBdr>
        <w:top w:val="none" w:sz="0" w:space="0" w:color="auto"/>
        <w:left w:val="none" w:sz="0" w:space="0" w:color="auto"/>
        <w:bottom w:val="none" w:sz="0" w:space="0" w:color="auto"/>
        <w:right w:val="none" w:sz="0" w:space="0" w:color="auto"/>
      </w:divBdr>
    </w:div>
    <w:div w:id="1952975080">
      <w:bodyDiv w:val="1"/>
      <w:marLeft w:val="0"/>
      <w:marRight w:val="0"/>
      <w:marTop w:val="0"/>
      <w:marBottom w:val="0"/>
      <w:divBdr>
        <w:top w:val="none" w:sz="0" w:space="0" w:color="auto"/>
        <w:left w:val="none" w:sz="0" w:space="0" w:color="auto"/>
        <w:bottom w:val="none" w:sz="0" w:space="0" w:color="auto"/>
        <w:right w:val="none" w:sz="0" w:space="0" w:color="auto"/>
      </w:divBdr>
    </w:div>
    <w:div w:id="2062704453">
      <w:bodyDiv w:val="1"/>
      <w:marLeft w:val="0"/>
      <w:marRight w:val="0"/>
      <w:marTop w:val="0"/>
      <w:marBottom w:val="0"/>
      <w:divBdr>
        <w:top w:val="none" w:sz="0" w:space="0" w:color="auto"/>
        <w:left w:val="none" w:sz="0" w:space="0" w:color="auto"/>
        <w:bottom w:val="none" w:sz="0" w:space="0" w:color="auto"/>
        <w:right w:val="none" w:sz="0" w:space="0" w:color="auto"/>
      </w:divBdr>
    </w:div>
    <w:div w:id="2101947901">
      <w:bodyDiv w:val="1"/>
      <w:marLeft w:val="0"/>
      <w:marRight w:val="0"/>
      <w:marTop w:val="0"/>
      <w:marBottom w:val="0"/>
      <w:divBdr>
        <w:top w:val="none" w:sz="0" w:space="0" w:color="auto"/>
        <w:left w:val="none" w:sz="0" w:space="0" w:color="auto"/>
        <w:bottom w:val="none" w:sz="0" w:space="0" w:color="auto"/>
        <w:right w:val="none" w:sz="0" w:space="0" w:color="auto"/>
      </w:divBdr>
      <w:divsChild>
        <w:div w:id="104814434">
          <w:marLeft w:val="1166"/>
          <w:marRight w:val="0"/>
          <w:marTop w:val="0"/>
          <w:marBottom w:val="0"/>
          <w:divBdr>
            <w:top w:val="none" w:sz="0" w:space="0" w:color="auto"/>
            <w:left w:val="none" w:sz="0" w:space="0" w:color="auto"/>
            <w:bottom w:val="none" w:sz="0" w:space="0" w:color="auto"/>
            <w:right w:val="none" w:sz="0" w:space="0" w:color="auto"/>
          </w:divBdr>
        </w:div>
        <w:div w:id="1609580940">
          <w:marLeft w:val="1166"/>
          <w:marRight w:val="0"/>
          <w:marTop w:val="0"/>
          <w:marBottom w:val="0"/>
          <w:divBdr>
            <w:top w:val="none" w:sz="0" w:space="0" w:color="auto"/>
            <w:left w:val="none" w:sz="0" w:space="0" w:color="auto"/>
            <w:bottom w:val="none" w:sz="0" w:space="0" w:color="auto"/>
            <w:right w:val="none" w:sz="0" w:space="0" w:color="auto"/>
          </w:divBdr>
        </w:div>
        <w:div w:id="1800758876">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3" Type="http://schemas.openxmlformats.org/officeDocument/2006/relationships/hyperlink" Target="https://www.fsrs.gov" TargetMode="External"/><Relationship Id="rId2" Type="http://schemas.openxmlformats.org/officeDocument/2006/relationships/hyperlink" Target="mailto:GONEPA@ee.doe.gov" TargetMode="External"/><Relationship Id="rId1" Type="http://schemas.openxmlformats.org/officeDocument/2006/relationships/hyperlink" Target="https://www.energy.gov/scep/historic-preservation-executed-programmatic-agreements.In"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eCFR.gov" TargetMode="External"/><Relationship Id="rId26" Type="http://schemas.openxmlformats.org/officeDocument/2006/relationships/hyperlink" Target="https://www.sec.gov/answers/execomp.htm" TargetMode="External"/><Relationship Id="rId39" Type="http://schemas.openxmlformats.org/officeDocument/2006/relationships/fontTable" Target="fontTable.xml"/><Relationship Id="rId21" Type="http://schemas.openxmlformats.org/officeDocument/2006/relationships/hyperlink" Target="https://www.osti.gov/elink/logon.jsp" TargetMode="External"/><Relationship Id="rId34" Type="http://schemas.openxmlformats.org/officeDocument/2006/relationships/hyperlink" Target="https://www.congress.gov/118/bills/hr4366/BILLS-118hr4366enr.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2" TargetMode="External"/><Relationship Id="rId20" Type="http://schemas.openxmlformats.org/officeDocument/2006/relationships/hyperlink" Target="https://www.energy.gov/scep/historic-preservation-executed-programmatic-agreements" TargetMode="External"/><Relationship Id="rId29" Type="http://schemas.openxmlformats.org/officeDocument/2006/relationships/hyperlink" Target="https://www.energy.gov/management/department-energy-interim-conflict-interest-policy-requirements-financial-assista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sec.gov/answers/execomp.htm" TargetMode="External"/><Relationship Id="rId32" Type="http://schemas.openxmlformats.org/officeDocument/2006/relationships/hyperlink" Target="https://www.congress.gov/117/plaws/publ167/PLAW-117publ167.pdf"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cfr.gov/current/title-2/section-910.133" TargetMode="External"/><Relationship Id="rId23" Type="http://schemas.openxmlformats.org/officeDocument/2006/relationships/hyperlink" Target="https://www.osti.gov/pages/" TargetMode="External"/><Relationship Id="rId28" Type="http://schemas.openxmlformats.org/officeDocument/2006/relationships/hyperlink" Target="https://www.energy.gov/management/department-energy-interim-conflict-interest-policy-requirements-financial-assistanc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GONEPA@ee.doe.gov" TargetMode="External"/><Relationship Id="rId31" Type="http://schemas.openxmlformats.org/officeDocument/2006/relationships/hyperlink" Target="https://www.gsa.gov/system/files/2024-07/OF2211-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osti.gov/" TargetMode="External"/><Relationship Id="rId27" Type="http://schemas.openxmlformats.org/officeDocument/2006/relationships/hyperlink" Target="https://www.sam.gov" TargetMode="External"/><Relationship Id="rId30" Type="http://schemas.openxmlformats.org/officeDocument/2006/relationships/hyperlink" Target="https://www.energy.gov/ig/ig&#8208;hotlin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www.nsf.gov/awards/managing/rtc.jsp" TargetMode="External"/><Relationship Id="rId25" Type="http://schemas.openxmlformats.org/officeDocument/2006/relationships/hyperlink" Target="https://www.sam.gov" TargetMode="External"/><Relationship Id="rId33" Type="http://schemas.openxmlformats.org/officeDocument/2006/relationships/hyperlink" Target="http://uscode.house.gov/view.xhtml?req=(title:42%20section:18912%20edition:prelim)%20OR%20(granuleid:USC-prelim-title42-section18912)&amp;f=treesort&amp;edition=prelim&amp;num=0&amp;jumpTo=true"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den\AppData\Local\Microsoft\Windows\Temporary%20Internet%20Files\Content.Outlook\ELW8N2YM\PMCO%20new%20letter%20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c5e27c6a-02e2-46ad-b4c5-ec35967bf9b6" xsi:nil="true"/>
    <lcf76f155ced4ddcb4097134ff3c332f xmlns="7e40ab70-67e2-4edc-9087-f18b11fc65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F379570C83AE41B62E09430FEA59D3" ma:contentTypeVersion="15" ma:contentTypeDescription="Create a new document." ma:contentTypeScope="" ma:versionID="846348b18a43518497decc35fe1d49fc">
  <xsd:schema xmlns:xsd="http://www.w3.org/2001/XMLSchema" xmlns:xs="http://www.w3.org/2001/XMLSchema" xmlns:p="http://schemas.microsoft.com/office/2006/metadata/properties" xmlns:ns2="7e40ab70-67e2-4edc-9087-f18b11fc65f1" xmlns:ns3="c5e27c6a-02e2-46ad-b4c5-ec35967bf9b6" targetNamespace="http://schemas.microsoft.com/office/2006/metadata/properties" ma:root="true" ma:fieldsID="a2cc2225ed9baa2355d0299390644e17" ns2:_="" ns3:_="">
    <xsd:import namespace="7e40ab70-67e2-4edc-9087-f18b11fc65f1"/>
    <xsd:import namespace="c5e27c6a-02e2-46ad-b4c5-ec35967bf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ab70-67e2-4edc-9087-f18b11fc6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bf8d75-f3db-4272-95c8-ab32e01fe6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27c6a-02e2-46ad-b4c5-ec35967bf9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f3b744-a03a-4ce6-8366-cfb02e329d77}" ma:internalName="TaxCatchAll" ma:showField="CatchAllData" ma:web="c5e27c6a-02e2-46ad-b4c5-ec35967bf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C7DDF-B633-4814-A5EA-4218AEFA6B18}">
  <ds:schemaRefs>
    <ds:schemaRef ds:uri="http://schemas.microsoft.com/sharepoint/v3/contenttype/forms"/>
  </ds:schemaRefs>
</ds:datastoreItem>
</file>

<file path=customXml/itemProps2.xml><?xml version="1.0" encoding="utf-8"?>
<ds:datastoreItem xmlns:ds="http://schemas.openxmlformats.org/officeDocument/2006/customXml" ds:itemID="{8C337237-C075-4056-9C40-0B0AF52A2E44}">
  <ds:schemaRefs>
    <ds:schemaRef ds:uri="http://schemas.openxmlformats.org/officeDocument/2006/bibliography"/>
  </ds:schemaRefs>
</ds:datastoreItem>
</file>

<file path=customXml/itemProps3.xml><?xml version="1.0" encoding="utf-8"?>
<ds:datastoreItem xmlns:ds="http://schemas.openxmlformats.org/officeDocument/2006/customXml" ds:itemID="{594EAC1D-A3C8-435C-83F0-35469928F9BE}">
  <ds:schemaRefs>
    <ds:schemaRef ds:uri="http://schemas.microsoft.com/office/2006/metadata/properties"/>
    <ds:schemaRef ds:uri="c5e27c6a-02e2-46ad-b4c5-ec35967bf9b6"/>
    <ds:schemaRef ds:uri="7e40ab70-67e2-4edc-9087-f18b11fc65f1"/>
    <ds:schemaRef ds:uri="http://schemas.microsoft.com/office/infopath/2007/PartnerControls"/>
  </ds:schemaRefs>
</ds:datastoreItem>
</file>

<file path=customXml/itemProps4.xml><?xml version="1.0" encoding="utf-8"?>
<ds:datastoreItem xmlns:ds="http://schemas.openxmlformats.org/officeDocument/2006/customXml" ds:itemID="{4D497713-D704-4D8A-9713-F83B94898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ab70-67e2-4edc-9087-f18b11fc65f1"/>
    <ds:schemaRef ds:uri="c5e27c6a-02e2-46ad-b4c5-ec35967bf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183ecc-4b55-4ed5-b3f8-7f64be1c4138}" enabled="0" method="" siteId="{6b183ecc-4b55-4ed5-b3f8-7f64be1c4138}" removed="1"/>
</clbl:labelList>
</file>

<file path=docProps/app.xml><?xml version="1.0" encoding="utf-8"?>
<Properties xmlns="http://schemas.openxmlformats.org/officeDocument/2006/extended-properties" xmlns:vt="http://schemas.openxmlformats.org/officeDocument/2006/docPropsVTypes">
  <Template>PMCO new letter template 2</Template>
  <TotalTime>1</TotalTime>
  <Pages>41</Pages>
  <Words>16311</Words>
  <Characters>91671</Characters>
  <Application>Microsoft Office Word</Application>
  <DocSecurity>0</DocSecurity>
  <Lines>1870</Lines>
  <Paragraphs>719</Paragraphs>
  <ScaleCrop>false</ScaleCrop>
  <HeadingPairs>
    <vt:vector size="2" baseType="variant">
      <vt:variant>
        <vt:lpstr>Title</vt:lpstr>
      </vt:variant>
      <vt:variant>
        <vt:i4>1</vt:i4>
      </vt:variant>
    </vt:vector>
  </HeadingPairs>
  <TitlesOfParts>
    <vt:vector size="1" baseType="lpstr">
      <vt:lpstr>[DATE]</vt:lpstr>
    </vt:vector>
  </TitlesOfParts>
  <Company>U.S. Department of Energy - Golden Field Office</Company>
  <LinksUpToDate>false</LinksUpToDate>
  <CharactersWithSpaces>107263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FA Policy</dc:creator>
  <cp:keywords/>
  <dc:description/>
  <cp:lastModifiedBy>NASCSP</cp:lastModifiedBy>
  <cp:revision>2</cp:revision>
  <cp:lastPrinted>2024-10-09T06:57:00Z</cp:lastPrinted>
  <dcterms:created xsi:type="dcterms:W3CDTF">2025-09-12T16:03:00Z</dcterms:created>
  <dcterms:modified xsi:type="dcterms:W3CDTF">2025-09-12T16:03:00Z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0x01010007F379570C83AE41B62E09430FEA59D3</vt:lpwstr>
  </property>
  <property fmtid="{D5CDD505-2E9C-101B-9397-08002B2CF9AE}" pid="3" name="_dlc_DocIdItemGuid">
    <vt:lpwstr>5b4a1000-c790-464d-94a2-b900d221a1bb</vt:lpwstr>
  </property>
  <property fmtid="{D5CDD505-2E9C-101B-9397-08002B2CF9AE}" pid="4" name="MediaServiceImageTags">
    <vt:lpwstr/>
  </property>
  <property fmtid="{D5CDD505-2E9C-101B-9397-08002B2CF9AE}" pid="5" name="Order">
    <vt:r8>500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30eaaf35-cbf6-4707-a799-a4fa0c74ff76</vt:lpwstr>
  </property>
</Properties>
</file>