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8795" w14:textId="150974C4" w:rsidR="00377ED7" w:rsidRPr="00E95F95" w:rsidRDefault="00E95F95" w:rsidP="00E95F95">
      <w:pPr>
        <w:jc w:val="center"/>
        <w:rPr>
          <w:b/>
          <w:bCs/>
        </w:rPr>
      </w:pPr>
      <w:r w:rsidRPr="00E95F95">
        <w:rPr>
          <w:b/>
          <w:bCs/>
        </w:rPr>
        <w:t>Investigating Fraud, Waste, and Abuse in the Weatherization Assistance Program</w:t>
      </w:r>
    </w:p>
    <w:p w14:paraId="2826E8C1" w14:textId="4F347325" w:rsidR="00E95F95" w:rsidRDefault="00E95F95" w:rsidP="00E95F95">
      <w:r>
        <w:t xml:space="preserve">OEO uses a multipronged approach toward investigating and eliminating instances of fraud, waste, and abuse in the Weatherization Assistance Program. The first prong is educating subgrantees on the requirements and regulations of WAP. This is done through bi-annual conferences, monthly production quota meetings, monthly Technical Advisory Group (TAG) meetings, and ad hoc discussions with subgrantees. Subgrantees are encouraged to ask questions and bring issues to OEO during these trainings and discussions. </w:t>
      </w:r>
    </w:p>
    <w:p w14:paraId="0A1CD081" w14:textId="7365085D" w:rsidR="00E95F95" w:rsidRDefault="00E95F95" w:rsidP="00E95F95">
      <w:r>
        <w:t xml:space="preserve">The second prong is OEO’s annual monitoring of subgrantees. During the annual monitoring, OEO reviews client files, </w:t>
      </w:r>
      <w:r w:rsidR="001D2F92">
        <w:t>contractor invoices, and subgrantee vehicle logs and equipment to gain insight into the health of the subgrantee’s program. Site visits to recently weatherized homes are also included to ensure subgrantee staff are conducting energy audits and quality control inspections properly and that contractors are installing measures in accordance with the Standard Work Specifications (SWS). If deficiencies are identified these are addressed informally with subgrantee staff and if necessary, in the monitoring report that is sent to the Executive Director and Board of Directors. OEO views monitoring as a collaborative effort and not as a method of reprimanding or punishing the subgrantee. However, if issues that were identified at previous monitorings remain in place at subsequent visits, OEO will require a Corrective Action Plan.</w:t>
      </w:r>
      <w:r w:rsidR="008A6385">
        <w:t xml:space="preserve"> OEO has not identified any issue of fraud, waste, or abuse during the tenure of the current OEO WAP staff. Most of the issues identified in annual monitoring reports are minor in nature and have resulted from misunderstanding WAP requirements or SWS standards. If potential instances of fraud, waste, or abuse are identified in annual monitoring, the OEO WAP team will consult with senior OEO management and decide on how to move forward. </w:t>
      </w:r>
      <w:r w:rsidR="00801BF3">
        <w:t xml:space="preserve">This discussion will involve defining the scope of the potential fraud, waste, or abuse including the areas of the program to investigate (procurement, finance, contractors, etc.). </w:t>
      </w:r>
      <w:proofErr w:type="gramStart"/>
      <w:r w:rsidR="008A6385">
        <w:t>OEO</w:t>
      </w:r>
      <w:proofErr w:type="gramEnd"/>
      <w:r w:rsidR="008A6385">
        <w:t xml:space="preserve"> will also notify DOE of their findings and plans to alleviate the issue. </w:t>
      </w:r>
    </w:p>
    <w:p w14:paraId="0753E0D7" w14:textId="364E9183" w:rsidR="00801BF3" w:rsidRDefault="008A6385" w:rsidP="00E95F95">
      <w:r>
        <w:t xml:space="preserve">The final prong is community reporting (whistleblowing). If OEO receives reports from the community (applicants, clients, or outside observers) of instances of fraud, waste, and abuse in WAP, they will confer with senior management on how to move forward. </w:t>
      </w:r>
      <w:r w:rsidR="00801BF3">
        <w:t xml:space="preserve">Again, this will involve defining the scope of the potential fraud, waste, or abuse. </w:t>
      </w:r>
      <w:r>
        <w:t xml:space="preserve">This may involve alerting the subgrantee of the nature of the allegation. In some instances, OEO may not notify the subgrantee and conduct </w:t>
      </w:r>
      <w:r w:rsidR="00801BF3">
        <w:t>the investigation independent of the subgrantee</w:t>
      </w:r>
      <w:r>
        <w:t>. This w</w:t>
      </w:r>
      <w:r w:rsidR="00534E98">
        <w:t xml:space="preserve">ill </w:t>
      </w:r>
      <w:r>
        <w:t xml:space="preserve">involve reviewing client files, invoices, and potentially visiting the whistleblower to conduct an interview on their experience and knowledge of the situation. </w:t>
      </w:r>
      <w:r w:rsidR="00801BF3">
        <w:t xml:space="preserve">OEO will also notify DOE of their findings and plans to alleviate the issue. </w:t>
      </w:r>
    </w:p>
    <w:p w14:paraId="3B79199A" w14:textId="57FA12BE" w:rsidR="008A6385" w:rsidRDefault="00801BF3" w:rsidP="00E95F95">
      <w:r>
        <w:t>If the allegations of fraud, waste, or abuse</w:t>
      </w:r>
      <w:r w:rsidR="008A6385">
        <w:t xml:space="preserve"> </w:t>
      </w:r>
      <w:r w:rsidR="00534E98">
        <w:t xml:space="preserve">are substantiated, OEO will confer with their legal counsel </w:t>
      </w:r>
      <w:r>
        <w:t xml:space="preserve">and DOE on next steps. </w:t>
      </w:r>
    </w:p>
    <w:sectPr w:rsidR="008A6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95"/>
    <w:rsid w:val="001D2F92"/>
    <w:rsid w:val="00377ED7"/>
    <w:rsid w:val="00534E98"/>
    <w:rsid w:val="00801BF3"/>
    <w:rsid w:val="008A6385"/>
    <w:rsid w:val="00E9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676C"/>
  <w15:chartTrackingRefBased/>
  <w15:docId w15:val="{019BEC88-B9FC-44CD-B8E6-15221ECD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0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Melton, Matthew</dc:creator>
  <cp:keywords/>
  <dc:description/>
  <cp:lastModifiedBy>Melton, Matthew</cp:lastModifiedBy>
  <cp:revision>2</cp:revision>
  <dcterms:created xsi:type="dcterms:W3CDTF">2024-12-12T13:37:00Z</dcterms:created>
  <dcterms:modified xsi:type="dcterms:W3CDTF">2024-12-12T14:15:00Z</dcterms:modified>
</cp:coreProperties>
</file>