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1FB846" w14:textId="5B056E48" w:rsidR="00E03600" w:rsidRPr="00E03600" w:rsidRDefault="000F2917" w:rsidP="00E03600">
      <w:pPr>
        <w:pStyle w:val="Title"/>
        <w:rPr>
          <w:rFonts w:ascii="Aptos Display" w:hAnsi="Aptos Display"/>
        </w:rPr>
      </w:pPr>
      <w:r>
        <w:rPr>
          <w:rFonts w:ascii="Aptos Display" w:hAnsi="Aptos Display"/>
        </w:rPr>
        <w:t xml:space="preserve">TEMPLATE: </w:t>
      </w:r>
      <w:r w:rsidR="00E03600" w:rsidRPr="00E03600">
        <w:rPr>
          <w:rFonts w:ascii="Aptos Display" w:hAnsi="Aptos Display"/>
        </w:rPr>
        <w:t xml:space="preserve">Request for Proposal (RFP) of Weatherization Technical Monitoring and Quality Control Inspections (QCI) </w:t>
      </w:r>
    </w:p>
    <w:p w14:paraId="37ED1E8F" w14:textId="77777777" w:rsidR="00E03600" w:rsidRPr="00E03600" w:rsidRDefault="00E03600" w:rsidP="00E03600">
      <w:pPr>
        <w:pStyle w:val="Subtitle"/>
        <w:rPr>
          <w:rFonts w:ascii="Aptos" w:hAnsi="Aptos"/>
        </w:rPr>
      </w:pPr>
      <w:r w:rsidRPr="00E03600">
        <w:rPr>
          <w:rFonts w:ascii="Aptos" w:hAnsi="Aptos"/>
        </w:rPr>
        <w:t>A Resource for Weatherization Assistance Program Grantees</w:t>
      </w:r>
    </w:p>
    <w:p w14:paraId="3208EA7E" w14:textId="6D417A47" w:rsidR="00D35299" w:rsidRDefault="00D35299" w:rsidP="00D35299">
      <w:pPr>
        <w:jc w:val="center"/>
        <w:rPr>
          <w:b/>
          <w:bCs/>
          <w:color w:val="4472C4" w:themeColor="accent1"/>
          <w:sz w:val="32"/>
          <w:szCs w:val="32"/>
        </w:rPr>
      </w:pPr>
      <w:r>
        <w:rPr>
          <w:b/>
          <w:bCs/>
          <w:color w:val="4472C4" w:themeColor="accent1"/>
          <w:sz w:val="32"/>
          <w:szCs w:val="32"/>
        </w:rPr>
        <w:t>Critical Dates:</w:t>
      </w:r>
    </w:p>
    <w:p w14:paraId="18202449" w14:textId="3CFCFBD6" w:rsidR="00D35299" w:rsidRPr="00D35299" w:rsidRDefault="00D35299" w:rsidP="00D35299">
      <w:pPr>
        <w:rPr>
          <w:b/>
          <w:bCs/>
          <w:color w:val="000000" w:themeColor="text1"/>
        </w:rPr>
      </w:pPr>
      <w:r w:rsidRPr="00D35299">
        <w:rPr>
          <w:b/>
          <w:bCs/>
          <w:color w:val="000000" w:themeColor="text1"/>
        </w:rPr>
        <w:t xml:space="preserve">Issue Date: </w:t>
      </w:r>
      <w:r>
        <w:rPr>
          <w:b/>
          <w:bCs/>
          <w:color w:val="000000" w:themeColor="text1"/>
        </w:rPr>
        <w:tab/>
      </w:r>
      <w:r>
        <w:rPr>
          <w:b/>
          <w:bCs/>
          <w:color w:val="000000" w:themeColor="text1"/>
        </w:rPr>
        <w:tab/>
      </w:r>
      <w:r>
        <w:rPr>
          <w:b/>
          <w:bCs/>
          <w:color w:val="000000" w:themeColor="text1"/>
        </w:rPr>
        <w:tab/>
      </w:r>
      <w:r>
        <w:rPr>
          <w:b/>
          <w:bCs/>
          <w:color w:val="000000" w:themeColor="text1"/>
        </w:rPr>
        <w:tab/>
      </w:r>
      <w:sdt>
        <w:sdtPr>
          <w:rPr>
            <w:b/>
            <w:bCs/>
            <w:color w:val="000000" w:themeColor="text1"/>
          </w:rPr>
          <w:id w:val="-1422869621"/>
          <w:placeholder>
            <w:docPart w:val="5E030856780D40D28892872C44F54E06"/>
          </w:placeholder>
          <w:showingPlcHdr/>
          <w:date>
            <w:dateFormat w:val="M/d/yyyy"/>
            <w:lid w:val="en-US"/>
            <w:storeMappedDataAs w:val="dateTime"/>
            <w:calendar w:val="gregorian"/>
          </w:date>
        </w:sdtPr>
        <w:sdtEndPr/>
        <w:sdtContent>
          <w:r w:rsidRPr="00C15BAA">
            <w:rPr>
              <w:rStyle w:val="PlaceholderText"/>
            </w:rPr>
            <w:t>Click or tap to enter a date.</w:t>
          </w:r>
        </w:sdtContent>
      </w:sdt>
    </w:p>
    <w:p w14:paraId="37351AE1" w14:textId="38CD57BF" w:rsidR="00D35299" w:rsidRPr="00D35299" w:rsidRDefault="00D35299" w:rsidP="00D35299">
      <w:pPr>
        <w:rPr>
          <w:b/>
          <w:bCs/>
          <w:color w:val="000000" w:themeColor="text1"/>
        </w:rPr>
      </w:pPr>
      <w:r w:rsidRPr="00D35299">
        <w:rPr>
          <w:b/>
          <w:bCs/>
          <w:color w:val="000000" w:themeColor="text1"/>
        </w:rPr>
        <w:t>Pre-Bid Conference:</w:t>
      </w:r>
      <w:r>
        <w:rPr>
          <w:b/>
          <w:bCs/>
          <w:color w:val="000000" w:themeColor="text1"/>
        </w:rPr>
        <w:tab/>
      </w:r>
      <w:r>
        <w:rPr>
          <w:b/>
          <w:bCs/>
          <w:color w:val="000000" w:themeColor="text1"/>
        </w:rPr>
        <w:tab/>
      </w:r>
      <w:r>
        <w:rPr>
          <w:b/>
          <w:bCs/>
          <w:color w:val="000000" w:themeColor="text1"/>
        </w:rPr>
        <w:tab/>
      </w:r>
      <w:sdt>
        <w:sdtPr>
          <w:rPr>
            <w:b/>
            <w:bCs/>
            <w:color w:val="000000" w:themeColor="text1"/>
          </w:rPr>
          <w:id w:val="1994065188"/>
          <w:placeholder>
            <w:docPart w:val="ACC7A1BEADAA4B2CB03DB9F720534241"/>
          </w:placeholder>
          <w:showingPlcHdr/>
          <w:date>
            <w:dateFormat w:val="M/d/yyyy"/>
            <w:lid w:val="en-US"/>
            <w:storeMappedDataAs w:val="dateTime"/>
            <w:calendar w:val="gregorian"/>
          </w:date>
        </w:sdtPr>
        <w:sdtEndPr/>
        <w:sdtContent>
          <w:r w:rsidRPr="00C15BAA">
            <w:rPr>
              <w:rStyle w:val="PlaceholderText"/>
            </w:rPr>
            <w:t>Click or tap to enter a date.</w:t>
          </w:r>
        </w:sdtContent>
      </w:sdt>
    </w:p>
    <w:p w14:paraId="792215DC" w14:textId="09F80AA0" w:rsidR="00D35299" w:rsidRPr="00D35299" w:rsidRDefault="00D35299" w:rsidP="00D35299">
      <w:pPr>
        <w:rPr>
          <w:b/>
          <w:bCs/>
          <w:color w:val="000000" w:themeColor="text1"/>
        </w:rPr>
      </w:pPr>
      <w:r w:rsidRPr="00D35299">
        <w:rPr>
          <w:b/>
          <w:bCs/>
          <w:color w:val="000000" w:themeColor="text1"/>
        </w:rPr>
        <w:t>Pre-Bid Questions Due:</w:t>
      </w:r>
      <w:r>
        <w:rPr>
          <w:b/>
          <w:bCs/>
          <w:color w:val="000000" w:themeColor="text1"/>
        </w:rPr>
        <w:tab/>
      </w:r>
      <w:r>
        <w:rPr>
          <w:b/>
          <w:bCs/>
          <w:color w:val="000000" w:themeColor="text1"/>
        </w:rPr>
        <w:tab/>
      </w:r>
      <w:sdt>
        <w:sdtPr>
          <w:rPr>
            <w:b/>
            <w:bCs/>
            <w:color w:val="000000" w:themeColor="text1"/>
          </w:rPr>
          <w:id w:val="648098478"/>
          <w:placeholder>
            <w:docPart w:val="A7C7FAE999784A3B8E75306AAEEAF060"/>
          </w:placeholder>
          <w:showingPlcHdr/>
          <w:date>
            <w:dateFormat w:val="M/d/yyyy"/>
            <w:lid w:val="en-US"/>
            <w:storeMappedDataAs w:val="dateTime"/>
            <w:calendar w:val="gregorian"/>
          </w:date>
        </w:sdtPr>
        <w:sdtEndPr/>
        <w:sdtContent>
          <w:r w:rsidRPr="00C15BAA">
            <w:rPr>
              <w:rStyle w:val="PlaceholderText"/>
            </w:rPr>
            <w:t>Click or tap to enter a date.</w:t>
          </w:r>
        </w:sdtContent>
      </w:sdt>
    </w:p>
    <w:p w14:paraId="5595E09F" w14:textId="68948613" w:rsidR="00D35299" w:rsidRPr="00D35299" w:rsidRDefault="00D35299" w:rsidP="00D35299">
      <w:pPr>
        <w:rPr>
          <w:b/>
          <w:bCs/>
          <w:color w:val="000000" w:themeColor="text1"/>
        </w:rPr>
      </w:pPr>
      <w:r w:rsidRPr="00D35299">
        <w:rPr>
          <w:b/>
          <w:bCs/>
          <w:color w:val="000000" w:themeColor="text1"/>
        </w:rPr>
        <w:t>RFP Responses Due:</w:t>
      </w:r>
      <w:r>
        <w:rPr>
          <w:b/>
          <w:bCs/>
          <w:color w:val="000000" w:themeColor="text1"/>
        </w:rPr>
        <w:tab/>
      </w:r>
      <w:r>
        <w:rPr>
          <w:b/>
          <w:bCs/>
          <w:color w:val="000000" w:themeColor="text1"/>
        </w:rPr>
        <w:tab/>
      </w:r>
      <w:r>
        <w:rPr>
          <w:b/>
          <w:bCs/>
          <w:color w:val="000000" w:themeColor="text1"/>
        </w:rPr>
        <w:tab/>
      </w:r>
      <w:sdt>
        <w:sdtPr>
          <w:rPr>
            <w:b/>
            <w:bCs/>
            <w:color w:val="000000" w:themeColor="text1"/>
          </w:rPr>
          <w:id w:val="1176153305"/>
          <w:placeholder>
            <w:docPart w:val="79DD0B16FB984F0D9C0EB486A4AE4580"/>
          </w:placeholder>
          <w:showingPlcHdr/>
          <w:date>
            <w:dateFormat w:val="M/d/yyyy"/>
            <w:lid w:val="en-US"/>
            <w:storeMappedDataAs w:val="dateTime"/>
            <w:calendar w:val="gregorian"/>
          </w:date>
        </w:sdtPr>
        <w:sdtEndPr/>
        <w:sdtContent>
          <w:r w:rsidRPr="00C15BAA">
            <w:rPr>
              <w:rStyle w:val="PlaceholderText"/>
            </w:rPr>
            <w:t>Click or tap to enter a date.</w:t>
          </w:r>
        </w:sdtContent>
      </w:sdt>
    </w:p>
    <w:p w14:paraId="67745506" w14:textId="04880749" w:rsidR="00D35299" w:rsidRPr="00D35299" w:rsidRDefault="00D35299" w:rsidP="00D35299">
      <w:pPr>
        <w:rPr>
          <w:b/>
          <w:bCs/>
          <w:color w:val="000000" w:themeColor="text1"/>
        </w:rPr>
      </w:pPr>
      <w:r w:rsidRPr="00D35299">
        <w:rPr>
          <w:b/>
          <w:bCs/>
          <w:color w:val="000000" w:themeColor="text1"/>
        </w:rPr>
        <w:t>RFP Evaluations:</w:t>
      </w:r>
      <w:r>
        <w:rPr>
          <w:b/>
          <w:bCs/>
          <w:color w:val="000000" w:themeColor="text1"/>
        </w:rPr>
        <w:tab/>
      </w:r>
      <w:r>
        <w:rPr>
          <w:b/>
          <w:bCs/>
          <w:color w:val="000000" w:themeColor="text1"/>
        </w:rPr>
        <w:tab/>
      </w:r>
      <w:r>
        <w:rPr>
          <w:b/>
          <w:bCs/>
          <w:color w:val="000000" w:themeColor="text1"/>
        </w:rPr>
        <w:tab/>
      </w:r>
      <w:sdt>
        <w:sdtPr>
          <w:rPr>
            <w:b/>
            <w:bCs/>
            <w:color w:val="000000" w:themeColor="text1"/>
          </w:rPr>
          <w:id w:val="328954479"/>
          <w:placeholder>
            <w:docPart w:val="6FE29A071AC84DFDB776320FD0FC2D39"/>
          </w:placeholder>
          <w:showingPlcHdr/>
          <w:date>
            <w:dateFormat w:val="M/d/yyyy"/>
            <w:lid w:val="en-US"/>
            <w:storeMappedDataAs w:val="dateTime"/>
            <w:calendar w:val="gregorian"/>
          </w:date>
        </w:sdtPr>
        <w:sdtEndPr/>
        <w:sdtContent>
          <w:r w:rsidRPr="00C15BAA">
            <w:rPr>
              <w:rStyle w:val="PlaceholderText"/>
            </w:rPr>
            <w:t>Click or tap to enter a date.</w:t>
          </w:r>
        </w:sdtContent>
      </w:sdt>
    </w:p>
    <w:p w14:paraId="67A3ED7F" w14:textId="712DD551" w:rsidR="00D35299" w:rsidRPr="00D35299" w:rsidRDefault="00CB29AD" w:rsidP="00D35299">
      <w:pPr>
        <w:rPr>
          <w:b/>
          <w:bCs/>
          <w:color w:val="000000" w:themeColor="text1"/>
        </w:rPr>
      </w:pPr>
      <w:r>
        <w:rPr>
          <w:noProof/>
        </w:rPr>
        <mc:AlternateContent>
          <mc:Choice Requires="wps">
            <w:drawing>
              <wp:anchor distT="0" distB="0" distL="114300" distR="114300" simplePos="0" relativeHeight="251671552" behindDoc="0" locked="0" layoutInCell="1" allowOverlap="1" wp14:anchorId="0BCE004B" wp14:editId="14F87340">
                <wp:simplePos x="0" y="0"/>
                <wp:positionH relativeFrom="column">
                  <wp:posOffset>-274320</wp:posOffset>
                </wp:positionH>
                <wp:positionV relativeFrom="paragraph">
                  <wp:posOffset>211150</wp:posOffset>
                </wp:positionV>
                <wp:extent cx="6400800" cy="777240"/>
                <wp:effectExtent l="0" t="0" r="19050" b="22860"/>
                <wp:wrapNone/>
                <wp:docPr id="1378410629" name="Rectangle: Rounded Corners 1"/>
                <wp:cNvGraphicFramePr/>
                <a:graphic xmlns:a="http://schemas.openxmlformats.org/drawingml/2006/main">
                  <a:graphicData uri="http://schemas.microsoft.com/office/word/2010/wordprocessingShape">
                    <wps:wsp>
                      <wps:cNvSpPr/>
                      <wps:spPr>
                        <a:xfrm>
                          <a:off x="0" y="0"/>
                          <a:ext cx="6400800" cy="777240"/>
                        </a:xfrm>
                        <a:prstGeom prst="roundRect">
                          <a:avLst/>
                        </a:prstGeom>
                      </wps:spPr>
                      <wps:style>
                        <a:lnRef idx="1">
                          <a:schemeClr val="accent4"/>
                        </a:lnRef>
                        <a:fillRef idx="2">
                          <a:schemeClr val="accent4"/>
                        </a:fillRef>
                        <a:effectRef idx="1">
                          <a:schemeClr val="accent4"/>
                        </a:effectRef>
                        <a:fontRef idx="minor">
                          <a:schemeClr val="dk1"/>
                        </a:fontRef>
                      </wps:style>
                      <wps:txbx>
                        <w:txbxContent>
                          <w:p w14:paraId="2AD892DB" w14:textId="72FB27FB" w:rsidR="003E6523" w:rsidRDefault="003E6523" w:rsidP="003E6523">
                            <w:r w:rsidRPr="00824EEF">
                              <w:rPr>
                                <w:b/>
                                <w:bCs/>
                                <w:i/>
                                <w:iCs/>
                              </w:rPr>
                              <w:t>Best Practice</w:t>
                            </w:r>
                            <w:r>
                              <w:rPr>
                                <w:i/>
                                <w:iCs/>
                              </w:rPr>
                              <w:t xml:space="preserve"> – </w:t>
                            </w:r>
                            <w:r>
                              <w:t xml:space="preserve">Map out your timeline. Not only does it make it clear to the Respondents what the flow of the process will </w:t>
                            </w:r>
                            <w:proofErr w:type="gramStart"/>
                            <w:r>
                              <w:t>be</w:t>
                            </w:r>
                            <w:proofErr w:type="gramEnd"/>
                            <w:r>
                              <w:t xml:space="preserve"> but it will also keep you on track. Working with your procurement people will help you learn their required steps </w:t>
                            </w:r>
                            <w:r w:rsidR="00FD6FB7">
                              <w:t>and</w:t>
                            </w:r>
                            <w:r>
                              <w:t xml:space="preserve"> </w:t>
                            </w:r>
                            <w:r w:rsidR="00FD6FB7">
                              <w:t xml:space="preserve">allow you to </w:t>
                            </w:r>
                            <w:r>
                              <w:t xml:space="preserve">establish this timeline. </w:t>
                            </w:r>
                          </w:p>
                          <w:p w14:paraId="5186AD28" w14:textId="77777777" w:rsidR="003E6523" w:rsidRDefault="003E6523" w:rsidP="003E6523"/>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BCE004B" id="Rectangle: Rounded Corners 1" o:spid="_x0000_s1026" style="position:absolute;margin-left:-21.6pt;margin-top:16.65pt;width:7in;height:61.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" fillcolor="#ffd555 [2167]" strokecolor="#ffc000 [3207]" strokeweight=".5pt">
                <v:fill color2="#ffcc31 [2615]" rotate="t" colors="0 #ffdd9c;.5 #ffd78e;1 #ffd479" focus="100%" type="gradient">
                  <o:fill v:ext="view" type="gradientUnscaled"/>
                </v:fill>
                <v:stroke joinstyle="miter"/>
                <v:textbox>
                  <w:txbxContent>
                    <w:p w14:paraId="2AD892DB" w14:textId="72FB27FB" w:rsidR="003E6523" w:rsidRDefault="003E6523" w:rsidP="003E6523">
                      <w:r w:rsidRPr="00824EEF">
                        <w:rPr>
                          <w:b/>
                          <w:bCs/>
                          <w:i/>
                          <w:iCs/>
                        </w:rPr>
                        <w:t>Best Practice</w:t>
                      </w:r>
                      <w:r>
                        <w:rPr>
                          <w:i/>
                          <w:iCs/>
                        </w:rPr>
                        <w:t xml:space="preserve"> – </w:t>
                      </w:r>
                      <w:r>
                        <w:t xml:space="preserve">Map out your timeline. Not only does it make it clear to the Respondents what the flow of the process will </w:t>
                      </w:r>
                      <w:proofErr w:type="gramStart"/>
                      <w:r>
                        <w:t>be</w:t>
                      </w:r>
                      <w:proofErr w:type="gramEnd"/>
                      <w:r>
                        <w:t xml:space="preserve"> but it will also keep you on track. Working with your procurement people will help you learn their required steps </w:t>
                      </w:r>
                      <w:r w:rsidR="00FD6FB7">
                        <w:t>and</w:t>
                      </w:r>
                      <w:r>
                        <w:t xml:space="preserve"> </w:t>
                      </w:r>
                      <w:r w:rsidR="00FD6FB7">
                        <w:t xml:space="preserve">allow you to </w:t>
                      </w:r>
                      <w:r>
                        <w:t xml:space="preserve">establish this timeline. </w:t>
                      </w:r>
                    </w:p>
                    <w:p w14:paraId="5186AD28" w14:textId="77777777" w:rsidR="003E6523" w:rsidRDefault="003E6523" w:rsidP="003E6523"/>
                  </w:txbxContent>
                </v:textbox>
              </v:roundrect>
            </w:pict>
          </mc:Fallback>
        </mc:AlternateContent>
      </w:r>
      <w:r w:rsidR="00D35299" w:rsidRPr="00D35299">
        <w:rPr>
          <w:b/>
          <w:bCs/>
          <w:color w:val="000000" w:themeColor="text1"/>
        </w:rPr>
        <w:t>Anticipated Work Start Date:</w:t>
      </w:r>
      <w:r w:rsidR="00D35299">
        <w:rPr>
          <w:b/>
          <w:bCs/>
          <w:color w:val="000000" w:themeColor="text1"/>
        </w:rPr>
        <w:tab/>
      </w:r>
      <w:sdt>
        <w:sdtPr>
          <w:rPr>
            <w:b/>
            <w:bCs/>
            <w:color w:val="000000" w:themeColor="text1"/>
          </w:rPr>
          <w:id w:val="-1381233031"/>
          <w:placeholder>
            <w:docPart w:val="93905210E4E64DFCB34848482234FE26"/>
          </w:placeholder>
          <w:showingPlcHdr/>
          <w:date>
            <w:dateFormat w:val="M/d/yyyy"/>
            <w:lid w:val="en-US"/>
            <w:storeMappedDataAs w:val="dateTime"/>
            <w:calendar w:val="gregorian"/>
          </w:date>
        </w:sdtPr>
        <w:sdtEndPr/>
        <w:sdtContent>
          <w:r w:rsidR="00D35299" w:rsidRPr="00C15BAA">
            <w:rPr>
              <w:rStyle w:val="PlaceholderText"/>
            </w:rPr>
            <w:t>Click or tap to enter a date.</w:t>
          </w:r>
        </w:sdtContent>
      </w:sdt>
    </w:p>
    <w:p w14:paraId="1BED6737" w14:textId="40F0CE79" w:rsidR="00D35299" w:rsidRDefault="00D35299" w:rsidP="00D61CBB">
      <w:pPr>
        <w:rPr>
          <w:b/>
          <w:bCs/>
          <w:color w:val="4472C4" w:themeColor="accent1"/>
          <w:sz w:val="32"/>
          <w:szCs w:val="32"/>
        </w:rPr>
      </w:pPr>
    </w:p>
    <w:p w14:paraId="0D87DFB7" w14:textId="77777777" w:rsidR="003E6523" w:rsidRDefault="003E6523" w:rsidP="00D61CBB">
      <w:pPr>
        <w:rPr>
          <w:b/>
          <w:bCs/>
          <w:color w:val="4472C4" w:themeColor="accent1"/>
          <w:sz w:val="32"/>
          <w:szCs w:val="32"/>
        </w:rPr>
      </w:pPr>
    </w:p>
    <w:p w14:paraId="4944C159" w14:textId="1B18A7E3" w:rsidR="00D61CBB" w:rsidRPr="00D02DB9" w:rsidRDefault="00D61CBB" w:rsidP="00D61CBB">
      <w:pPr>
        <w:rPr>
          <w:b/>
          <w:bCs/>
          <w:color w:val="4472C4" w:themeColor="accent1"/>
          <w:sz w:val="32"/>
          <w:szCs w:val="32"/>
        </w:rPr>
      </w:pPr>
      <w:r w:rsidRPr="00D02DB9">
        <w:rPr>
          <w:b/>
          <w:bCs/>
          <w:color w:val="4472C4" w:themeColor="accent1"/>
          <w:sz w:val="32"/>
          <w:szCs w:val="32"/>
        </w:rPr>
        <w:t xml:space="preserve">1. </w:t>
      </w:r>
      <w:r w:rsidR="00D02DB9" w:rsidRPr="00D02DB9">
        <w:rPr>
          <w:b/>
          <w:bCs/>
          <w:color w:val="4472C4" w:themeColor="accent1"/>
          <w:sz w:val="32"/>
          <w:szCs w:val="32"/>
        </w:rPr>
        <w:t>Overview</w:t>
      </w:r>
    </w:p>
    <w:p w14:paraId="3CB2E2FD" w14:textId="598FA650" w:rsidR="00916544" w:rsidRPr="00D61CBB" w:rsidRDefault="00D61CBB" w:rsidP="00916544">
      <w:pPr>
        <w:numPr>
          <w:ilvl w:val="0"/>
          <w:numId w:val="1"/>
        </w:numPr>
      </w:pPr>
      <w:r w:rsidRPr="00D61CBB">
        <w:rPr>
          <w:b/>
          <w:bCs/>
        </w:rPr>
        <w:t>1.1.</w:t>
      </w:r>
      <w:r w:rsidR="00916544" w:rsidRPr="00916544">
        <w:rPr>
          <w:b/>
          <w:bCs/>
        </w:rPr>
        <w:t xml:space="preserve"> </w:t>
      </w:r>
      <w:r w:rsidR="00916544" w:rsidRPr="00D61CBB">
        <w:rPr>
          <w:b/>
          <w:bCs/>
        </w:rPr>
        <w:t>Purpose of the RFP</w:t>
      </w:r>
    </w:p>
    <w:p w14:paraId="57A521F5" w14:textId="1A6A0F55" w:rsidR="00B76680" w:rsidRDefault="003F5521" w:rsidP="00916544">
      <w:pPr>
        <w:numPr>
          <w:ilvl w:val="0"/>
          <w:numId w:val="1"/>
        </w:numPr>
      </w:pPr>
      <w:r>
        <w:rPr>
          <w:noProof/>
        </w:rPr>
        <mc:AlternateContent>
          <mc:Choice Requires="wps">
            <w:drawing>
              <wp:anchor distT="0" distB="0" distL="114300" distR="114300" simplePos="0" relativeHeight="251677696" behindDoc="0" locked="0" layoutInCell="1" allowOverlap="1" wp14:anchorId="0EC19652" wp14:editId="37DC6379">
                <wp:simplePos x="0" y="0"/>
                <wp:positionH relativeFrom="column">
                  <wp:posOffset>-274320</wp:posOffset>
                </wp:positionH>
                <wp:positionV relativeFrom="paragraph">
                  <wp:posOffset>1354125</wp:posOffset>
                </wp:positionV>
                <wp:extent cx="6400800" cy="1463040"/>
                <wp:effectExtent l="0" t="0" r="19050" b="22860"/>
                <wp:wrapNone/>
                <wp:docPr id="31325295" name="Rectangle: Rounded Corners 1"/>
                <wp:cNvGraphicFramePr/>
                <a:graphic xmlns:a="http://schemas.openxmlformats.org/drawingml/2006/main">
                  <a:graphicData uri="http://schemas.microsoft.com/office/word/2010/wordprocessingShape">
                    <wps:wsp>
                      <wps:cNvSpPr/>
                      <wps:spPr>
                        <a:xfrm>
                          <a:off x="0" y="0"/>
                          <a:ext cx="6400800" cy="1463040"/>
                        </a:xfrm>
                        <a:prstGeom prst="roundRect">
                          <a:avLst/>
                        </a:prstGeom>
                      </wps:spPr>
                      <wps:style>
                        <a:lnRef idx="1">
                          <a:schemeClr val="accent4"/>
                        </a:lnRef>
                        <a:fillRef idx="2">
                          <a:schemeClr val="accent4"/>
                        </a:fillRef>
                        <a:effectRef idx="1">
                          <a:schemeClr val="accent4"/>
                        </a:effectRef>
                        <a:fontRef idx="minor">
                          <a:schemeClr val="dk1"/>
                        </a:fontRef>
                      </wps:style>
                      <wps:txbx>
                        <w:txbxContent>
                          <w:p w14:paraId="69D06240" w14:textId="1BCBD2A2" w:rsidR="00ED5DD6" w:rsidRPr="00AE50A0" w:rsidRDefault="00ED5DD6" w:rsidP="00ED5DD6">
                            <w:r w:rsidRPr="00824EEF">
                              <w:rPr>
                                <w:b/>
                                <w:bCs/>
                                <w:i/>
                                <w:iCs/>
                              </w:rPr>
                              <w:t>Best Practice</w:t>
                            </w:r>
                            <w:r>
                              <w:rPr>
                                <w:i/>
                                <w:iCs/>
                              </w:rPr>
                              <w:t xml:space="preserve"> –</w:t>
                            </w:r>
                            <w:r w:rsidRPr="00ED5DD6">
                              <w:t xml:space="preserve"> </w:t>
                            </w:r>
                            <w:r w:rsidRPr="001A3218">
                              <w:t xml:space="preserve">Think about the flow and organization of your RFP at the very beginning. Ideally you would want to organize </w:t>
                            </w:r>
                            <w:r>
                              <w:t xml:space="preserve">the </w:t>
                            </w:r>
                            <w:r w:rsidRPr="001A3218">
                              <w:t>RFP, Respondent submission documents, scorecard, and contract similar</w:t>
                            </w:r>
                            <w:r>
                              <w:t xml:space="preserve"> style</w:t>
                            </w:r>
                            <w:r w:rsidR="00FD6FB7">
                              <w:t>s</w:t>
                            </w:r>
                            <w:r>
                              <w:t xml:space="preserve"> and order</w:t>
                            </w:r>
                            <w:r w:rsidRPr="001A3218">
                              <w:t>. This makes it easier</w:t>
                            </w:r>
                            <w:r>
                              <w:rPr>
                                <w:color w:val="000000" w:themeColor="text1"/>
                              </w:rPr>
                              <w:t xml:space="preserve"> </w:t>
                            </w:r>
                            <w:r w:rsidR="00FD6FB7">
                              <w:rPr>
                                <w:color w:val="000000" w:themeColor="text1"/>
                              </w:rPr>
                              <w:t>during</w:t>
                            </w:r>
                            <w:r>
                              <w:rPr>
                                <w:color w:val="000000" w:themeColor="text1"/>
                              </w:rPr>
                              <w:t xml:space="preserve"> the review and evaluation of the submissions.</w:t>
                            </w:r>
                            <w:r w:rsidR="00FD6FB7">
                              <w:rPr>
                                <w:color w:val="000000" w:themeColor="text1"/>
                              </w:rPr>
                              <w:t xml:space="preserve"> It also allows</w:t>
                            </w:r>
                            <w:r>
                              <w:rPr>
                                <w:color w:val="000000" w:themeColor="text1"/>
                              </w:rPr>
                              <w:t xml:space="preserve"> </w:t>
                            </w:r>
                            <w:r w:rsidR="00FD6FB7">
                              <w:rPr>
                                <w:color w:val="000000" w:themeColor="text1"/>
                              </w:rPr>
                              <w:t>for items in the RFP to be easily incorporated into the contract documents.</w:t>
                            </w:r>
                          </w:p>
                          <w:p w14:paraId="7A562BE8" w14:textId="7861CC7B" w:rsidR="00ED5DD6" w:rsidRDefault="00CB29AD" w:rsidP="00ED5DD6">
                            <w:r w:rsidRPr="00E32739">
                              <w:t xml:space="preserve">If you have a significant number of acronyms, consider a Definitions Sub-Section as part of </w:t>
                            </w:r>
                            <w:r>
                              <w:t xml:space="preserve">the </w:t>
                            </w:r>
                            <w:r w:rsidRPr="00E32739">
                              <w:t>Overview</w:t>
                            </w:r>
                            <w:r>
                              <w:t xml:space="preserve"> </w:t>
                            </w:r>
                            <w:r w:rsidRPr="00E32739">
                              <w:t>it can make it easier for the reader to refer to when reading the document.</w:t>
                            </w:r>
                          </w:p>
                          <w:p w14:paraId="56DF4A62" w14:textId="77777777" w:rsidR="00ED5DD6" w:rsidRDefault="00ED5DD6" w:rsidP="00ED5DD6"/>
                          <w:p w14:paraId="4F35690B" w14:textId="77777777" w:rsidR="00ED5DD6" w:rsidRDefault="00ED5DD6" w:rsidP="00ED5DD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EC19652" id="_x0000_s1027" style="position:absolute;left:0;text-align:left;margin-left:-21.6pt;margin-top:106.6pt;width:7in;height:115.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" fillcolor="#ffd555 [2167]" strokecolor="#ffc000 [3207]" strokeweight=".5pt">
                <v:fill color2="#ffcc31 [2615]" rotate="t" colors="0 #ffdd9c;.5 #ffd78e;1 #ffd479" focus="100%" type="gradient">
                  <o:fill v:ext="view" type="gradientUnscaled"/>
                </v:fill>
                <v:stroke joinstyle="miter"/>
                <v:textbox>
                  <w:txbxContent>
                    <w:p w14:paraId="69D06240" w14:textId="1BCBD2A2" w:rsidR="00ED5DD6" w:rsidRPr="00AE50A0" w:rsidRDefault="00ED5DD6" w:rsidP="00ED5DD6">
                      <w:r w:rsidRPr="00824EEF">
                        <w:rPr>
                          <w:b/>
                          <w:bCs/>
                          <w:i/>
                          <w:iCs/>
                        </w:rPr>
                        <w:t>Best Practice</w:t>
                      </w:r>
                      <w:r>
                        <w:rPr>
                          <w:i/>
                          <w:iCs/>
                        </w:rPr>
                        <w:t xml:space="preserve"> –</w:t>
                      </w:r>
                      <w:r w:rsidRPr="00ED5DD6">
                        <w:t xml:space="preserve"> </w:t>
                      </w:r>
                      <w:r w:rsidRPr="001A3218">
                        <w:t xml:space="preserve">Think about the flow and organization of your RFP at the very beginning. Ideally you would want to organize </w:t>
                      </w:r>
                      <w:r>
                        <w:t xml:space="preserve">the </w:t>
                      </w:r>
                      <w:r w:rsidRPr="001A3218">
                        <w:t>RFP, Respondent submission documents, scorecard, and contract similar</w:t>
                      </w:r>
                      <w:r>
                        <w:t xml:space="preserve"> style</w:t>
                      </w:r>
                      <w:r w:rsidR="00FD6FB7">
                        <w:t>s</w:t>
                      </w:r>
                      <w:r>
                        <w:t xml:space="preserve"> and order</w:t>
                      </w:r>
                      <w:r w:rsidRPr="001A3218">
                        <w:t>. This makes it easier</w:t>
                      </w:r>
                      <w:r>
                        <w:rPr>
                          <w:color w:val="000000" w:themeColor="text1"/>
                        </w:rPr>
                        <w:t xml:space="preserve"> </w:t>
                      </w:r>
                      <w:r w:rsidR="00FD6FB7">
                        <w:rPr>
                          <w:color w:val="000000" w:themeColor="text1"/>
                        </w:rPr>
                        <w:t>during</w:t>
                      </w:r>
                      <w:r>
                        <w:rPr>
                          <w:color w:val="000000" w:themeColor="text1"/>
                        </w:rPr>
                        <w:t xml:space="preserve"> the review and evaluation of the submissions.</w:t>
                      </w:r>
                      <w:r w:rsidR="00FD6FB7">
                        <w:rPr>
                          <w:color w:val="000000" w:themeColor="text1"/>
                        </w:rPr>
                        <w:t xml:space="preserve"> It also allows</w:t>
                      </w:r>
                      <w:r>
                        <w:rPr>
                          <w:color w:val="000000" w:themeColor="text1"/>
                        </w:rPr>
                        <w:t xml:space="preserve"> </w:t>
                      </w:r>
                      <w:r w:rsidR="00FD6FB7">
                        <w:rPr>
                          <w:color w:val="000000" w:themeColor="text1"/>
                        </w:rPr>
                        <w:t>for items in the RFP to be easily incorporated into the contract documents.</w:t>
                      </w:r>
                    </w:p>
                    <w:p w14:paraId="7A562BE8" w14:textId="7861CC7B" w:rsidR="00ED5DD6" w:rsidRDefault="00CB29AD" w:rsidP="00ED5DD6">
                      <w:r w:rsidRPr="00E32739">
                        <w:t xml:space="preserve">If you have a significant number of acronyms, consider a Definitions Sub-Section as part of </w:t>
                      </w:r>
                      <w:r>
                        <w:t xml:space="preserve">the </w:t>
                      </w:r>
                      <w:r w:rsidRPr="00E32739">
                        <w:t>Overview</w:t>
                      </w:r>
                      <w:r>
                        <w:t xml:space="preserve"> </w:t>
                      </w:r>
                      <w:r w:rsidRPr="00E32739">
                        <w:t>it can make it easier for the reader to refer to when reading the document.</w:t>
                      </w:r>
                    </w:p>
                    <w:p w14:paraId="56DF4A62" w14:textId="77777777" w:rsidR="00ED5DD6" w:rsidRDefault="00ED5DD6" w:rsidP="00ED5DD6"/>
                    <w:p w14:paraId="4F35690B" w14:textId="77777777" w:rsidR="00ED5DD6" w:rsidRDefault="00ED5DD6" w:rsidP="00ED5DD6"/>
                  </w:txbxContent>
                </v:textbox>
              </v:roundrect>
            </w:pict>
          </mc:Fallback>
        </mc:AlternateContent>
      </w:r>
      <w:r w:rsidR="00C837D4">
        <w:rPr>
          <w:color w:val="4472C4" w:themeColor="accent1"/>
          <w:u w:val="single"/>
        </w:rPr>
        <w:t xml:space="preserve">1.1.a.  </w:t>
      </w:r>
      <w:r w:rsidR="00916544" w:rsidRPr="005061B6">
        <w:rPr>
          <w:color w:val="4472C4" w:themeColor="accent1"/>
          <w:u w:val="single"/>
        </w:rPr>
        <w:t>Explanation of the need for proposals:</w:t>
      </w:r>
      <w:r w:rsidR="00916544" w:rsidRPr="005061B6">
        <w:rPr>
          <w:u w:val="single"/>
        </w:rPr>
        <w:t xml:space="preserve"> </w:t>
      </w:r>
      <w:r w:rsidR="00916544">
        <w:t>In this section you want to explain the need for the RFP. You should establish a data driven quantifiable need. This will help you define your objectives of the RFP process and will assist the Respondent in understanding the broader goals. Use of a GAP analysis where you establish the Current Condition &amp; Desired Condition can assist you in defining what gap(s) exists. (</w:t>
      </w:r>
      <w:r w:rsidR="00916544" w:rsidRPr="008A590E">
        <w:rPr>
          <w:i/>
          <w:iCs/>
          <w:sz w:val="20"/>
          <w:szCs w:val="20"/>
        </w:rPr>
        <w:t xml:space="preserve">See </w:t>
      </w:r>
      <w:r w:rsidR="00916544">
        <w:rPr>
          <w:i/>
          <w:iCs/>
          <w:sz w:val="20"/>
          <w:szCs w:val="20"/>
        </w:rPr>
        <w:t xml:space="preserve">companion </w:t>
      </w:r>
      <w:r w:rsidR="00916544" w:rsidRPr="008A590E">
        <w:rPr>
          <w:i/>
          <w:iCs/>
          <w:sz w:val="20"/>
          <w:szCs w:val="20"/>
        </w:rPr>
        <w:t>workbook</w:t>
      </w:r>
      <w:r w:rsidR="00916544">
        <w:rPr>
          <w:sz w:val="20"/>
          <w:szCs w:val="20"/>
        </w:rPr>
        <w:t xml:space="preserve"> Gap Analysis tab</w:t>
      </w:r>
      <w:r w:rsidR="00916544">
        <w:t xml:space="preserve">) Measuring and then defining this gap will help explain the need of the RFP clearer. </w:t>
      </w:r>
      <w:r w:rsidR="00A74246">
        <w:t>Later</w:t>
      </w:r>
      <w:r w:rsidR="00916544">
        <w:t>, it can assist you in developing RFP details and the scope of work.</w:t>
      </w:r>
      <w:r w:rsidR="00D61CBB" w:rsidRPr="00D61CBB">
        <w:rPr>
          <w:b/>
          <w:bCs/>
        </w:rPr>
        <w:t xml:space="preserve"> </w:t>
      </w:r>
    </w:p>
    <w:p w14:paraId="26653BBB" w14:textId="0EDEDBCD" w:rsidR="00BD47D7" w:rsidRDefault="00BD47D7" w:rsidP="00B76680">
      <w:pPr>
        <w:ind w:left="720"/>
      </w:pPr>
    </w:p>
    <w:p w14:paraId="7058DCE9" w14:textId="677790B1" w:rsidR="00BD47D7" w:rsidRDefault="00BD47D7" w:rsidP="00B76680">
      <w:pPr>
        <w:ind w:left="720"/>
      </w:pPr>
    </w:p>
    <w:p w14:paraId="34262525" w14:textId="3768B875" w:rsidR="00187D7C" w:rsidRDefault="00187D7C" w:rsidP="00B76680">
      <w:pPr>
        <w:ind w:left="720"/>
      </w:pPr>
    </w:p>
    <w:p w14:paraId="737EE720" w14:textId="04990F2B" w:rsidR="00187D7C" w:rsidRDefault="00187D7C" w:rsidP="00B76680">
      <w:pPr>
        <w:ind w:left="720"/>
      </w:pPr>
    </w:p>
    <w:p w14:paraId="538D9B49" w14:textId="77777777" w:rsidR="00CB29AD" w:rsidRDefault="00CB29AD" w:rsidP="00B76680">
      <w:pPr>
        <w:ind w:left="720"/>
      </w:pPr>
    </w:p>
    <w:p w14:paraId="5FBAEEA6" w14:textId="399B2068" w:rsidR="00916544" w:rsidRPr="00D61CBB" w:rsidRDefault="00D61CBB" w:rsidP="00916544">
      <w:pPr>
        <w:numPr>
          <w:ilvl w:val="0"/>
          <w:numId w:val="1"/>
        </w:numPr>
      </w:pPr>
      <w:r w:rsidRPr="00D61CBB">
        <w:rPr>
          <w:b/>
          <w:bCs/>
        </w:rPr>
        <w:t xml:space="preserve">1.2. </w:t>
      </w:r>
      <w:r w:rsidR="00916544" w:rsidRPr="00D61CBB">
        <w:rPr>
          <w:b/>
          <w:bCs/>
        </w:rPr>
        <w:t>Background Information</w:t>
      </w:r>
      <w:r w:rsidR="00916544">
        <w:rPr>
          <w:b/>
          <w:bCs/>
        </w:rPr>
        <w:t xml:space="preserve"> </w:t>
      </w:r>
    </w:p>
    <w:p w14:paraId="216240EE" w14:textId="596F6935" w:rsidR="00916544" w:rsidRDefault="00916544" w:rsidP="00916544">
      <w:pPr>
        <w:numPr>
          <w:ilvl w:val="1"/>
          <w:numId w:val="1"/>
        </w:numPr>
      </w:pPr>
      <w:r>
        <w:lastRenderedPageBreak/>
        <w:t xml:space="preserve">The </w:t>
      </w:r>
      <w:r w:rsidR="002E134F">
        <w:rPr>
          <w:color w:val="4472C4" w:themeColor="accent1"/>
        </w:rPr>
        <w:t>“Agency Name”</w:t>
      </w:r>
      <w:r w:rsidRPr="00187D7C">
        <w:rPr>
          <w:color w:val="4472C4" w:themeColor="accent1"/>
        </w:rPr>
        <w:t xml:space="preserve"> Weatherization Assistance Program </w:t>
      </w:r>
      <w:r>
        <w:t>is issuing a Request for Proposal (RFP) from interested parties, hereafter known as “Respondent” for Weatherization Technical Monitoring and Quality Control Inspections (QCI)</w:t>
      </w:r>
      <w:r w:rsidR="00FD6FB7">
        <w:t xml:space="preserve"> services</w:t>
      </w:r>
      <w:r>
        <w:t xml:space="preserve">. </w:t>
      </w:r>
    </w:p>
    <w:p w14:paraId="5161B025" w14:textId="46BEF134" w:rsidR="00916544" w:rsidRDefault="00916544" w:rsidP="00916544">
      <w:pPr>
        <w:numPr>
          <w:ilvl w:val="1"/>
          <w:numId w:val="1"/>
        </w:numPr>
      </w:pPr>
      <w:r w:rsidRPr="005061B6">
        <w:t xml:space="preserve">The Weatherization Assistance Program </w:t>
      </w:r>
      <w:r>
        <w:t>has been supporting</w:t>
      </w:r>
      <w:r w:rsidRPr="005061B6">
        <w:t xml:space="preserve"> low-income residents </w:t>
      </w:r>
      <w:proofErr w:type="gramStart"/>
      <w:r w:rsidRPr="005061B6">
        <w:t>save</w:t>
      </w:r>
      <w:proofErr w:type="gramEnd"/>
      <w:r w:rsidRPr="005061B6">
        <w:t xml:space="preserve"> </w:t>
      </w:r>
      <w:r>
        <w:t>energy</w:t>
      </w:r>
      <w:r w:rsidRPr="005061B6">
        <w:t xml:space="preserve"> and money while increasing the comfort of their homes and ensuring their health and safety</w:t>
      </w:r>
      <w:r>
        <w:t xml:space="preserve"> for over 50 years</w:t>
      </w:r>
      <w:r w:rsidRPr="005061B6">
        <w:t xml:space="preserve">. Eligible households are those with incomes at or below 200% of the federal poverty level. The target groups for this program are households including persons who are elderly, </w:t>
      </w:r>
      <w:r w:rsidR="0078337D" w:rsidRPr="005061B6">
        <w:t>people</w:t>
      </w:r>
      <w:r w:rsidRPr="005061B6">
        <w:t xml:space="preserve"> with disabilities, and families with </w:t>
      </w:r>
      <w:r w:rsidR="00FD6FB7">
        <w:t xml:space="preserve">young </w:t>
      </w:r>
      <w:r w:rsidRPr="005061B6">
        <w:t>children.</w:t>
      </w:r>
      <w:r>
        <w:t xml:space="preserve"> </w:t>
      </w:r>
      <w:r w:rsidRPr="005061B6">
        <w:t xml:space="preserve"> </w:t>
      </w:r>
    </w:p>
    <w:p w14:paraId="036E2AA2" w14:textId="672E48BC" w:rsidR="00C93426" w:rsidRDefault="00C93426" w:rsidP="00C93426">
      <w:pPr>
        <w:ind w:left="1080"/>
      </w:pPr>
      <w:r>
        <w:rPr>
          <w:noProof/>
        </w:rPr>
        <mc:AlternateContent>
          <mc:Choice Requires="wps">
            <w:drawing>
              <wp:anchor distT="0" distB="0" distL="114300" distR="114300" simplePos="0" relativeHeight="251659264" behindDoc="0" locked="0" layoutInCell="1" allowOverlap="1" wp14:anchorId="1FB9ED29" wp14:editId="5B74BB42">
                <wp:simplePos x="0" y="0"/>
                <wp:positionH relativeFrom="column">
                  <wp:posOffset>-273050</wp:posOffset>
                </wp:positionH>
                <wp:positionV relativeFrom="paragraph">
                  <wp:posOffset>102870</wp:posOffset>
                </wp:positionV>
                <wp:extent cx="6400800" cy="1746250"/>
                <wp:effectExtent l="0" t="0" r="19050" b="25400"/>
                <wp:wrapNone/>
                <wp:docPr id="474752727" name="Rectangle: Rounded Corners 1"/>
                <wp:cNvGraphicFramePr/>
                <a:graphic xmlns:a="http://schemas.openxmlformats.org/drawingml/2006/main">
                  <a:graphicData uri="http://schemas.microsoft.com/office/word/2010/wordprocessingShape">
                    <wps:wsp>
                      <wps:cNvSpPr/>
                      <wps:spPr>
                        <a:xfrm>
                          <a:off x="0" y="0"/>
                          <a:ext cx="6400800" cy="1746250"/>
                        </a:xfrm>
                        <a:prstGeom prst="roundRect">
                          <a:avLst/>
                        </a:prstGeom>
                      </wps:spPr>
                      <wps:style>
                        <a:lnRef idx="1">
                          <a:schemeClr val="accent4"/>
                        </a:lnRef>
                        <a:fillRef idx="2">
                          <a:schemeClr val="accent4"/>
                        </a:fillRef>
                        <a:effectRef idx="1">
                          <a:schemeClr val="accent4"/>
                        </a:effectRef>
                        <a:fontRef idx="minor">
                          <a:schemeClr val="dk1"/>
                        </a:fontRef>
                      </wps:style>
                      <wps:txbx>
                        <w:txbxContent>
                          <w:p w14:paraId="1C56A2D5" w14:textId="3F786007" w:rsidR="008E23B2" w:rsidRDefault="00F142C1" w:rsidP="008E23B2">
                            <w:r w:rsidRPr="00824EEF">
                              <w:rPr>
                                <w:b/>
                                <w:bCs/>
                                <w:i/>
                                <w:iCs/>
                              </w:rPr>
                              <w:t>Best Practice</w:t>
                            </w:r>
                            <w:r>
                              <w:rPr>
                                <w:i/>
                                <w:iCs/>
                              </w:rPr>
                              <w:t xml:space="preserve"> – </w:t>
                            </w:r>
                            <w:r w:rsidR="00BD47D7">
                              <w:t xml:space="preserve">The </w:t>
                            </w:r>
                            <w:r w:rsidR="00916544" w:rsidRPr="006918C4">
                              <w:t>Background</w:t>
                            </w:r>
                            <w:r w:rsidR="00BD47D7">
                              <w:t xml:space="preserve"> section can be as generic or detailed as you want. </w:t>
                            </w:r>
                            <w:r w:rsidR="00A25D7B">
                              <w:t>It is important</w:t>
                            </w:r>
                            <w:r w:rsidR="00BD47D7">
                              <w:t xml:space="preserve"> that you keep the reader engaged. </w:t>
                            </w:r>
                            <w:r w:rsidR="008E23B2">
                              <w:t xml:space="preserve">The example above lets the Respondent know it is </w:t>
                            </w:r>
                            <w:r w:rsidR="00ED5DD6">
                              <w:t xml:space="preserve">a </w:t>
                            </w:r>
                            <w:r w:rsidR="008E23B2">
                              <w:t xml:space="preserve">federally funded low-income program that serves a specific group of individuals and has been around for a long time. </w:t>
                            </w:r>
                          </w:p>
                          <w:p w14:paraId="6E0F5414" w14:textId="532E32FA" w:rsidR="00BD47D7" w:rsidRDefault="00BD47D7" w:rsidP="00BD47D7">
                            <w:r>
                              <w:t>Using the “KISS” principle (</w:t>
                            </w:r>
                            <w:r w:rsidRPr="0080247E">
                              <w:rPr>
                                <w:b/>
                                <w:bCs/>
                              </w:rPr>
                              <w:t>K</w:t>
                            </w:r>
                            <w:r>
                              <w:t xml:space="preserve">eep </w:t>
                            </w:r>
                            <w:r w:rsidRPr="0080247E">
                              <w:rPr>
                                <w:b/>
                                <w:bCs/>
                              </w:rPr>
                              <w:t>I</w:t>
                            </w:r>
                            <w:r>
                              <w:t xml:space="preserve">t </w:t>
                            </w:r>
                            <w:r w:rsidRPr="0080247E">
                              <w:rPr>
                                <w:b/>
                                <w:bCs/>
                              </w:rPr>
                              <w:t>S</w:t>
                            </w:r>
                            <w:r>
                              <w:t xml:space="preserve">uper </w:t>
                            </w:r>
                            <w:r w:rsidRPr="0080247E">
                              <w:rPr>
                                <w:b/>
                                <w:bCs/>
                              </w:rPr>
                              <w:t>S</w:t>
                            </w:r>
                            <w:r>
                              <w:t xml:space="preserve">imple) is recommended. The history of the program and other </w:t>
                            </w:r>
                            <w:r w:rsidR="00B4746C">
                              <w:t xml:space="preserve">background </w:t>
                            </w:r>
                            <w:r>
                              <w:t>items might not be as important to the Respondent</w:t>
                            </w:r>
                            <w:r w:rsidR="00CB29AD">
                              <w:t xml:space="preserve"> as it is to you</w:t>
                            </w:r>
                            <w:r>
                              <w:t xml:space="preserve">. </w:t>
                            </w:r>
                            <w:r w:rsidR="008E23B2">
                              <w:t>There are additional tips on the companion workbook “</w:t>
                            </w:r>
                            <w:r w:rsidR="008E23B2" w:rsidRPr="00724074">
                              <w:rPr>
                                <w:i/>
                                <w:iCs/>
                              </w:rPr>
                              <w:t>Writing Tips</w:t>
                            </w:r>
                            <w:r w:rsidR="008E23B2">
                              <w:t xml:space="preserve">” tab. </w:t>
                            </w:r>
                          </w:p>
                          <w:p w14:paraId="592506BF" w14:textId="77777777" w:rsidR="00BD47D7" w:rsidRDefault="00BD47D7" w:rsidP="00BD47D7"/>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FB9ED29" id="_x0000_s1028" style="position:absolute;left:0;text-align:left;margin-left:-21.5pt;margin-top:8.1pt;width:7in;height:1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" fillcolor="#ffd555 [2167]" strokecolor="#ffc000 [3207]" strokeweight=".5pt">
                <v:fill color2="#ffcc31 [2615]" rotate="t" colors="0 #ffdd9c;.5 #ffd78e;1 #ffd479" focus="100%" type="gradient">
                  <o:fill v:ext="view" type="gradientUnscaled"/>
                </v:fill>
                <v:stroke joinstyle="miter"/>
                <v:textbox>
                  <w:txbxContent>
                    <w:p w14:paraId="1C56A2D5" w14:textId="3F786007" w:rsidR="008E23B2" w:rsidRDefault="00F142C1" w:rsidP="008E23B2">
                      <w:r w:rsidRPr="00824EEF">
                        <w:rPr>
                          <w:b/>
                          <w:bCs/>
                          <w:i/>
                          <w:iCs/>
                        </w:rPr>
                        <w:t>Best Practice</w:t>
                      </w:r>
                      <w:r>
                        <w:rPr>
                          <w:i/>
                          <w:iCs/>
                        </w:rPr>
                        <w:t xml:space="preserve"> – </w:t>
                      </w:r>
                      <w:r w:rsidR="00BD47D7">
                        <w:t xml:space="preserve">The </w:t>
                      </w:r>
                      <w:r w:rsidR="00916544" w:rsidRPr="006918C4">
                        <w:t>Background</w:t>
                      </w:r>
                      <w:r w:rsidR="00BD47D7">
                        <w:t xml:space="preserve"> section can be as generic or detailed as you want. </w:t>
                      </w:r>
                      <w:r w:rsidR="00A25D7B">
                        <w:t>It is important</w:t>
                      </w:r>
                      <w:r w:rsidR="00BD47D7">
                        <w:t xml:space="preserve"> that you keep the reader engaged. </w:t>
                      </w:r>
                      <w:r w:rsidR="008E23B2">
                        <w:t xml:space="preserve">The example above lets the Respondent know it is </w:t>
                      </w:r>
                      <w:r w:rsidR="00ED5DD6">
                        <w:t xml:space="preserve">a </w:t>
                      </w:r>
                      <w:r w:rsidR="008E23B2">
                        <w:t xml:space="preserve">federally funded low-income program that serves a specific group of individuals and has been around for a long time. </w:t>
                      </w:r>
                    </w:p>
                    <w:p w14:paraId="6E0F5414" w14:textId="532E32FA" w:rsidR="00BD47D7" w:rsidRDefault="00BD47D7" w:rsidP="00BD47D7">
                      <w:r>
                        <w:t>Using the “KISS” principle (</w:t>
                      </w:r>
                      <w:r w:rsidRPr="0080247E">
                        <w:rPr>
                          <w:b/>
                          <w:bCs/>
                        </w:rPr>
                        <w:t>K</w:t>
                      </w:r>
                      <w:r>
                        <w:t xml:space="preserve">eep </w:t>
                      </w:r>
                      <w:r w:rsidRPr="0080247E">
                        <w:rPr>
                          <w:b/>
                          <w:bCs/>
                        </w:rPr>
                        <w:t>I</w:t>
                      </w:r>
                      <w:r>
                        <w:t xml:space="preserve">t </w:t>
                      </w:r>
                      <w:r w:rsidRPr="0080247E">
                        <w:rPr>
                          <w:b/>
                          <w:bCs/>
                        </w:rPr>
                        <w:t>S</w:t>
                      </w:r>
                      <w:r>
                        <w:t xml:space="preserve">uper </w:t>
                      </w:r>
                      <w:r w:rsidRPr="0080247E">
                        <w:rPr>
                          <w:b/>
                          <w:bCs/>
                        </w:rPr>
                        <w:t>S</w:t>
                      </w:r>
                      <w:r>
                        <w:t xml:space="preserve">imple) is recommended. The history of the program and other </w:t>
                      </w:r>
                      <w:r w:rsidR="00B4746C">
                        <w:t xml:space="preserve">background </w:t>
                      </w:r>
                      <w:r>
                        <w:t>items might not be as important to the Respondent</w:t>
                      </w:r>
                      <w:r w:rsidR="00CB29AD">
                        <w:t xml:space="preserve"> as it is to you</w:t>
                      </w:r>
                      <w:r>
                        <w:t xml:space="preserve">. </w:t>
                      </w:r>
                      <w:r w:rsidR="008E23B2">
                        <w:t>There are additional tips on the companion workbook “</w:t>
                      </w:r>
                      <w:r w:rsidR="008E23B2" w:rsidRPr="00724074">
                        <w:rPr>
                          <w:i/>
                          <w:iCs/>
                        </w:rPr>
                        <w:t>Writing Tips</w:t>
                      </w:r>
                      <w:r w:rsidR="008E23B2">
                        <w:t xml:space="preserve">” tab. </w:t>
                      </w:r>
                    </w:p>
                    <w:p w14:paraId="592506BF" w14:textId="77777777" w:rsidR="00BD47D7" w:rsidRDefault="00BD47D7" w:rsidP="00BD47D7"/>
                  </w:txbxContent>
                </v:textbox>
              </v:roundrect>
            </w:pict>
          </mc:Fallback>
        </mc:AlternateContent>
      </w:r>
    </w:p>
    <w:p w14:paraId="6474E628" w14:textId="77777777" w:rsidR="00C93426" w:rsidRDefault="00C93426" w:rsidP="00C93426">
      <w:pPr>
        <w:ind w:left="1080"/>
      </w:pPr>
    </w:p>
    <w:p w14:paraId="6F763128" w14:textId="113F105E" w:rsidR="00D61CBB" w:rsidRDefault="00D61CBB" w:rsidP="00916544">
      <w:pPr>
        <w:rPr>
          <w:u w:val="single"/>
        </w:rPr>
      </w:pPr>
    </w:p>
    <w:p w14:paraId="674BDFC3" w14:textId="34ED05EA" w:rsidR="00916544" w:rsidRDefault="00916544" w:rsidP="00916544">
      <w:pPr>
        <w:rPr>
          <w:u w:val="single"/>
        </w:rPr>
      </w:pPr>
    </w:p>
    <w:p w14:paraId="39C8E96F" w14:textId="6AF64650" w:rsidR="00916544" w:rsidRPr="00D17620" w:rsidRDefault="00916544" w:rsidP="00916544">
      <w:pPr>
        <w:rPr>
          <w:u w:val="single"/>
        </w:rPr>
      </w:pPr>
    </w:p>
    <w:p w14:paraId="35AF87AA" w14:textId="52103F02" w:rsidR="00D17620" w:rsidRDefault="00D17620" w:rsidP="00D17620">
      <w:pPr>
        <w:ind w:left="1080"/>
        <w:rPr>
          <w:u w:val="single"/>
        </w:rPr>
      </w:pPr>
    </w:p>
    <w:p w14:paraId="43E9AAC1" w14:textId="5F91D351" w:rsidR="00D17620" w:rsidRPr="005061B6" w:rsidRDefault="00D17620" w:rsidP="00D17620">
      <w:pPr>
        <w:ind w:left="1080"/>
        <w:rPr>
          <w:u w:val="single"/>
        </w:rPr>
      </w:pPr>
    </w:p>
    <w:p w14:paraId="2448C3A5" w14:textId="29763EBF" w:rsidR="00D61CBB" w:rsidRDefault="00C837D4" w:rsidP="00D61CBB">
      <w:pPr>
        <w:numPr>
          <w:ilvl w:val="1"/>
          <w:numId w:val="1"/>
        </w:numPr>
      </w:pPr>
      <w:r>
        <w:rPr>
          <w:color w:val="4472C4" w:themeColor="accent1"/>
          <w:u w:val="single"/>
        </w:rPr>
        <w:t xml:space="preserve">1.2.a. </w:t>
      </w:r>
      <w:r w:rsidR="00D61CBB" w:rsidRPr="00AE50A0">
        <w:rPr>
          <w:color w:val="4472C4" w:themeColor="accent1"/>
          <w:u w:val="single"/>
        </w:rPr>
        <w:t>Objectives to be achieved through the contracting process</w:t>
      </w:r>
      <w:r w:rsidR="00AE50A0" w:rsidRPr="00AE50A0">
        <w:rPr>
          <w:color w:val="4472C4" w:themeColor="accent1"/>
          <w:u w:val="single"/>
        </w:rPr>
        <w:t>:</w:t>
      </w:r>
      <w:r w:rsidR="00AE50A0" w:rsidRPr="00AE50A0">
        <w:rPr>
          <w:color w:val="4472C4" w:themeColor="accent1"/>
        </w:rPr>
        <w:t xml:space="preserve"> </w:t>
      </w:r>
      <w:r w:rsidR="00AE50A0">
        <w:t xml:space="preserve">This section is used to broadly define what will be achieved during the RFP and contracting process. </w:t>
      </w:r>
      <w:r w:rsidR="005765AA">
        <w:t xml:space="preserve">You will go into the finer details in section </w:t>
      </w:r>
      <w:r w:rsidR="005765AA" w:rsidRPr="005765AA">
        <w:rPr>
          <w:b/>
          <w:bCs/>
        </w:rPr>
        <w:t>2. RFP Details</w:t>
      </w:r>
      <w:r w:rsidR="005765AA">
        <w:t xml:space="preserve">. </w:t>
      </w:r>
      <w:r w:rsidR="00CE2374">
        <w:t>The goal of this is to develop the interest of the potential</w:t>
      </w:r>
      <w:r w:rsidR="00B4746C">
        <w:t xml:space="preserve"> Respondent</w:t>
      </w:r>
      <w:r w:rsidR="005F465F">
        <w:t xml:space="preserve">. </w:t>
      </w:r>
      <w:r w:rsidR="00AE50A0">
        <w:t xml:space="preserve">You </w:t>
      </w:r>
      <w:r w:rsidR="005765AA">
        <w:t xml:space="preserve">are writing an Executive Summary where </w:t>
      </w:r>
      <w:r w:rsidR="001A3218">
        <w:t xml:space="preserve">you </w:t>
      </w:r>
      <w:r w:rsidR="00AE50A0">
        <w:t xml:space="preserve">establish tentative </w:t>
      </w:r>
      <w:r w:rsidR="001A3218">
        <w:t xml:space="preserve">objectives and </w:t>
      </w:r>
      <w:r w:rsidR="00AE50A0">
        <w:t xml:space="preserve">outcomes such as: </w:t>
      </w:r>
    </w:p>
    <w:p w14:paraId="2B54576A" w14:textId="4D91D5C9" w:rsidR="005765AA" w:rsidRPr="005765AA" w:rsidRDefault="00AE50A0" w:rsidP="00AE50A0">
      <w:pPr>
        <w:numPr>
          <w:ilvl w:val="2"/>
          <w:numId w:val="1"/>
        </w:numPr>
      </w:pPr>
      <w:r>
        <w:rPr>
          <w:color w:val="4472C4" w:themeColor="accent1"/>
          <w:u w:val="single"/>
        </w:rPr>
        <w:t>Inclusive dates of contract</w:t>
      </w:r>
      <w:r w:rsidR="00CE2374">
        <w:rPr>
          <w:color w:val="4472C4" w:themeColor="accent1"/>
          <w:u w:val="single"/>
        </w:rPr>
        <w:t xml:space="preserve"> </w:t>
      </w:r>
      <w:r w:rsidR="00CE2374">
        <w:rPr>
          <w:color w:val="000000" w:themeColor="text1"/>
        </w:rPr>
        <w:t xml:space="preserve">– </w:t>
      </w:r>
      <w:r w:rsidR="005765AA">
        <w:rPr>
          <w:color w:val="000000" w:themeColor="text1"/>
        </w:rPr>
        <w:t>How long can they anticipate this work to last?</w:t>
      </w:r>
    </w:p>
    <w:p w14:paraId="317FA216" w14:textId="6EC35F53" w:rsidR="00187D7C" w:rsidRDefault="00C93426" w:rsidP="005765AA">
      <w:pPr>
        <w:ind w:left="2880"/>
        <w:rPr>
          <w:color w:val="000000" w:themeColor="text1"/>
        </w:rPr>
      </w:pPr>
      <w:r>
        <w:rPr>
          <w:noProof/>
        </w:rPr>
        <mc:AlternateContent>
          <mc:Choice Requires="wps">
            <w:drawing>
              <wp:anchor distT="0" distB="0" distL="114300" distR="114300" simplePos="0" relativeHeight="251675648" behindDoc="0" locked="0" layoutInCell="1" allowOverlap="1" wp14:anchorId="09DD6E41" wp14:editId="582CF527">
                <wp:simplePos x="0" y="0"/>
                <wp:positionH relativeFrom="column">
                  <wp:posOffset>-274320</wp:posOffset>
                </wp:positionH>
                <wp:positionV relativeFrom="paragraph">
                  <wp:posOffset>118745</wp:posOffset>
                </wp:positionV>
                <wp:extent cx="6492240" cy="548640"/>
                <wp:effectExtent l="0" t="0" r="22860" b="22860"/>
                <wp:wrapNone/>
                <wp:docPr id="2011606561" name="Rectangle: Rounded Corners 1"/>
                <wp:cNvGraphicFramePr/>
                <a:graphic xmlns:a="http://schemas.openxmlformats.org/drawingml/2006/main">
                  <a:graphicData uri="http://schemas.microsoft.com/office/word/2010/wordprocessingShape">
                    <wps:wsp>
                      <wps:cNvSpPr/>
                      <wps:spPr>
                        <a:xfrm>
                          <a:off x="0" y="0"/>
                          <a:ext cx="6492240" cy="548640"/>
                        </a:xfrm>
                        <a:prstGeom prst="roundRect">
                          <a:avLst/>
                        </a:prstGeom>
                      </wps:spPr>
                      <wps:style>
                        <a:lnRef idx="1">
                          <a:schemeClr val="accent4"/>
                        </a:lnRef>
                        <a:fillRef idx="2">
                          <a:schemeClr val="accent4"/>
                        </a:fillRef>
                        <a:effectRef idx="1">
                          <a:schemeClr val="accent4"/>
                        </a:effectRef>
                        <a:fontRef idx="minor">
                          <a:schemeClr val="dk1"/>
                        </a:fontRef>
                      </wps:style>
                      <wps:txbx>
                        <w:txbxContent>
                          <w:p w14:paraId="04B044A6" w14:textId="65DD3680" w:rsidR="00ED5DD6" w:rsidRPr="00AE50A0" w:rsidRDefault="00ED5DD6" w:rsidP="00ED5DD6">
                            <w:r w:rsidRPr="00824EEF">
                              <w:rPr>
                                <w:b/>
                                <w:bCs/>
                                <w:i/>
                                <w:iCs/>
                              </w:rPr>
                              <w:t>Best Practice</w:t>
                            </w:r>
                            <w:r>
                              <w:rPr>
                                <w:i/>
                                <w:iCs/>
                              </w:rPr>
                              <w:t xml:space="preserve"> – </w:t>
                            </w:r>
                            <w:r>
                              <w:rPr>
                                <w:color w:val="000000" w:themeColor="text1"/>
                              </w:rPr>
                              <w:t xml:space="preserve">Remember you are </w:t>
                            </w:r>
                            <w:r w:rsidR="00916544">
                              <w:rPr>
                                <w:color w:val="000000" w:themeColor="text1"/>
                              </w:rPr>
                              <w:t xml:space="preserve">beginning to </w:t>
                            </w:r>
                            <w:r>
                              <w:rPr>
                                <w:color w:val="000000" w:themeColor="text1"/>
                              </w:rPr>
                              <w:t>establish your expectations here. Be clear</w:t>
                            </w:r>
                            <w:r w:rsidR="00916544">
                              <w:rPr>
                                <w:color w:val="000000" w:themeColor="text1"/>
                              </w:rPr>
                              <w:t>, direct</w:t>
                            </w:r>
                            <w:r>
                              <w:rPr>
                                <w:color w:val="000000" w:themeColor="text1"/>
                              </w:rPr>
                              <w:t xml:space="preserve"> and to the point. </w:t>
                            </w:r>
                            <w:r w:rsidR="006918C4">
                              <w:rPr>
                                <w:color w:val="000000" w:themeColor="text1"/>
                              </w:rPr>
                              <w:t xml:space="preserve">Do not put something in writing that you are not willing do honor. </w:t>
                            </w:r>
                          </w:p>
                          <w:p w14:paraId="79463B1D" w14:textId="77777777" w:rsidR="00ED5DD6" w:rsidRDefault="00ED5DD6" w:rsidP="00ED5DD6"/>
                          <w:p w14:paraId="1656CB30" w14:textId="77777777" w:rsidR="00ED5DD6" w:rsidRDefault="00ED5DD6" w:rsidP="00ED5DD6"/>
                          <w:p w14:paraId="1ABDA976" w14:textId="77777777" w:rsidR="00ED5DD6" w:rsidRDefault="00ED5DD6" w:rsidP="00ED5DD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9DD6E41" id="_x0000_s1029" style="position:absolute;left:0;text-align:left;margin-left:-21.6pt;margin-top:9.35pt;width:511.2pt;height:43.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" fillcolor="#ffd555 [2167]" strokecolor="#ffc000 [3207]" strokeweight=".5pt">
                <v:fill color2="#ffcc31 [2615]" rotate="t" colors="0 #ffdd9c;.5 #ffd78e;1 #ffd479" focus="100%" type="gradient">
                  <o:fill v:ext="view" type="gradientUnscaled"/>
                </v:fill>
                <v:stroke joinstyle="miter"/>
                <v:textbox>
                  <w:txbxContent>
                    <w:p w14:paraId="04B044A6" w14:textId="65DD3680" w:rsidR="00ED5DD6" w:rsidRPr="00AE50A0" w:rsidRDefault="00ED5DD6" w:rsidP="00ED5DD6">
                      <w:r w:rsidRPr="00824EEF">
                        <w:rPr>
                          <w:b/>
                          <w:bCs/>
                          <w:i/>
                          <w:iCs/>
                        </w:rPr>
                        <w:t>Best Practice</w:t>
                      </w:r>
                      <w:r>
                        <w:rPr>
                          <w:i/>
                          <w:iCs/>
                        </w:rPr>
                        <w:t xml:space="preserve"> – </w:t>
                      </w:r>
                      <w:r>
                        <w:rPr>
                          <w:color w:val="000000" w:themeColor="text1"/>
                        </w:rPr>
                        <w:t xml:space="preserve">Remember you are </w:t>
                      </w:r>
                      <w:r w:rsidR="00916544">
                        <w:rPr>
                          <w:color w:val="000000" w:themeColor="text1"/>
                        </w:rPr>
                        <w:t xml:space="preserve">beginning to </w:t>
                      </w:r>
                      <w:r>
                        <w:rPr>
                          <w:color w:val="000000" w:themeColor="text1"/>
                        </w:rPr>
                        <w:t>establish your expectations here. Be clear</w:t>
                      </w:r>
                      <w:r w:rsidR="00916544">
                        <w:rPr>
                          <w:color w:val="000000" w:themeColor="text1"/>
                        </w:rPr>
                        <w:t>, direct</w:t>
                      </w:r>
                      <w:r>
                        <w:rPr>
                          <w:color w:val="000000" w:themeColor="text1"/>
                        </w:rPr>
                        <w:t xml:space="preserve"> and to the point. </w:t>
                      </w:r>
                      <w:r w:rsidR="006918C4">
                        <w:rPr>
                          <w:color w:val="000000" w:themeColor="text1"/>
                        </w:rPr>
                        <w:t xml:space="preserve">Do not put something in writing that you are not willing do honor. </w:t>
                      </w:r>
                    </w:p>
                    <w:p w14:paraId="79463B1D" w14:textId="77777777" w:rsidR="00ED5DD6" w:rsidRDefault="00ED5DD6" w:rsidP="00ED5DD6"/>
                    <w:p w14:paraId="1656CB30" w14:textId="77777777" w:rsidR="00ED5DD6" w:rsidRDefault="00ED5DD6" w:rsidP="00ED5DD6"/>
                    <w:p w14:paraId="1ABDA976" w14:textId="77777777" w:rsidR="00ED5DD6" w:rsidRDefault="00ED5DD6" w:rsidP="00ED5DD6"/>
                  </w:txbxContent>
                </v:textbox>
              </v:roundrect>
            </w:pict>
          </mc:Fallback>
        </mc:AlternateContent>
      </w:r>
    </w:p>
    <w:p w14:paraId="1D1EFC6E" w14:textId="483A7A32" w:rsidR="00187D7C" w:rsidRDefault="00187D7C" w:rsidP="005765AA">
      <w:pPr>
        <w:ind w:left="2880"/>
        <w:rPr>
          <w:color w:val="000000" w:themeColor="text1"/>
        </w:rPr>
      </w:pPr>
    </w:p>
    <w:p w14:paraId="792219CF" w14:textId="36DCEBD3" w:rsidR="00ED5DD6" w:rsidRDefault="00ED5DD6" w:rsidP="005765AA">
      <w:pPr>
        <w:ind w:left="2880"/>
        <w:rPr>
          <w:color w:val="000000" w:themeColor="text1"/>
        </w:rPr>
      </w:pPr>
    </w:p>
    <w:p w14:paraId="40B78C92" w14:textId="53FB4E90" w:rsidR="005765AA" w:rsidRPr="005765AA" w:rsidRDefault="00AE50A0" w:rsidP="00B64A16">
      <w:pPr>
        <w:numPr>
          <w:ilvl w:val="2"/>
          <w:numId w:val="1"/>
        </w:numPr>
      </w:pPr>
      <w:r w:rsidRPr="005F465F">
        <w:rPr>
          <w:color w:val="4472C4" w:themeColor="accent1"/>
          <w:u w:val="single"/>
        </w:rPr>
        <w:t>Potential number of units</w:t>
      </w:r>
      <w:r w:rsidR="00CE2374" w:rsidRPr="005F465F">
        <w:rPr>
          <w:color w:val="4472C4" w:themeColor="accent1"/>
          <w:u w:val="single"/>
        </w:rPr>
        <w:t xml:space="preserve"> </w:t>
      </w:r>
      <w:r w:rsidR="00CE2374" w:rsidRPr="005F465F">
        <w:rPr>
          <w:color w:val="000000" w:themeColor="text1"/>
        </w:rPr>
        <w:t xml:space="preserve">– </w:t>
      </w:r>
      <w:r w:rsidR="005765AA">
        <w:rPr>
          <w:color w:val="000000" w:themeColor="text1"/>
        </w:rPr>
        <w:t xml:space="preserve">What kind of </w:t>
      </w:r>
      <w:r w:rsidR="0078337D">
        <w:rPr>
          <w:color w:val="000000" w:themeColor="text1"/>
        </w:rPr>
        <w:t>workload</w:t>
      </w:r>
      <w:r w:rsidR="005765AA">
        <w:rPr>
          <w:color w:val="000000" w:themeColor="text1"/>
        </w:rPr>
        <w:t xml:space="preserve"> can they expect? </w:t>
      </w:r>
    </w:p>
    <w:p w14:paraId="11A4C2F4" w14:textId="039E7B59" w:rsidR="006B7752" w:rsidRDefault="005765AA" w:rsidP="005765AA">
      <w:pPr>
        <w:ind w:left="2880"/>
        <w:rPr>
          <w:color w:val="000000" w:themeColor="text1"/>
        </w:rPr>
      </w:pPr>
      <w:r>
        <w:rPr>
          <w:color w:val="000000" w:themeColor="text1"/>
        </w:rPr>
        <w:t xml:space="preserve">Anticipated total number of units would be the minimum. </w:t>
      </w:r>
    </w:p>
    <w:p w14:paraId="36A55576" w14:textId="0F1391B3" w:rsidR="006B7752" w:rsidRDefault="00CE2374" w:rsidP="005765AA">
      <w:pPr>
        <w:ind w:left="2880"/>
        <w:rPr>
          <w:color w:val="000000" w:themeColor="text1"/>
        </w:rPr>
      </w:pPr>
      <w:r w:rsidRPr="005F465F">
        <w:rPr>
          <w:color w:val="000000" w:themeColor="text1"/>
        </w:rPr>
        <w:t xml:space="preserve">If the </w:t>
      </w:r>
      <w:r w:rsidR="005765AA">
        <w:rPr>
          <w:color w:val="000000" w:themeColor="text1"/>
        </w:rPr>
        <w:t>goal</w:t>
      </w:r>
      <w:r w:rsidRPr="005F465F">
        <w:rPr>
          <w:color w:val="000000" w:themeColor="text1"/>
        </w:rPr>
        <w:t xml:space="preserve"> </w:t>
      </w:r>
      <w:r w:rsidR="005765AA">
        <w:rPr>
          <w:color w:val="000000" w:themeColor="text1"/>
        </w:rPr>
        <w:t>is</w:t>
      </w:r>
      <w:r w:rsidRPr="005F465F">
        <w:rPr>
          <w:color w:val="000000" w:themeColor="text1"/>
        </w:rPr>
        <w:t xml:space="preserve"> percentage of </w:t>
      </w:r>
      <w:r w:rsidR="005765AA">
        <w:rPr>
          <w:color w:val="000000" w:themeColor="text1"/>
        </w:rPr>
        <w:t xml:space="preserve">total </w:t>
      </w:r>
      <w:r w:rsidR="006B7752">
        <w:rPr>
          <w:color w:val="000000" w:themeColor="text1"/>
        </w:rPr>
        <w:t xml:space="preserve">unit </w:t>
      </w:r>
      <w:r w:rsidRPr="005F465F">
        <w:rPr>
          <w:color w:val="000000" w:themeColor="text1"/>
        </w:rPr>
        <w:t xml:space="preserve">completions </w:t>
      </w:r>
      <w:r w:rsidR="006B7752">
        <w:rPr>
          <w:color w:val="000000" w:themeColor="text1"/>
        </w:rPr>
        <w:t>to</w:t>
      </w:r>
      <w:r w:rsidRPr="005F465F">
        <w:rPr>
          <w:color w:val="000000" w:themeColor="text1"/>
        </w:rPr>
        <w:t xml:space="preserve"> be inspected </w:t>
      </w:r>
      <w:r w:rsidR="006B7752">
        <w:rPr>
          <w:color w:val="000000" w:themeColor="text1"/>
        </w:rPr>
        <w:t>indicate</w:t>
      </w:r>
      <w:r w:rsidRPr="005F465F">
        <w:rPr>
          <w:color w:val="000000" w:themeColor="text1"/>
        </w:rPr>
        <w:t xml:space="preserve"> the Projected Completions and Required Percentage</w:t>
      </w:r>
      <w:r w:rsidR="006B7752">
        <w:rPr>
          <w:color w:val="000000" w:themeColor="text1"/>
        </w:rPr>
        <w:t xml:space="preserve">. It may be necessary to </w:t>
      </w:r>
      <w:r w:rsidR="00A25D7B">
        <w:rPr>
          <w:color w:val="000000" w:themeColor="text1"/>
        </w:rPr>
        <w:t xml:space="preserve">include </w:t>
      </w:r>
      <w:r w:rsidR="006B7752">
        <w:rPr>
          <w:color w:val="000000" w:themeColor="text1"/>
        </w:rPr>
        <w:t>the</w:t>
      </w:r>
      <w:r w:rsidR="00A25D7B">
        <w:rPr>
          <w:color w:val="000000" w:themeColor="text1"/>
        </w:rPr>
        <w:t xml:space="preserve"> </w:t>
      </w:r>
      <w:r w:rsidR="00307598">
        <w:rPr>
          <w:color w:val="000000" w:themeColor="text1"/>
        </w:rPr>
        <w:t>caveat</w:t>
      </w:r>
      <w:r w:rsidR="00A25D7B">
        <w:rPr>
          <w:color w:val="000000" w:themeColor="text1"/>
        </w:rPr>
        <w:t xml:space="preserve"> that more units are a </w:t>
      </w:r>
      <w:r w:rsidR="00A25D7B">
        <w:rPr>
          <w:color w:val="000000" w:themeColor="text1"/>
        </w:rPr>
        <w:lastRenderedPageBreak/>
        <w:t>possibility</w:t>
      </w:r>
      <w:r w:rsidR="006B7752">
        <w:rPr>
          <w:color w:val="000000" w:themeColor="text1"/>
        </w:rPr>
        <w:t xml:space="preserve"> if an agency exceeds their contract total</w:t>
      </w:r>
      <w:r w:rsidRPr="005F465F">
        <w:rPr>
          <w:color w:val="000000" w:themeColor="text1"/>
        </w:rPr>
        <w:t>.</w:t>
      </w:r>
      <w:r w:rsidR="00B4746C">
        <w:rPr>
          <w:color w:val="000000" w:themeColor="text1"/>
        </w:rPr>
        <w:t xml:space="preserve"> </w:t>
      </w:r>
      <w:r w:rsidR="006B7752">
        <w:rPr>
          <w:color w:val="000000" w:themeColor="text1"/>
        </w:rPr>
        <w:t>Other things to consider when taking this approach:</w:t>
      </w:r>
    </w:p>
    <w:p w14:paraId="106A928F" w14:textId="5536E78D" w:rsidR="006B7752" w:rsidRDefault="006B7752" w:rsidP="006B7752">
      <w:pPr>
        <w:pStyle w:val="ListParagraph"/>
        <w:numPr>
          <w:ilvl w:val="0"/>
          <w:numId w:val="12"/>
        </w:numPr>
        <w:rPr>
          <w:color w:val="000000" w:themeColor="text1"/>
        </w:rPr>
      </w:pPr>
      <w:r>
        <w:rPr>
          <w:color w:val="000000" w:themeColor="text1"/>
        </w:rPr>
        <w:t>Do you expect the respondent to charge the same price when the Anticipated Units are exceeded?</w:t>
      </w:r>
    </w:p>
    <w:p w14:paraId="1DC31C0C" w14:textId="05051727" w:rsidR="006B7752" w:rsidRDefault="000554F7" w:rsidP="006B7752">
      <w:pPr>
        <w:pStyle w:val="ListParagraph"/>
        <w:numPr>
          <w:ilvl w:val="0"/>
          <w:numId w:val="12"/>
        </w:numPr>
        <w:rPr>
          <w:color w:val="000000" w:themeColor="text1"/>
        </w:rPr>
      </w:pPr>
      <w:r>
        <w:rPr>
          <w:color w:val="000000" w:themeColor="text1"/>
        </w:rPr>
        <w:t>How will you manage the units inspected when there is multiple funding sources braided into a job?</w:t>
      </w:r>
    </w:p>
    <w:p w14:paraId="1398D57E" w14:textId="790A3D8A" w:rsidR="000554F7" w:rsidRPr="006B7752" w:rsidRDefault="000554F7" w:rsidP="006B7752">
      <w:pPr>
        <w:pStyle w:val="ListParagraph"/>
        <w:numPr>
          <w:ilvl w:val="0"/>
          <w:numId w:val="12"/>
        </w:numPr>
        <w:rPr>
          <w:color w:val="000000" w:themeColor="text1"/>
        </w:rPr>
      </w:pPr>
      <w:r>
        <w:rPr>
          <w:color w:val="000000" w:themeColor="text1"/>
        </w:rPr>
        <w:t xml:space="preserve">Will the units be broken out by single family dwellings, small multi-family (5-24), large multi-family etc. . . </w:t>
      </w:r>
    </w:p>
    <w:p w14:paraId="06965E97" w14:textId="7FB05D76" w:rsidR="00C93426" w:rsidRDefault="00C93426" w:rsidP="005765AA">
      <w:pPr>
        <w:ind w:left="2880"/>
        <w:rPr>
          <w:color w:val="000000" w:themeColor="text1"/>
        </w:rPr>
      </w:pPr>
      <w:r>
        <w:rPr>
          <w:noProof/>
        </w:rPr>
        <mc:AlternateContent>
          <mc:Choice Requires="wps">
            <w:drawing>
              <wp:anchor distT="0" distB="0" distL="114300" distR="114300" simplePos="0" relativeHeight="251673600" behindDoc="0" locked="0" layoutInCell="1" allowOverlap="1" wp14:anchorId="634159B1" wp14:editId="436D5400">
                <wp:simplePos x="0" y="0"/>
                <wp:positionH relativeFrom="column">
                  <wp:posOffset>-273050</wp:posOffset>
                </wp:positionH>
                <wp:positionV relativeFrom="paragraph">
                  <wp:posOffset>21590</wp:posOffset>
                </wp:positionV>
                <wp:extent cx="6400800" cy="969264"/>
                <wp:effectExtent l="0" t="0" r="19050" b="21590"/>
                <wp:wrapNone/>
                <wp:docPr id="1937148663" name="Rectangle: Rounded Corners 1"/>
                <wp:cNvGraphicFramePr/>
                <a:graphic xmlns:a="http://schemas.openxmlformats.org/drawingml/2006/main">
                  <a:graphicData uri="http://schemas.microsoft.com/office/word/2010/wordprocessingShape">
                    <wps:wsp>
                      <wps:cNvSpPr/>
                      <wps:spPr>
                        <a:xfrm>
                          <a:off x="0" y="0"/>
                          <a:ext cx="6400800" cy="969264"/>
                        </a:xfrm>
                        <a:prstGeom prst="roundRect">
                          <a:avLst/>
                        </a:prstGeom>
                      </wps:spPr>
                      <wps:style>
                        <a:lnRef idx="1">
                          <a:schemeClr val="accent4"/>
                        </a:lnRef>
                        <a:fillRef idx="2">
                          <a:schemeClr val="accent4"/>
                        </a:fillRef>
                        <a:effectRef idx="1">
                          <a:schemeClr val="accent4"/>
                        </a:effectRef>
                        <a:fontRef idx="minor">
                          <a:schemeClr val="dk1"/>
                        </a:fontRef>
                      </wps:style>
                      <wps:txbx>
                        <w:txbxContent>
                          <w:p w14:paraId="70CD6FAF" w14:textId="77CC32FE" w:rsidR="00187D7C" w:rsidRPr="00AE50A0" w:rsidRDefault="00187D7C" w:rsidP="00187D7C">
                            <w:r w:rsidRPr="00824EEF">
                              <w:rPr>
                                <w:b/>
                                <w:bCs/>
                                <w:i/>
                                <w:iCs/>
                              </w:rPr>
                              <w:t>Best Practice</w:t>
                            </w:r>
                            <w:r>
                              <w:rPr>
                                <w:i/>
                                <w:iCs/>
                              </w:rPr>
                              <w:t xml:space="preserve"> – </w:t>
                            </w:r>
                            <w:r>
                              <w:rPr>
                                <w:color w:val="000000" w:themeColor="text1"/>
                              </w:rPr>
                              <w:t xml:space="preserve">If there is a potential of a more open-ended award it is wise to establish a minimum Award Period. It is easier and cheaper to get out of a bad working relationship by not renewing a contract than trying to break an existing one. </w:t>
                            </w:r>
                            <w:r w:rsidR="00ED5DD6">
                              <w:rPr>
                                <w:color w:val="000000" w:themeColor="text1"/>
                              </w:rPr>
                              <w:t xml:space="preserve">This is even more advisable if you are working with someone you have no prior experience with. </w:t>
                            </w:r>
                            <w:r w:rsidR="006918C4">
                              <w:rPr>
                                <w:color w:val="000000" w:themeColor="text1"/>
                              </w:rPr>
                              <w:t xml:space="preserve">Inclusion of optional extensions is </w:t>
                            </w:r>
                            <w:r w:rsidR="00CB29AD">
                              <w:rPr>
                                <w:color w:val="000000" w:themeColor="text1"/>
                              </w:rPr>
                              <w:t>a good idea</w:t>
                            </w:r>
                            <w:r w:rsidR="006918C4">
                              <w:rPr>
                                <w:color w:val="000000" w:themeColor="text1"/>
                              </w:rPr>
                              <w:t xml:space="preserve">. </w:t>
                            </w:r>
                          </w:p>
                          <w:p w14:paraId="0879F1D3" w14:textId="14426F69" w:rsidR="00187D7C" w:rsidRDefault="00187D7C" w:rsidP="00187D7C"/>
                          <w:p w14:paraId="493ED83C" w14:textId="30D03164" w:rsidR="00187D7C" w:rsidRDefault="00187D7C" w:rsidP="00187D7C"/>
                          <w:p w14:paraId="0AFA5290" w14:textId="77777777" w:rsidR="00187D7C" w:rsidRDefault="00187D7C" w:rsidP="00187D7C"/>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34159B1" id="_x0000_s1030" style="position:absolute;left:0;text-align:left;margin-left:-21.5pt;margin-top:1.7pt;width:7in;height:76.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" fillcolor="#ffd555 [2167]" strokecolor="#ffc000 [3207]" strokeweight=".5pt">
                <v:fill color2="#ffcc31 [2615]" rotate="t" colors="0 #ffdd9c;.5 #ffd78e;1 #ffd479" focus="100%" type="gradient">
                  <o:fill v:ext="view" type="gradientUnscaled"/>
                </v:fill>
                <v:stroke joinstyle="miter"/>
                <v:textbox>
                  <w:txbxContent>
                    <w:p w14:paraId="70CD6FAF" w14:textId="77CC32FE" w:rsidR="00187D7C" w:rsidRPr="00AE50A0" w:rsidRDefault="00187D7C" w:rsidP="00187D7C">
                      <w:r w:rsidRPr="00824EEF">
                        <w:rPr>
                          <w:b/>
                          <w:bCs/>
                          <w:i/>
                          <w:iCs/>
                        </w:rPr>
                        <w:t>Best Practice</w:t>
                      </w:r>
                      <w:r>
                        <w:rPr>
                          <w:i/>
                          <w:iCs/>
                        </w:rPr>
                        <w:t xml:space="preserve"> – </w:t>
                      </w:r>
                      <w:r>
                        <w:rPr>
                          <w:color w:val="000000" w:themeColor="text1"/>
                        </w:rPr>
                        <w:t xml:space="preserve">If there is a potential of a more open-ended award it is wise to establish a minimum Award Period. It is easier and cheaper to get out of a bad working relationship by not renewing a contract than trying to break an existing one. </w:t>
                      </w:r>
                      <w:r w:rsidR="00ED5DD6">
                        <w:rPr>
                          <w:color w:val="000000" w:themeColor="text1"/>
                        </w:rPr>
                        <w:t xml:space="preserve">This is even more advisable if you are working with someone you have no prior experience with. </w:t>
                      </w:r>
                      <w:r w:rsidR="006918C4">
                        <w:rPr>
                          <w:color w:val="000000" w:themeColor="text1"/>
                        </w:rPr>
                        <w:t xml:space="preserve">Inclusion of optional extensions is </w:t>
                      </w:r>
                      <w:r w:rsidR="00CB29AD">
                        <w:rPr>
                          <w:color w:val="000000" w:themeColor="text1"/>
                        </w:rPr>
                        <w:t>a good idea</w:t>
                      </w:r>
                      <w:r w:rsidR="006918C4">
                        <w:rPr>
                          <w:color w:val="000000" w:themeColor="text1"/>
                        </w:rPr>
                        <w:t xml:space="preserve">. </w:t>
                      </w:r>
                    </w:p>
                    <w:p w14:paraId="0879F1D3" w14:textId="14426F69" w:rsidR="00187D7C" w:rsidRDefault="00187D7C" w:rsidP="00187D7C"/>
                    <w:p w14:paraId="493ED83C" w14:textId="30D03164" w:rsidR="00187D7C" w:rsidRDefault="00187D7C" w:rsidP="00187D7C"/>
                    <w:p w14:paraId="0AFA5290" w14:textId="77777777" w:rsidR="00187D7C" w:rsidRDefault="00187D7C" w:rsidP="00187D7C"/>
                  </w:txbxContent>
                </v:textbox>
              </v:roundrect>
            </w:pict>
          </mc:Fallback>
        </mc:AlternateContent>
      </w:r>
    </w:p>
    <w:p w14:paraId="091606F3" w14:textId="77777777" w:rsidR="00C93426" w:rsidRDefault="00C93426" w:rsidP="005765AA">
      <w:pPr>
        <w:ind w:left="2880"/>
        <w:rPr>
          <w:color w:val="000000" w:themeColor="text1"/>
        </w:rPr>
      </w:pPr>
    </w:p>
    <w:p w14:paraId="236A0F69" w14:textId="77777777" w:rsidR="00C93426" w:rsidRDefault="00C93426" w:rsidP="005765AA">
      <w:pPr>
        <w:ind w:left="2880"/>
        <w:rPr>
          <w:color w:val="000000" w:themeColor="text1"/>
        </w:rPr>
      </w:pPr>
    </w:p>
    <w:p w14:paraId="6C6F94AF" w14:textId="77777777" w:rsidR="00C93426" w:rsidRDefault="00C93426" w:rsidP="005765AA">
      <w:pPr>
        <w:ind w:left="2880"/>
        <w:rPr>
          <w:color w:val="000000" w:themeColor="text1"/>
        </w:rPr>
      </w:pPr>
    </w:p>
    <w:p w14:paraId="3977309B" w14:textId="60E7A2E0" w:rsidR="00AE50A0" w:rsidRDefault="00B4746C" w:rsidP="005765AA">
      <w:pPr>
        <w:ind w:left="2880"/>
        <w:rPr>
          <w:color w:val="000000" w:themeColor="text1"/>
        </w:rPr>
      </w:pPr>
      <w:r>
        <w:rPr>
          <w:color w:val="000000" w:themeColor="text1"/>
        </w:rPr>
        <w:t xml:space="preserve">Consider breaking this </w:t>
      </w:r>
      <w:r w:rsidR="000554F7">
        <w:rPr>
          <w:color w:val="000000" w:themeColor="text1"/>
        </w:rPr>
        <w:t xml:space="preserve">data </w:t>
      </w:r>
      <w:r>
        <w:rPr>
          <w:color w:val="000000" w:themeColor="text1"/>
        </w:rPr>
        <w:t xml:space="preserve">out </w:t>
      </w:r>
      <w:r w:rsidR="00A25D7B">
        <w:rPr>
          <w:color w:val="000000" w:themeColor="text1"/>
        </w:rPr>
        <w:t xml:space="preserve">in a table </w:t>
      </w:r>
      <w:r>
        <w:rPr>
          <w:color w:val="000000" w:themeColor="text1"/>
        </w:rPr>
        <w:t>by units per service area and</w:t>
      </w:r>
      <w:r w:rsidR="00CB29AD">
        <w:rPr>
          <w:color w:val="000000" w:themeColor="text1"/>
        </w:rPr>
        <w:t>/or</w:t>
      </w:r>
      <w:r>
        <w:rPr>
          <w:color w:val="000000" w:themeColor="text1"/>
        </w:rPr>
        <w:t xml:space="preserve"> possibly number of units per week, </w:t>
      </w:r>
      <w:r w:rsidR="005765AA">
        <w:rPr>
          <w:color w:val="000000" w:themeColor="text1"/>
        </w:rPr>
        <w:t>month,</w:t>
      </w:r>
      <w:r>
        <w:rPr>
          <w:color w:val="000000" w:themeColor="text1"/>
        </w:rPr>
        <w:t xml:space="preserve"> or quarter. </w:t>
      </w:r>
    </w:p>
    <w:tbl>
      <w:tblPr>
        <w:tblStyle w:val="TableGrid"/>
        <w:tblW w:w="0" w:type="auto"/>
        <w:tblInd w:w="607" w:type="dxa"/>
        <w:tblLook w:val="04A0" w:firstRow="1" w:lastRow="0" w:firstColumn="1" w:lastColumn="0" w:noHBand="0" w:noVBand="1"/>
      </w:tblPr>
      <w:tblGrid>
        <w:gridCol w:w="1663"/>
        <w:gridCol w:w="1610"/>
        <w:gridCol w:w="1621"/>
        <w:gridCol w:w="1605"/>
        <w:gridCol w:w="1416"/>
      </w:tblGrid>
      <w:tr w:rsidR="000554F7" w14:paraId="0BB4281E" w14:textId="7FD051EA" w:rsidTr="00C93426">
        <w:tc>
          <w:tcPr>
            <w:tcW w:w="1663" w:type="dxa"/>
          </w:tcPr>
          <w:p w14:paraId="5FAA161F" w14:textId="21984311" w:rsidR="000554F7" w:rsidRPr="00A25D7B" w:rsidRDefault="000554F7" w:rsidP="00A25D7B">
            <w:pPr>
              <w:jc w:val="center"/>
              <w:rPr>
                <w:b/>
                <w:bCs/>
              </w:rPr>
            </w:pPr>
            <w:r w:rsidRPr="00A25D7B">
              <w:rPr>
                <w:b/>
                <w:bCs/>
              </w:rPr>
              <w:t>Service Area</w:t>
            </w:r>
          </w:p>
        </w:tc>
        <w:tc>
          <w:tcPr>
            <w:tcW w:w="1610" w:type="dxa"/>
          </w:tcPr>
          <w:p w14:paraId="1B1F92E8" w14:textId="3B0800CC" w:rsidR="000554F7" w:rsidRPr="00A25D7B" w:rsidRDefault="000554F7" w:rsidP="00A25D7B">
            <w:pPr>
              <w:jc w:val="center"/>
              <w:rPr>
                <w:b/>
                <w:bCs/>
              </w:rPr>
            </w:pPr>
            <w:r w:rsidRPr="00A25D7B">
              <w:rPr>
                <w:b/>
                <w:bCs/>
              </w:rPr>
              <w:t xml:space="preserve">Minimum </w:t>
            </w:r>
            <w:r>
              <w:rPr>
                <w:b/>
                <w:bCs/>
              </w:rPr>
              <w:t>Contracted Units</w:t>
            </w:r>
          </w:p>
        </w:tc>
        <w:tc>
          <w:tcPr>
            <w:tcW w:w="1621" w:type="dxa"/>
          </w:tcPr>
          <w:p w14:paraId="25539A7C" w14:textId="1D43B95A" w:rsidR="000554F7" w:rsidRPr="00A25D7B" w:rsidRDefault="000554F7" w:rsidP="00A25D7B">
            <w:pPr>
              <w:jc w:val="center"/>
              <w:rPr>
                <w:b/>
                <w:bCs/>
              </w:rPr>
            </w:pPr>
            <w:r w:rsidRPr="00A25D7B">
              <w:rPr>
                <w:b/>
                <w:bCs/>
              </w:rPr>
              <w:t>Monitoring Percentage</w:t>
            </w:r>
          </w:p>
        </w:tc>
        <w:tc>
          <w:tcPr>
            <w:tcW w:w="1605" w:type="dxa"/>
          </w:tcPr>
          <w:p w14:paraId="135A5679" w14:textId="69B4568A" w:rsidR="000554F7" w:rsidRPr="00A25D7B" w:rsidRDefault="000554F7" w:rsidP="00A25D7B">
            <w:pPr>
              <w:jc w:val="center"/>
              <w:rPr>
                <w:b/>
                <w:bCs/>
              </w:rPr>
            </w:pPr>
            <w:r>
              <w:rPr>
                <w:b/>
                <w:bCs/>
              </w:rPr>
              <w:t xml:space="preserve">Anticipated Total </w:t>
            </w:r>
            <w:r w:rsidRPr="00A25D7B">
              <w:rPr>
                <w:b/>
                <w:bCs/>
              </w:rPr>
              <w:t>Units to be Inspected</w:t>
            </w:r>
          </w:p>
        </w:tc>
        <w:tc>
          <w:tcPr>
            <w:tcW w:w="1416" w:type="dxa"/>
          </w:tcPr>
          <w:p w14:paraId="75E37644" w14:textId="0AF90B37" w:rsidR="000554F7" w:rsidRDefault="000554F7" w:rsidP="00A25D7B">
            <w:pPr>
              <w:jc w:val="center"/>
              <w:rPr>
                <w:b/>
                <w:bCs/>
              </w:rPr>
            </w:pPr>
            <w:r>
              <w:rPr>
                <w:b/>
                <w:bCs/>
              </w:rPr>
              <w:t xml:space="preserve">Anticipated </w:t>
            </w:r>
            <w:r w:rsidRPr="00A25D7B">
              <w:rPr>
                <w:b/>
                <w:bCs/>
              </w:rPr>
              <w:t>Units to be Inspected</w:t>
            </w:r>
            <w:r>
              <w:rPr>
                <w:b/>
                <w:bCs/>
              </w:rPr>
              <w:t xml:space="preserve"> Quarterly</w:t>
            </w:r>
          </w:p>
        </w:tc>
      </w:tr>
      <w:tr w:rsidR="000554F7" w14:paraId="640998F1" w14:textId="323CFD13" w:rsidTr="00C93426">
        <w:tc>
          <w:tcPr>
            <w:tcW w:w="1663" w:type="dxa"/>
          </w:tcPr>
          <w:p w14:paraId="77A59230" w14:textId="77777777" w:rsidR="000554F7" w:rsidRDefault="000554F7" w:rsidP="00A25D7B">
            <w:pPr>
              <w:jc w:val="center"/>
            </w:pPr>
            <w:r>
              <w:t>Agency 1</w:t>
            </w:r>
          </w:p>
          <w:p w14:paraId="1973B74E" w14:textId="0FADE786" w:rsidR="000554F7" w:rsidRDefault="000554F7" w:rsidP="00A25D7B">
            <w:pPr>
              <w:jc w:val="center"/>
            </w:pPr>
            <w:r w:rsidRPr="006B7752">
              <w:rPr>
                <w:sz w:val="20"/>
                <w:szCs w:val="20"/>
              </w:rPr>
              <w:t>(County 1, 2 &amp; 3)</w:t>
            </w:r>
          </w:p>
        </w:tc>
        <w:tc>
          <w:tcPr>
            <w:tcW w:w="1610" w:type="dxa"/>
          </w:tcPr>
          <w:p w14:paraId="074BEBDA" w14:textId="341AE43F" w:rsidR="000554F7" w:rsidRDefault="000554F7" w:rsidP="00A25D7B">
            <w:pPr>
              <w:jc w:val="center"/>
            </w:pPr>
            <w:r>
              <w:t>345</w:t>
            </w:r>
          </w:p>
        </w:tc>
        <w:tc>
          <w:tcPr>
            <w:tcW w:w="1621" w:type="dxa"/>
          </w:tcPr>
          <w:p w14:paraId="06A3CCBC" w14:textId="01FB5E55" w:rsidR="000554F7" w:rsidRDefault="000554F7" w:rsidP="00A25D7B">
            <w:pPr>
              <w:jc w:val="center"/>
            </w:pPr>
            <w:r>
              <w:t>5%</w:t>
            </w:r>
          </w:p>
        </w:tc>
        <w:tc>
          <w:tcPr>
            <w:tcW w:w="1605" w:type="dxa"/>
          </w:tcPr>
          <w:p w14:paraId="54F20729" w14:textId="35B8AD27" w:rsidR="000554F7" w:rsidRDefault="000554F7" w:rsidP="00A25D7B">
            <w:pPr>
              <w:jc w:val="center"/>
            </w:pPr>
            <w:r>
              <w:t>18</w:t>
            </w:r>
          </w:p>
        </w:tc>
        <w:tc>
          <w:tcPr>
            <w:tcW w:w="1416" w:type="dxa"/>
          </w:tcPr>
          <w:p w14:paraId="68C58ACE" w14:textId="0F2FFBD9" w:rsidR="000554F7" w:rsidRDefault="000554F7" w:rsidP="00A25D7B">
            <w:pPr>
              <w:jc w:val="center"/>
            </w:pPr>
            <w:r>
              <w:t>4</w:t>
            </w:r>
          </w:p>
        </w:tc>
      </w:tr>
      <w:tr w:rsidR="000554F7" w14:paraId="3E35960F" w14:textId="7D6AF6EB" w:rsidTr="00C93426">
        <w:tc>
          <w:tcPr>
            <w:tcW w:w="1663" w:type="dxa"/>
          </w:tcPr>
          <w:p w14:paraId="2851B15A" w14:textId="4A1454AB" w:rsidR="000554F7" w:rsidRDefault="000554F7" w:rsidP="006B7752">
            <w:pPr>
              <w:jc w:val="center"/>
            </w:pPr>
            <w:r>
              <w:t>Agency 2</w:t>
            </w:r>
          </w:p>
          <w:p w14:paraId="5F3D48B7" w14:textId="56256B5B" w:rsidR="000554F7" w:rsidRDefault="000554F7" w:rsidP="006B7752">
            <w:pPr>
              <w:jc w:val="center"/>
            </w:pPr>
            <w:r w:rsidRPr="006B7752">
              <w:rPr>
                <w:sz w:val="20"/>
                <w:szCs w:val="20"/>
              </w:rPr>
              <w:t xml:space="preserve">(County </w:t>
            </w:r>
            <w:r>
              <w:rPr>
                <w:sz w:val="20"/>
                <w:szCs w:val="20"/>
              </w:rPr>
              <w:t>4</w:t>
            </w:r>
            <w:r w:rsidRPr="006B7752">
              <w:rPr>
                <w:sz w:val="20"/>
                <w:szCs w:val="20"/>
              </w:rPr>
              <w:t xml:space="preserve">, </w:t>
            </w:r>
            <w:r>
              <w:rPr>
                <w:sz w:val="20"/>
                <w:szCs w:val="20"/>
              </w:rPr>
              <w:t>5</w:t>
            </w:r>
            <w:r w:rsidRPr="006B7752">
              <w:rPr>
                <w:sz w:val="20"/>
                <w:szCs w:val="20"/>
              </w:rPr>
              <w:t xml:space="preserve"> &amp; </w:t>
            </w:r>
            <w:r>
              <w:rPr>
                <w:sz w:val="20"/>
                <w:szCs w:val="20"/>
              </w:rPr>
              <w:t>6</w:t>
            </w:r>
            <w:r w:rsidRPr="006B7752">
              <w:rPr>
                <w:sz w:val="20"/>
                <w:szCs w:val="20"/>
              </w:rPr>
              <w:t>)</w:t>
            </w:r>
          </w:p>
        </w:tc>
        <w:tc>
          <w:tcPr>
            <w:tcW w:w="1610" w:type="dxa"/>
          </w:tcPr>
          <w:p w14:paraId="4D1B754A" w14:textId="4438799F" w:rsidR="000554F7" w:rsidRDefault="000554F7" w:rsidP="006B7752">
            <w:pPr>
              <w:jc w:val="center"/>
            </w:pPr>
            <w:r>
              <w:t>470</w:t>
            </w:r>
          </w:p>
        </w:tc>
        <w:tc>
          <w:tcPr>
            <w:tcW w:w="1621" w:type="dxa"/>
          </w:tcPr>
          <w:p w14:paraId="316F656F" w14:textId="3D9DF536" w:rsidR="000554F7" w:rsidRDefault="000554F7" w:rsidP="006B7752">
            <w:pPr>
              <w:jc w:val="center"/>
            </w:pPr>
            <w:r>
              <w:t>5%</w:t>
            </w:r>
          </w:p>
        </w:tc>
        <w:tc>
          <w:tcPr>
            <w:tcW w:w="1605" w:type="dxa"/>
          </w:tcPr>
          <w:p w14:paraId="19932D17" w14:textId="481EA3D1" w:rsidR="000554F7" w:rsidRDefault="000554F7" w:rsidP="006B7752">
            <w:pPr>
              <w:jc w:val="center"/>
            </w:pPr>
            <w:r>
              <w:t>24</w:t>
            </w:r>
          </w:p>
        </w:tc>
        <w:tc>
          <w:tcPr>
            <w:tcW w:w="1416" w:type="dxa"/>
          </w:tcPr>
          <w:p w14:paraId="0B8F9FC4" w14:textId="63D582EE" w:rsidR="000554F7" w:rsidRDefault="000554F7" w:rsidP="006B7752">
            <w:pPr>
              <w:jc w:val="center"/>
            </w:pPr>
            <w:r>
              <w:t>6</w:t>
            </w:r>
          </w:p>
        </w:tc>
      </w:tr>
      <w:tr w:rsidR="000554F7" w14:paraId="3B99393B" w14:textId="1FF0E890" w:rsidTr="00C93426">
        <w:tc>
          <w:tcPr>
            <w:tcW w:w="1663" w:type="dxa"/>
          </w:tcPr>
          <w:p w14:paraId="70E15001" w14:textId="0729CBE3" w:rsidR="000554F7" w:rsidRDefault="000554F7" w:rsidP="006B7752">
            <w:pPr>
              <w:jc w:val="center"/>
            </w:pPr>
            <w:r>
              <w:t>Agency 3</w:t>
            </w:r>
          </w:p>
          <w:p w14:paraId="5EB8E5B4" w14:textId="14AC7750" w:rsidR="000554F7" w:rsidRDefault="000554F7" w:rsidP="006B7752">
            <w:pPr>
              <w:jc w:val="center"/>
            </w:pPr>
            <w:r w:rsidRPr="006B7752">
              <w:rPr>
                <w:sz w:val="20"/>
                <w:szCs w:val="20"/>
              </w:rPr>
              <w:t xml:space="preserve">(County </w:t>
            </w:r>
            <w:r>
              <w:rPr>
                <w:sz w:val="20"/>
                <w:szCs w:val="20"/>
              </w:rPr>
              <w:t>7</w:t>
            </w:r>
            <w:r w:rsidRPr="006B7752">
              <w:rPr>
                <w:sz w:val="20"/>
                <w:szCs w:val="20"/>
              </w:rPr>
              <w:t xml:space="preserve">, </w:t>
            </w:r>
            <w:r>
              <w:rPr>
                <w:sz w:val="20"/>
                <w:szCs w:val="20"/>
              </w:rPr>
              <w:t>8</w:t>
            </w:r>
            <w:r w:rsidRPr="006B7752">
              <w:rPr>
                <w:sz w:val="20"/>
                <w:szCs w:val="20"/>
              </w:rPr>
              <w:t xml:space="preserve"> &amp; </w:t>
            </w:r>
            <w:r>
              <w:rPr>
                <w:sz w:val="20"/>
                <w:szCs w:val="20"/>
              </w:rPr>
              <w:t>9</w:t>
            </w:r>
            <w:r w:rsidRPr="006B7752">
              <w:rPr>
                <w:sz w:val="20"/>
                <w:szCs w:val="20"/>
              </w:rPr>
              <w:t>)</w:t>
            </w:r>
          </w:p>
        </w:tc>
        <w:tc>
          <w:tcPr>
            <w:tcW w:w="1610" w:type="dxa"/>
          </w:tcPr>
          <w:p w14:paraId="76510474" w14:textId="3EC04804" w:rsidR="000554F7" w:rsidRDefault="000554F7" w:rsidP="006B7752">
            <w:pPr>
              <w:jc w:val="center"/>
            </w:pPr>
            <w:r>
              <w:t>500</w:t>
            </w:r>
          </w:p>
        </w:tc>
        <w:tc>
          <w:tcPr>
            <w:tcW w:w="1621" w:type="dxa"/>
          </w:tcPr>
          <w:p w14:paraId="1D24BCB8" w14:textId="3BC7A627" w:rsidR="000554F7" w:rsidRDefault="000554F7" w:rsidP="006B7752">
            <w:pPr>
              <w:jc w:val="center"/>
            </w:pPr>
            <w:r>
              <w:t>5%</w:t>
            </w:r>
          </w:p>
        </w:tc>
        <w:tc>
          <w:tcPr>
            <w:tcW w:w="1605" w:type="dxa"/>
          </w:tcPr>
          <w:p w14:paraId="2568ABF2" w14:textId="39D362EF" w:rsidR="000554F7" w:rsidRDefault="000554F7" w:rsidP="006B7752">
            <w:pPr>
              <w:jc w:val="center"/>
            </w:pPr>
            <w:r>
              <w:t>25</w:t>
            </w:r>
          </w:p>
        </w:tc>
        <w:tc>
          <w:tcPr>
            <w:tcW w:w="1416" w:type="dxa"/>
          </w:tcPr>
          <w:p w14:paraId="7816A54A" w14:textId="110CDA07" w:rsidR="000554F7" w:rsidRDefault="000554F7" w:rsidP="006B7752">
            <w:pPr>
              <w:jc w:val="center"/>
            </w:pPr>
            <w:r>
              <w:t>6</w:t>
            </w:r>
          </w:p>
        </w:tc>
      </w:tr>
    </w:tbl>
    <w:p w14:paraId="73F98464" w14:textId="7197A6AE" w:rsidR="00A25D7B" w:rsidRDefault="00C93426" w:rsidP="00A25D7B">
      <w:pPr>
        <w:ind w:left="1800"/>
      </w:pPr>
      <w:r>
        <w:rPr>
          <w:noProof/>
        </w:rPr>
        <mc:AlternateContent>
          <mc:Choice Requires="wps">
            <w:drawing>
              <wp:anchor distT="0" distB="0" distL="114300" distR="114300" simplePos="0" relativeHeight="251661312" behindDoc="0" locked="0" layoutInCell="1" allowOverlap="1" wp14:anchorId="460038D5" wp14:editId="2839D1B0">
                <wp:simplePos x="0" y="0"/>
                <wp:positionH relativeFrom="column">
                  <wp:posOffset>-274320</wp:posOffset>
                </wp:positionH>
                <wp:positionV relativeFrom="paragraph">
                  <wp:posOffset>259080</wp:posOffset>
                </wp:positionV>
                <wp:extent cx="6400800" cy="722376"/>
                <wp:effectExtent l="0" t="0" r="19050" b="20955"/>
                <wp:wrapNone/>
                <wp:docPr id="905832745" name="Rectangle: Rounded Corners 1"/>
                <wp:cNvGraphicFramePr/>
                <a:graphic xmlns:a="http://schemas.openxmlformats.org/drawingml/2006/main">
                  <a:graphicData uri="http://schemas.microsoft.com/office/word/2010/wordprocessingShape">
                    <wps:wsp>
                      <wps:cNvSpPr/>
                      <wps:spPr>
                        <a:xfrm>
                          <a:off x="0" y="0"/>
                          <a:ext cx="6400800" cy="722376"/>
                        </a:xfrm>
                        <a:prstGeom prst="roundRect">
                          <a:avLst/>
                        </a:prstGeom>
                      </wps:spPr>
                      <wps:style>
                        <a:lnRef idx="1">
                          <a:schemeClr val="accent4"/>
                        </a:lnRef>
                        <a:fillRef idx="2">
                          <a:schemeClr val="accent4"/>
                        </a:fillRef>
                        <a:effectRef idx="1">
                          <a:schemeClr val="accent4"/>
                        </a:effectRef>
                        <a:fontRef idx="minor">
                          <a:schemeClr val="dk1"/>
                        </a:fontRef>
                      </wps:style>
                      <wps:txbx>
                        <w:txbxContent>
                          <w:p w14:paraId="0ABD303B" w14:textId="7568416E" w:rsidR="00B4746C" w:rsidRPr="001A3218" w:rsidRDefault="00F142C1" w:rsidP="00B4746C">
                            <w:r w:rsidRPr="00824EEF">
                              <w:rPr>
                                <w:b/>
                                <w:bCs/>
                                <w:i/>
                                <w:iCs/>
                              </w:rPr>
                              <w:t>Best Practice</w:t>
                            </w:r>
                            <w:r w:rsidR="00B4746C">
                              <w:rPr>
                                <w:b/>
                                <w:bCs/>
                                <w:i/>
                                <w:iCs/>
                              </w:rPr>
                              <w:t xml:space="preserve">s </w:t>
                            </w:r>
                            <w:r w:rsidR="00B4746C">
                              <w:rPr>
                                <w:i/>
                                <w:iCs/>
                              </w:rPr>
                              <w:t xml:space="preserve">– </w:t>
                            </w:r>
                            <w:r w:rsidR="00B4746C" w:rsidRPr="001A3218">
                              <w:t>Consider inserting a map of the service areas. Listing the anticipated number of inspections per service area would also be helpful</w:t>
                            </w:r>
                            <w:r w:rsidR="005270A1" w:rsidRPr="001A3218">
                              <w:t xml:space="preserve"> in Respondent planning.</w:t>
                            </w:r>
                            <w:r w:rsidR="00ED5DD6">
                              <w:t xml:space="preserve"> Visual data always has more impact.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60038D5" id="_x0000_s1031" style="position:absolute;left:0;text-align:left;margin-left:-21.6pt;margin-top:20.4pt;width:7in;height:56.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" fillcolor="#ffd555 [2167]" strokecolor="#ffc000 [3207]" strokeweight=".5pt">
                <v:fill color2="#ffcc31 [2615]" rotate="t" colors="0 #ffdd9c;.5 #ffd78e;1 #ffd479" focus="100%" type="gradient">
                  <o:fill v:ext="view" type="gradientUnscaled"/>
                </v:fill>
                <v:stroke joinstyle="miter"/>
                <v:textbox>
                  <w:txbxContent>
                    <w:p w14:paraId="0ABD303B" w14:textId="7568416E" w:rsidR="00B4746C" w:rsidRPr="001A3218" w:rsidRDefault="00F142C1" w:rsidP="00B4746C">
                      <w:r w:rsidRPr="00824EEF">
                        <w:rPr>
                          <w:b/>
                          <w:bCs/>
                          <w:i/>
                          <w:iCs/>
                        </w:rPr>
                        <w:t>Best Practice</w:t>
                      </w:r>
                      <w:r w:rsidR="00B4746C">
                        <w:rPr>
                          <w:b/>
                          <w:bCs/>
                          <w:i/>
                          <w:iCs/>
                        </w:rPr>
                        <w:t xml:space="preserve">s </w:t>
                      </w:r>
                      <w:r w:rsidR="00B4746C">
                        <w:rPr>
                          <w:i/>
                          <w:iCs/>
                        </w:rPr>
                        <w:t xml:space="preserve">– </w:t>
                      </w:r>
                      <w:r w:rsidR="00B4746C" w:rsidRPr="001A3218">
                        <w:t>Consider inserting a map of the service areas. Listing the anticipated number of inspections per service area would also be helpful</w:t>
                      </w:r>
                      <w:r w:rsidR="005270A1" w:rsidRPr="001A3218">
                        <w:t xml:space="preserve"> in Respondent planning.</w:t>
                      </w:r>
                      <w:r w:rsidR="00ED5DD6">
                        <w:t xml:space="preserve"> Visual data always has more impact. </w:t>
                      </w:r>
                    </w:p>
                  </w:txbxContent>
                </v:textbox>
              </v:roundrect>
            </w:pict>
          </mc:Fallback>
        </mc:AlternateContent>
      </w:r>
    </w:p>
    <w:p w14:paraId="3CA9D52B" w14:textId="7271B03C" w:rsidR="00ED5DD6" w:rsidRDefault="00ED5DD6" w:rsidP="00A25D7B">
      <w:pPr>
        <w:ind w:left="1800"/>
      </w:pPr>
    </w:p>
    <w:p w14:paraId="1CD91135" w14:textId="00ECE434" w:rsidR="00ED5DD6" w:rsidRDefault="00ED5DD6" w:rsidP="00A25D7B">
      <w:pPr>
        <w:ind w:left="1800"/>
      </w:pPr>
    </w:p>
    <w:p w14:paraId="69C1E5D5" w14:textId="77777777" w:rsidR="00ED5DD6" w:rsidRPr="00A1394B" w:rsidRDefault="00ED5DD6" w:rsidP="00A25D7B">
      <w:pPr>
        <w:ind w:left="1800"/>
      </w:pPr>
    </w:p>
    <w:p w14:paraId="3F971AAF" w14:textId="18CCE3CE" w:rsidR="005765AA" w:rsidRPr="005765AA" w:rsidRDefault="00857EBA" w:rsidP="00857EBA">
      <w:pPr>
        <w:numPr>
          <w:ilvl w:val="0"/>
          <w:numId w:val="1"/>
        </w:numPr>
      </w:pPr>
      <w:r w:rsidRPr="00857EBA">
        <w:rPr>
          <w:b/>
          <w:bCs/>
          <w:color w:val="000000" w:themeColor="text1"/>
        </w:rPr>
        <w:t xml:space="preserve">1.3. </w:t>
      </w:r>
      <w:r w:rsidR="00ED5DD6" w:rsidRPr="00857EBA">
        <w:rPr>
          <w:b/>
          <w:bCs/>
          <w:color w:val="000000" w:themeColor="text1"/>
        </w:rPr>
        <w:t>Additional</w:t>
      </w:r>
      <w:r w:rsidR="00A1394B" w:rsidRPr="00857EBA">
        <w:rPr>
          <w:b/>
          <w:bCs/>
          <w:color w:val="000000" w:themeColor="text1"/>
        </w:rPr>
        <w:t xml:space="preserve"> Needs </w:t>
      </w:r>
      <w:r w:rsidR="00D5747D" w:rsidRPr="00857EBA">
        <w:rPr>
          <w:b/>
          <w:bCs/>
          <w:color w:val="000000" w:themeColor="text1"/>
          <w:sz w:val="20"/>
          <w:szCs w:val="20"/>
        </w:rPr>
        <w:t>(optional)</w:t>
      </w:r>
      <w:r w:rsidR="00A1394B" w:rsidRPr="00857EBA">
        <w:rPr>
          <w:b/>
          <w:bCs/>
          <w:color w:val="000000" w:themeColor="text1"/>
        </w:rPr>
        <w:t>–</w:t>
      </w:r>
      <w:r w:rsidR="00A1394B" w:rsidRPr="00857EBA">
        <w:rPr>
          <w:color w:val="000000" w:themeColor="text1"/>
        </w:rPr>
        <w:t xml:space="preserve"> </w:t>
      </w:r>
      <w:r w:rsidR="005765AA">
        <w:rPr>
          <w:color w:val="000000" w:themeColor="text1"/>
        </w:rPr>
        <w:t xml:space="preserve">What additional tasks do you expect them to do? </w:t>
      </w:r>
    </w:p>
    <w:p w14:paraId="3DD9879C" w14:textId="0EC8DBFD" w:rsidR="00CB29AD" w:rsidRPr="00CB29AD" w:rsidRDefault="00ED5DD6" w:rsidP="00307598">
      <w:pPr>
        <w:ind w:left="2880"/>
      </w:pPr>
      <w:r w:rsidRPr="00ED5DD6">
        <w:rPr>
          <w:color w:val="000000" w:themeColor="text1"/>
        </w:rPr>
        <w:t>There is p</w:t>
      </w:r>
      <w:r w:rsidR="00A1394B" w:rsidRPr="00ED5DD6">
        <w:rPr>
          <w:color w:val="000000" w:themeColor="text1"/>
        </w:rPr>
        <w:t xml:space="preserve">otential for the </w:t>
      </w:r>
      <w:r w:rsidRPr="00ED5DD6">
        <w:rPr>
          <w:color w:val="000000" w:themeColor="text1"/>
        </w:rPr>
        <w:t>QCI’s</w:t>
      </w:r>
      <w:r w:rsidR="00A1394B" w:rsidRPr="00ED5DD6">
        <w:rPr>
          <w:color w:val="000000" w:themeColor="text1"/>
        </w:rPr>
        <w:t xml:space="preserve"> to</w:t>
      </w:r>
      <w:r w:rsidR="00E50BD5" w:rsidRPr="00ED5DD6">
        <w:rPr>
          <w:color w:val="000000" w:themeColor="text1"/>
        </w:rPr>
        <w:t xml:space="preserve"> </w:t>
      </w:r>
      <w:r w:rsidR="000554F7" w:rsidRPr="00ED5DD6">
        <w:rPr>
          <w:color w:val="000000" w:themeColor="text1"/>
        </w:rPr>
        <w:t xml:space="preserve">do </w:t>
      </w:r>
      <w:r w:rsidR="00E50BD5" w:rsidRPr="00ED5DD6">
        <w:rPr>
          <w:color w:val="000000" w:themeColor="text1"/>
        </w:rPr>
        <w:t>other related tasks</w:t>
      </w:r>
      <w:r w:rsidR="00D17620">
        <w:rPr>
          <w:color w:val="000000" w:themeColor="text1"/>
        </w:rPr>
        <w:t>. Taking advantage of a 3</w:t>
      </w:r>
      <w:r w:rsidR="00D17620" w:rsidRPr="00D17620">
        <w:rPr>
          <w:color w:val="000000" w:themeColor="text1"/>
          <w:vertAlign w:val="superscript"/>
        </w:rPr>
        <w:t>rd</w:t>
      </w:r>
      <w:r w:rsidR="00D17620">
        <w:rPr>
          <w:color w:val="000000" w:themeColor="text1"/>
        </w:rPr>
        <w:t xml:space="preserve"> party that was not part of the weatherization process could yield unbiased information</w:t>
      </w:r>
      <w:r w:rsidR="00E50BD5" w:rsidRPr="00ED5DD6">
        <w:rPr>
          <w:color w:val="000000" w:themeColor="text1"/>
        </w:rPr>
        <w:t xml:space="preserve"> </w:t>
      </w:r>
      <w:r w:rsidR="000554F7" w:rsidRPr="00ED5DD6">
        <w:rPr>
          <w:color w:val="000000" w:themeColor="text1"/>
        </w:rPr>
        <w:t>such as</w:t>
      </w:r>
      <w:r w:rsidRPr="00ED5DD6">
        <w:rPr>
          <w:color w:val="000000" w:themeColor="text1"/>
        </w:rPr>
        <w:t>:</w:t>
      </w:r>
      <w:r w:rsidR="00CB29AD">
        <w:tab/>
      </w:r>
    </w:p>
    <w:p w14:paraId="32E37437" w14:textId="5819F215" w:rsidR="00AC6CCE" w:rsidRPr="00AC6CCE" w:rsidRDefault="00AC6CCE" w:rsidP="00ED5DD6">
      <w:pPr>
        <w:pStyle w:val="ListParagraph"/>
        <w:numPr>
          <w:ilvl w:val="4"/>
          <w:numId w:val="1"/>
        </w:numPr>
      </w:pPr>
      <w:r>
        <w:t>In Progress production unit inspections</w:t>
      </w:r>
    </w:p>
    <w:p w14:paraId="07B432F9" w14:textId="71AACBD4" w:rsidR="00ED5DD6" w:rsidRPr="00ED5DD6" w:rsidRDefault="00ED5DD6" w:rsidP="00ED5DD6">
      <w:pPr>
        <w:pStyle w:val="ListParagraph"/>
        <w:numPr>
          <w:ilvl w:val="4"/>
          <w:numId w:val="1"/>
        </w:numPr>
      </w:pPr>
      <w:r w:rsidRPr="00ED5DD6">
        <w:rPr>
          <w:color w:val="000000" w:themeColor="text1"/>
        </w:rPr>
        <w:t>I</w:t>
      </w:r>
      <w:r w:rsidR="000554F7" w:rsidRPr="00ED5DD6">
        <w:rPr>
          <w:color w:val="000000" w:themeColor="text1"/>
        </w:rPr>
        <w:t xml:space="preserve">dentifying and </w:t>
      </w:r>
      <w:r w:rsidR="00A1394B" w:rsidRPr="00ED5DD6">
        <w:rPr>
          <w:color w:val="000000" w:themeColor="text1"/>
        </w:rPr>
        <w:t>summariz</w:t>
      </w:r>
      <w:r w:rsidR="00E50BD5" w:rsidRPr="00ED5DD6">
        <w:rPr>
          <w:color w:val="000000" w:themeColor="text1"/>
        </w:rPr>
        <w:t>ing</w:t>
      </w:r>
      <w:r w:rsidR="00A1394B" w:rsidRPr="00ED5DD6">
        <w:rPr>
          <w:color w:val="000000" w:themeColor="text1"/>
        </w:rPr>
        <w:t xml:space="preserve"> training needs based off the </w:t>
      </w:r>
      <w:r w:rsidR="00C93426">
        <w:rPr>
          <w:color w:val="000000" w:themeColor="text1"/>
        </w:rPr>
        <w:t xml:space="preserve">strengths and </w:t>
      </w:r>
      <w:r w:rsidR="00A1394B" w:rsidRPr="00ED5DD6">
        <w:rPr>
          <w:color w:val="000000" w:themeColor="text1"/>
        </w:rPr>
        <w:t>weaknesses observed</w:t>
      </w:r>
      <w:r w:rsidR="000554F7" w:rsidRPr="00ED5DD6">
        <w:rPr>
          <w:color w:val="000000" w:themeColor="text1"/>
        </w:rPr>
        <w:t xml:space="preserve"> during their inspections</w:t>
      </w:r>
      <w:r w:rsidR="00A1394B" w:rsidRPr="00ED5DD6">
        <w:rPr>
          <w:color w:val="000000" w:themeColor="text1"/>
        </w:rPr>
        <w:t xml:space="preserve">. </w:t>
      </w:r>
    </w:p>
    <w:p w14:paraId="0B994E3B" w14:textId="7276A03D" w:rsidR="00ED5DD6" w:rsidRPr="00ED5DD6" w:rsidRDefault="00ED5DD6" w:rsidP="00ED5DD6">
      <w:pPr>
        <w:pStyle w:val="ListParagraph"/>
        <w:numPr>
          <w:ilvl w:val="4"/>
          <w:numId w:val="1"/>
        </w:numPr>
      </w:pPr>
      <w:r>
        <w:rPr>
          <w:color w:val="000000" w:themeColor="text1"/>
        </w:rPr>
        <w:t xml:space="preserve">Client Education. </w:t>
      </w:r>
    </w:p>
    <w:p w14:paraId="34D14093" w14:textId="7B4B5285" w:rsidR="00ED5DD6" w:rsidRPr="00ED5DD6" w:rsidRDefault="00C837D4" w:rsidP="00ED5DD6">
      <w:pPr>
        <w:pStyle w:val="ListParagraph"/>
        <w:numPr>
          <w:ilvl w:val="4"/>
          <w:numId w:val="1"/>
        </w:numPr>
      </w:pPr>
      <w:r>
        <w:rPr>
          <w:noProof/>
        </w:rPr>
        <w:lastRenderedPageBreak/>
        <mc:AlternateContent>
          <mc:Choice Requires="wps">
            <w:drawing>
              <wp:anchor distT="0" distB="0" distL="114300" distR="114300" simplePos="0" relativeHeight="251679744" behindDoc="0" locked="0" layoutInCell="1" allowOverlap="1" wp14:anchorId="69A3C017" wp14:editId="78D0F724">
                <wp:simplePos x="0" y="0"/>
                <wp:positionH relativeFrom="column">
                  <wp:posOffset>-274320</wp:posOffset>
                </wp:positionH>
                <wp:positionV relativeFrom="paragraph">
                  <wp:posOffset>292735</wp:posOffset>
                </wp:positionV>
                <wp:extent cx="6400800" cy="722376"/>
                <wp:effectExtent l="0" t="0" r="19050" b="20955"/>
                <wp:wrapNone/>
                <wp:docPr id="961233254" name="Rectangle: Rounded Corners 1"/>
                <wp:cNvGraphicFramePr/>
                <a:graphic xmlns:a="http://schemas.openxmlformats.org/drawingml/2006/main">
                  <a:graphicData uri="http://schemas.microsoft.com/office/word/2010/wordprocessingShape">
                    <wps:wsp>
                      <wps:cNvSpPr/>
                      <wps:spPr>
                        <a:xfrm>
                          <a:off x="0" y="0"/>
                          <a:ext cx="6400800" cy="722376"/>
                        </a:xfrm>
                        <a:prstGeom prst="roundRect">
                          <a:avLst/>
                        </a:prstGeom>
                      </wps:spPr>
                      <wps:style>
                        <a:lnRef idx="1">
                          <a:schemeClr val="accent4"/>
                        </a:lnRef>
                        <a:fillRef idx="2">
                          <a:schemeClr val="accent4"/>
                        </a:fillRef>
                        <a:effectRef idx="1">
                          <a:schemeClr val="accent4"/>
                        </a:effectRef>
                        <a:fontRef idx="minor">
                          <a:schemeClr val="dk1"/>
                        </a:fontRef>
                      </wps:style>
                      <wps:txbx>
                        <w:txbxContent>
                          <w:p w14:paraId="64436688" w14:textId="3BCB2A23" w:rsidR="00D17620" w:rsidRPr="009A6990" w:rsidRDefault="00D17620" w:rsidP="00D17620">
                            <w:r w:rsidRPr="00824EEF">
                              <w:rPr>
                                <w:b/>
                                <w:bCs/>
                                <w:i/>
                                <w:iCs/>
                              </w:rPr>
                              <w:t>Best Practice</w:t>
                            </w:r>
                            <w:r>
                              <w:rPr>
                                <w:b/>
                                <w:bCs/>
                                <w:i/>
                                <w:iCs/>
                              </w:rPr>
                              <w:t xml:space="preserve">s </w:t>
                            </w:r>
                            <w:r>
                              <w:rPr>
                                <w:i/>
                                <w:iCs/>
                              </w:rPr>
                              <w:t xml:space="preserve">– </w:t>
                            </w:r>
                            <w:r w:rsidRPr="00ED5DD6">
                              <w:rPr>
                                <w:color w:val="000000" w:themeColor="text1"/>
                              </w:rPr>
                              <w:t>This is information that could be used as part of a Training Needs Analysis when developing a Training and Technical Assistance (T&amp;TA) RFP and complet</w:t>
                            </w:r>
                            <w:r w:rsidR="00C93426">
                              <w:rPr>
                                <w:color w:val="000000" w:themeColor="text1"/>
                              </w:rPr>
                              <w:t>ing</w:t>
                            </w:r>
                            <w:r w:rsidRPr="00ED5DD6">
                              <w:rPr>
                                <w:color w:val="000000" w:themeColor="text1"/>
                              </w:rPr>
                              <w:t xml:space="preserve"> Section V8.4 of the Master File. </w:t>
                            </w:r>
                          </w:p>
                          <w:p w14:paraId="0D3BF4DB" w14:textId="08C162E0" w:rsidR="00D17620" w:rsidRPr="001A3218" w:rsidRDefault="00D17620" w:rsidP="00D17620"/>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9A3C017" id="_x0000_s1032" style="position:absolute;left:0;text-align:left;margin-left:-21.6pt;margin-top:23.05pt;width:7in;height:56.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" fillcolor="#ffd555 [2167]" strokecolor="#ffc000 [3207]" strokeweight=".5pt">
                <v:fill color2="#ffcc31 [2615]" rotate="t" colors="0 #ffdd9c;.5 #ffd78e;1 #ffd479" focus="100%" type="gradient">
                  <o:fill v:ext="view" type="gradientUnscaled"/>
                </v:fill>
                <v:stroke joinstyle="miter"/>
                <v:textbox>
                  <w:txbxContent>
                    <w:p w14:paraId="64436688" w14:textId="3BCB2A23" w:rsidR="00D17620" w:rsidRPr="009A6990" w:rsidRDefault="00D17620" w:rsidP="00D17620">
                      <w:r w:rsidRPr="00824EEF">
                        <w:rPr>
                          <w:b/>
                          <w:bCs/>
                          <w:i/>
                          <w:iCs/>
                        </w:rPr>
                        <w:t>Best Practice</w:t>
                      </w:r>
                      <w:r>
                        <w:rPr>
                          <w:b/>
                          <w:bCs/>
                          <w:i/>
                          <w:iCs/>
                        </w:rPr>
                        <w:t xml:space="preserve">s </w:t>
                      </w:r>
                      <w:r>
                        <w:rPr>
                          <w:i/>
                          <w:iCs/>
                        </w:rPr>
                        <w:t xml:space="preserve">– </w:t>
                      </w:r>
                      <w:r w:rsidRPr="00ED5DD6">
                        <w:rPr>
                          <w:color w:val="000000" w:themeColor="text1"/>
                        </w:rPr>
                        <w:t>This is information that could be used as part of a Training Needs Analysis when developing a Training and Technical Assistance (T&amp;TA) RFP and complet</w:t>
                      </w:r>
                      <w:r w:rsidR="00C93426">
                        <w:rPr>
                          <w:color w:val="000000" w:themeColor="text1"/>
                        </w:rPr>
                        <w:t>ing</w:t>
                      </w:r>
                      <w:r w:rsidRPr="00ED5DD6">
                        <w:rPr>
                          <w:color w:val="000000" w:themeColor="text1"/>
                        </w:rPr>
                        <w:t xml:space="preserve"> Section V8.4 of the Master File. </w:t>
                      </w:r>
                    </w:p>
                    <w:p w14:paraId="0D3BF4DB" w14:textId="08C162E0" w:rsidR="00D17620" w:rsidRPr="001A3218" w:rsidRDefault="00D17620" w:rsidP="00D17620"/>
                  </w:txbxContent>
                </v:textbox>
              </v:roundrect>
            </w:pict>
          </mc:Fallback>
        </mc:AlternateContent>
      </w:r>
      <w:r w:rsidR="00ED5DD6">
        <w:rPr>
          <w:color w:val="000000" w:themeColor="text1"/>
        </w:rPr>
        <w:t xml:space="preserve">Client Satisfaction Survey </w:t>
      </w:r>
    </w:p>
    <w:p w14:paraId="5800E136" w14:textId="2B6FBC4D" w:rsidR="00ED5DD6" w:rsidRDefault="00ED5DD6" w:rsidP="00D17620"/>
    <w:p w14:paraId="452F875E" w14:textId="4212A486" w:rsidR="00C837D4" w:rsidRDefault="00C837D4" w:rsidP="00D17620"/>
    <w:p w14:paraId="137D6416" w14:textId="7FFEDBF2" w:rsidR="00C837D4" w:rsidRDefault="00C837D4" w:rsidP="00D17620"/>
    <w:p w14:paraId="16864B04" w14:textId="4A1675DA" w:rsidR="00D61CBB" w:rsidRPr="00D02DB9" w:rsidRDefault="00D61CBB" w:rsidP="00D61CBB">
      <w:pPr>
        <w:rPr>
          <w:b/>
          <w:bCs/>
          <w:color w:val="4472C4" w:themeColor="accent1"/>
          <w:sz w:val="32"/>
          <w:szCs w:val="32"/>
        </w:rPr>
      </w:pPr>
      <w:r w:rsidRPr="00D02DB9">
        <w:rPr>
          <w:b/>
          <w:bCs/>
          <w:color w:val="4472C4" w:themeColor="accent1"/>
          <w:sz w:val="32"/>
          <w:szCs w:val="32"/>
        </w:rPr>
        <w:t>2. RFP Details</w:t>
      </w:r>
    </w:p>
    <w:p w14:paraId="38F8832A" w14:textId="5FEBFCBA" w:rsidR="00D61CBB" w:rsidRPr="00C2302C" w:rsidRDefault="00D61CBB" w:rsidP="00D61CBB">
      <w:pPr>
        <w:numPr>
          <w:ilvl w:val="0"/>
          <w:numId w:val="2"/>
        </w:numPr>
      </w:pPr>
      <w:r w:rsidRPr="00D61CBB">
        <w:rPr>
          <w:b/>
          <w:bCs/>
        </w:rPr>
        <w:t>2.1. Project Description</w:t>
      </w:r>
      <w:r w:rsidR="00BB261A">
        <w:rPr>
          <w:b/>
          <w:bCs/>
        </w:rPr>
        <w:t xml:space="preserve"> and Scope of Work</w:t>
      </w:r>
    </w:p>
    <w:p w14:paraId="4516465F" w14:textId="4C5CA191" w:rsidR="00BB261A" w:rsidRDefault="00BB261A" w:rsidP="006D2F0E">
      <w:pPr>
        <w:ind w:left="720"/>
      </w:pPr>
      <w:r>
        <w:t xml:space="preserve">In this section you will establish the scope and technical aspects of the </w:t>
      </w:r>
      <w:r w:rsidR="00CB29AD">
        <w:t xml:space="preserve">services the Respondent </w:t>
      </w:r>
      <w:proofErr w:type="gramStart"/>
      <w:r w:rsidR="00CB29AD">
        <w:t>be</w:t>
      </w:r>
      <w:proofErr w:type="gramEnd"/>
      <w:r w:rsidR="00CB29AD">
        <w:t xml:space="preserve"> providing</w:t>
      </w:r>
      <w:r>
        <w:t xml:space="preserve">. You can </w:t>
      </w:r>
      <w:r w:rsidR="00AC000D">
        <w:t>revisit the initial</w:t>
      </w:r>
      <w:r w:rsidR="00D5747D">
        <w:t xml:space="preserve"> overview</w:t>
      </w:r>
      <w:r w:rsidR="00AC000D">
        <w:t xml:space="preserve"> </w:t>
      </w:r>
      <w:r>
        <w:t xml:space="preserve">with </w:t>
      </w:r>
      <w:r w:rsidR="006D2F0E">
        <w:t xml:space="preserve">finer details of what you described in sub-section </w:t>
      </w:r>
      <w:r w:rsidR="006D2F0E" w:rsidRPr="005765AA">
        <w:rPr>
          <w:b/>
          <w:bCs/>
        </w:rPr>
        <w:t>1.</w:t>
      </w:r>
      <w:r w:rsidR="00C93426">
        <w:rPr>
          <w:b/>
          <w:bCs/>
        </w:rPr>
        <w:t>1</w:t>
      </w:r>
      <w:r w:rsidR="006D2F0E" w:rsidRPr="005765AA">
        <w:rPr>
          <w:b/>
          <w:bCs/>
        </w:rPr>
        <w:t xml:space="preserve"> Purpose</w:t>
      </w:r>
      <w:r>
        <w:t>,</w:t>
      </w:r>
      <w:r w:rsidR="00AC000D">
        <w:t xml:space="preserve"> </w:t>
      </w:r>
      <w:r>
        <w:t xml:space="preserve">if you desire. </w:t>
      </w:r>
    </w:p>
    <w:p w14:paraId="4396EF9D" w14:textId="77777777" w:rsidR="00BB261A" w:rsidRDefault="00BB261A" w:rsidP="006D2F0E">
      <w:pPr>
        <w:ind w:left="720"/>
      </w:pPr>
      <w:r>
        <w:t xml:space="preserve">Critical elements here are: </w:t>
      </w:r>
    </w:p>
    <w:p w14:paraId="30D5F050" w14:textId="77777777" w:rsidR="00BB261A" w:rsidRDefault="00565250" w:rsidP="00C93426">
      <w:pPr>
        <w:ind w:left="1440"/>
      </w:pPr>
      <w:r>
        <w:t xml:space="preserve">What do you expect the Respondent to do during the Monitoring and QCI process? </w:t>
      </w:r>
    </w:p>
    <w:p w14:paraId="299EF985" w14:textId="3AC54948" w:rsidR="00565250" w:rsidRDefault="00565250" w:rsidP="00C93426">
      <w:pPr>
        <w:ind w:left="1440"/>
      </w:pPr>
      <w:r>
        <w:t xml:space="preserve">How are they supposed to execute this? </w:t>
      </w:r>
    </w:p>
    <w:p w14:paraId="7AE69753" w14:textId="47F299D1" w:rsidR="00BB261A" w:rsidRDefault="00BB261A" w:rsidP="00C93426">
      <w:pPr>
        <w:ind w:left="1440"/>
      </w:pPr>
      <w:r>
        <w:t>What will be the results of their work?</w:t>
      </w:r>
    </w:p>
    <w:p w14:paraId="502D7248" w14:textId="0844F4E9" w:rsidR="00C93426" w:rsidRDefault="00C93426" w:rsidP="00C93426">
      <w:pPr>
        <w:ind w:left="1440"/>
      </w:pPr>
      <w:r>
        <w:t xml:space="preserve">What are the deadlines the Respondent will need to meet? </w:t>
      </w:r>
    </w:p>
    <w:p w14:paraId="03A4FA19" w14:textId="1A4FDCB5" w:rsidR="006D2F0E" w:rsidRDefault="00BB261A" w:rsidP="006D2F0E">
      <w:pPr>
        <w:ind w:left="720"/>
      </w:pPr>
      <w:r>
        <w:t>It is recommended that t</w:t>
      </w:r>
      <w:r w:rsidR="00AC000D">
        <w:t xml:space="preserve">his section is written in a style </w:t>
      </w:r>
      <w:r w:rsidR="00A74246">
        <w:t>like</w:t>
      </w:r>
      <w:r w:rsidR="00AC000D">
        <w:t xml:space="preserve"> work instructions. </w:t>
      </w:r>
      <w:r>
        <w:t xml:space="preserve">Taking this approach will keep you thinking in terms of the process from start to finish. </w:t>
      </w:r>
      <w:r w:rsidR="00AC000D">
        <w:t>Key components of this section</w:t>
      </w:r>
      <w:r w:rsidR="006D2F0E">
        <w:t xml:space="preserve"> </w:t>
      </w:r>
      <w:r w:rsidR="00D17620">
        <w:t>should</w:t>
      </w:r>
      <w:r w:rsidR="006D2F0E">
        <w:t xml:space="preserve"> become the performance measures of the </w:t>
      </w:r>
      <w:r w:rsidR="005D1909">
        <w:t xml:space="preserve">winning </w:t>
      </w:r>
      <w:r w:rsidR="006D2F0E">
        <w:t>Respondent</w:t>
      </w:r>
      <w:r>
        <w:t>’s contract</w:t>
      </w:r>
      <w:r w:rsidR="006D2F0E">
        <w:t xml:space="preserve">. This is not a section you want to be vague or ambiguous. Clear direct statements are important. </w:t>
      </w:r>
    </w:p>
    <w:p w14:paraId="568ABFB7" w14:textId="19A6CC70" w:rsidR="00D5747D" w:rsidRDefault="00380084" w:rsidP="00C2302C">
      <w:pPr>
        <w:ind w:left="720"/>
      </w:pPr>
      <w:r>
        <w:rPr>
          <w:noProof/>
        </w:rPr>
        <mc:AlternateContent>
          <mc:Choice Requires="wps">
            <w:drawing>
              <wp:anchor distT="0" distB="0" distL="114300" distR="114300" simplePos="0" relativeHeight="251689984" behindDoc="0" locked="0" layoutInCell="1" allowOverlap="1" wp14:anchorId="742A509A" wp14:editId="4A10D466">
                <wp:simplePos x="0" y="0"/>
                <wp:positionH relativeFrom="column">
                  <wp:posOffset>-274320</wp:posOffset>
                </wp:positionH>
                <wp:positionV relativeFrom="paragraph">
                  <wp:posOffset>102870</wp:posOffset>
                </wp:positionV>
                <wp:extent cx="6400800" cy="548640"/>
                <wp:effectExtent l="0" t="0" r="19050" b="22860"/>
                <wp:wrapNone/>
                <wp:docPr id="967356993" name="Rectangle: Rounded Corners 1"/>
                <wp:cNvGraphicFramePr/>
                <a:graphic xmlns:a="http://schemas.openxmlformats.org/drawingml/2006/main">
                  <a:graphicData uri="http://schemas.microsoft.com/office/word/2010/wordprocessingShape">
                    <wps:wsp>
                      <wps:cNvSpPr/>
                      <wps:spPr>
                        <a:xfrm>
                          <a:off x="0" y="0"/>
                          <a:ext cx="6400800" cy="548640"/>
                        </a:xfrm>
                        <a:prstGeom prst="roundRect">
                          <a:avLst/>
                        </a:prstGeom>
                      </wps:spPr>
                      <wps:style>
                        <a:lnRef idx="1">
                          <a:schemeClr val="accent4"/>
                        </a:lnRef>
                        <a:fillRef idx="2">
                          <a:schemeClr val="accent4"/>
                        </a:fillRef>
                        <a:effectRef idx="1">
                          <a:schemeClr val="accent4"/>
                        </a:effectRef>
                        <a:fontRef idx="minor">
                          <a:schemeClr val="dk1"/>
                        </a:fontRef>
                      </wps:style>
                      <wps:txbx>
                        <w:txbxContent>
                          <w:p w14:paraId="7D115A01" w14:textId="73DB4BEA" w:rsidR="00724074" w:rsidRDefault="00724074" w:rsidP="00724074">
                            <w:pPr>
                              <w:rPr>
                                <w:i/>
                                <w:iCs/>
                              </w:rPr>
                            </w:pPr>
                            <w:r w:rsidRPr="00824EEF">
                              <w:rPr>
                                <w:b/>
                                <w:bCs/>
                                <w:i/>
                                <w:iCs/>
                              </w:rPr>
                              <w:t>Best Practice</w:t>
                            </w:r>
                            <w:r>
                              <w:rPr>
                                <w:b/>
                                <w:bCs/>
                                <w:i/>
                                <w:iCs/>
                              </w:rPr>
                              <w:t xml:space="preserve">s </w:t>
                            </w:r>
                            <w:r>
                              <w:rPr>
                                <w:i/>
                                <w:iCs/>
                              </w:rPr>
                              <w:t xml:space="preserve">– </w:t>
                            </w:r>
                            <w:r>
                              <w:t xml:space="preserve">Want a better idea of what Work Instructions look like? </w:t>
                            </w:r>
                            <w:r w:rsidR="00380084">
                              <w:t xml:space="preserve">See the </w:t>
                            </w:r>
                            <w:r>
                              <w:t>companion workbook “</w:t>
                            </w:r>
                            <w:r>
                              <w:rPr>
                                <w:i/>
                                <w:iCs/>
                              </w:rPr>
                              <w:t>Work Instructions</w:t>
                            </w:r>
                            <w:r>
                              <w:t>” tab</w:t>
                            </w:r>
                          </w:p>
                          <w:p w14:paraId="1DB6D4AC" w14:textId="77777777" w:rsidR="00724074" w:rsidRDefault="00724074" w:rsidP="00724074"/>
                          <w:p w14:paraId="0A098B27" w14:textId="77777777" w:rsidR="00724074" w:rsidRDefault="00724074" w:rsidP="00724074"/>
                          <w:p w14:paraId="2B2C0147" w14:textId="77777777" w:rsidR="00724074" w:rsidRDefault="00724074" w:rsidP="00724074"/>
                          <w:p w14:paraId="5239DDC7" w14:textId="77777777" w:rsidR="00724074" w:rsidRDefault="00724074" w:rsidP="00724074"/>
                          <w:p w14:paraId="10FE0518" w14:textId="77777777" w:rsidR="00724074" w:rsidRDefault="00724074" w:rsidP="0072407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42A509A" id="_x0000_s1033" style="position:absolute;left:0;text-align:left;margin-left:-21.6pt;margin-top:8.1pt;width:7in;height:43.2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" fillcolor="#ffd555 [2167]" strokecolor="#ffc000 [3207]" strokeweight=".5pt">
                <v:fill color2="#ffcc31 [2615]" rotate="t" colors="0 #ffdd9c;.5 #ffd78e;1 #ffd479" focus="100%" type="gradient">
                  <o:fill v:ext="view" type="gradientUnscaled"/>
                </v:fill>
                <v:stroke joinstyle="miter"/>
                <v:textbox>
                  <w:txbxContent>
                    <w:p w14:paraId="7D115A01" w14:textId="73DB4BEA" w:rsidR="00724074" w:rsidRDefault="00724074" w:rsidP="00724074">
                      <w:pPr>
                        <w:rPr>
                          <w:i/>
                          <w:iCs/>
                        </w:rPr>
                      </w:pPr>
                      <w:r w:rsidRPr="00824EEF">
                        <w:rPr>
                          <w:b/>
                          <w:bCs/>
                          <w:i/>
                          <w:iCs/>
                        </w:rPr>
                        <w:t>Best Practice</w:t>
                      </w:r>
                      <w:r>
                        <w:rPr>
                          <w:b/>
                          <w:bCs/>
                          <w:i/>
                          <w:iCs/>
                        </w:rPr>
                        <w:t xml:space="preserve">s </w:t>
                      </w:r>
                      <w:r>
                        <w:rPr>
                          <w:i/>
                          <w:iCs/>
                        </w:rPr>
                        <w:t xml:space="preserve">– </w:t>
                      </w:r>
                      <w:r>
                        <w:t xml:space="preserve">Want a better idea of what Work Instructions look like? </w:t>
                      </w:r>
                      <w:r w:rsidR="00380084">
                        <w:t xml:space="preserve">See the </w:t>
                      </w:r>
                      <w:r>
                        <w:t>companion workbook “</w:t>
                      </w:r>
                      <w:r>
                        <w:rPr>
                          <w:i/>
                          <w:iCs/>
                        </w:rPr>
                        <w:t>Work Instructions</w:t>
                      </w:r>
                      <w:r>
                        <w:t>” tab</w:t>
                      </w:r>
                    </w:p>
                    <w:p w14:paraId="1DB6D4AC" w14:textId="77777777" w:rsidR="00724074" w:rsidRDefault="00724074" w:rsidP="00724074"/>
                    <w:p w14:paraId="0A098B27" w14:textId="77777777" w:rsidR="00724074" w:rsidRDefault="00724074" w:rsidP="00724074"/>
                    <w:p w14:paraId="2B2C0147" w14:textId="77777777" w:rsidR="00724074" w:rsidRDefault="00724074" w:rsidP="00724074"/>
                    <w:p w14:paraId="5239DDC7" w14:textId="77777777" w:rsidR="00724074" w:rsidRDefault="00724074" w:rsidP="00724074"/>
                    <w:p w14:paraId="10FE0518" w14:textId="77777777" w:rsidR="00724074" w:rsidRDefault="00724074" w:rsidP="00724074"/>
                  </w:txbxContent>
                </v:textbox>
              </v:roundrect>
            </w:pict>
          </mc:Fallback>
        </mc:AlternateContent>
      </w:r>
    </w:p>
    <w:p w14:paraId="38E83F8C" w14:textId="6254AB0F" w:rsidR="00724074" w:rsidRDefault="00724074" w:rsidP="00C2302C">
      <w:pPr>
        <w:ind w:left="720"/>
      </w:pPr>
    </w:p>
    <w:p w14:paraId="1E25A979" w14:textId="77777777" w:rsidR="00724074" w:rsidRDefault="00724074" w:rsidP="00C2302C">
      <w:pPr>
        <w:ind w:left="720"/>
      </w:pPr>
    </w:p>
    <w:p w14:paraId="3D84EF5A" w14:textId="5925EA39" w:rsidR="006D39F7" w:rsidRPr="006D39F7" w:rsidRDefault="00C507ED" w:rsidP="00C837D4">
      <w:pPr>
        <w:numPr>
          <w:ilvl w:val="1"/>
          <w:numId w:val="2"/>
        </w:numPr>
        <w:rPr>
          <w:color w:val="000000" w:themeColor="text1"/>
        </w:rPr>
      </w:pPr>
      <w:r>
        <w:rPr>
          <w:color w:val="4472C4" w:themeColor="accent1"/>
          <w:u w:val="single"/>
        </w:rPr>
        <w:t xml:space="preserve">2.1.a </w:t>
      </w:r>
      <w:r w:rsidR="00D5747D" w:rsidRPr="006D39F7">
        <w:rPr>
          <w:color w:val="4472C4" w:themeColor="accent1"/>
          <w:u w:val="single"/>
        </w:rPr>
        <w:t xml:space="preserve">Specific tasks </w:t>
      </w:r>
      <w:r w:rsidR="00D5747D" w:rsidRPr="00C837D4">
        <w:rPr>
          <w:color w:val="4472C4" w:themeColor="accent1"/>
          <w:u w:val="single"/>
        </w:rPr>
        <w:t>and responsibilities</w:t>
      </w:r>
      <w:r w:rsidR="006D39F7">
        <w:rPr>
          <w:color w:val="4472C4" w:themeColor="accent1"/>
        </w:rPr>
        <w:t xml:space="preserve"> </w:t>
      </w:r>
      <w:r w:rsidR="006D39F7" w:rsidRPr="006D39F7">
        <w:t>-</w:t>
      </w:r>
      <w:r w:rsidR="006D39F7">
        <w:rPr>
          <w:color w:val="4472C4" w:themeColor="accent1"/>
        </w:rPr>
        <w:t xml:space="preserve"> </w:t>
      </w:r>
      <w:r w:rsidR="006D39F7" w:rsidRPr="006D39F7">
        <w:rPr>
          <w:color w:val="000000" w:themeColor="text1"/>
        </w:rPr>
        <w:t xml:space="preserve">Think in terms of the </w:t>
      </w:r>
      <w:r w:rsidR="002E134F" w:rsidRPr="006D39F7">
        <w:rPr>
          <w:color w:val="000000" w:themeColor="text1"/>
        </w:rPr>
        <w:t>workflow</w:t>
      </w:r>
      <w:r w:rsidR="006D39F7" w:rsidRPr="006D39F7">
        <w:rPr>
          <w:color w:val="000000" w:themeColor="text1"/>
        </w:rPr>
        <w:t xml:space="preserve"> of the inspector when mapping this out. </w:t>
      </w:r>
      <w:r w:rsidR="00F2222B">
        <w:rPr>
          <w:color w:val="000000" w:themeColor="text1"/>
        </w:rPr>
        <w:t xml:space="preserve">List the major tasks the Respondent will </w:t>
      </w:r>
      <w:r w:rsidR="00EC0BED">
        <w:rPr>
          <w:color w:val="000000" w:themeColor="text1"/>
        </w:rPr>
        <w:t>be</w:t>
      </w:r>
      <w:r w:rsidR="00F2222B">
        <w:rPr>
          <w:color w:val="000000" w:themeColor="text1"/>
        </w:rPr>
        <w:t xml:space="preserve"> doing. Some</w:t>
      </w:r>
      <w:r w:rsidR="006D39F7" w:rsidRPr="006D39F7">
        <w:rPr>
          <w:color w:val="000000" w:themeColor="text1"/>
        </w:rPr>
        <w:t xml:space="preserve"> major areas to </w:t>
      </w:r>
      <w:r w:rsidR="00857448">
        <w:rPr>
          <w:color w:val="000000" w:themeColor="text1"/>
        </w:rPr>
        <w:t>consider</w:t>
      </w:r>
      <w:r w:rsidR="006D39F7" w:rsidRPr="006D39F7">
        <w:rPr>
          <w:color w:val="000000" w:themeColor="text1"/>
        </w:rPr>
        <w:t xml:space="preserve"> would be:</w:t>
      </w:r>
    </w:p>
    <w:p w14:paraId="63400CD7" w14:textId="31C47DEA" w:rsidR="00EC0BED" w:rsidRDefault="00EC0BED" w:rsidP="006D39F7">
      <w:pPr>
        <w:pStyle w:val="ListParagraph"/>
        <w:numPr>
          <w:ilvl w:val="0"/>
          <w:numId w:val="13"/>
        </w:numPr>
        <w:rPr>
          <w:color w:val="000000" w:themeColor="text1"/>
        </w:rPr>
      </w:pPr>
      <w:r>
        <w:rPr>
          <w:color w:val="000000" w:themeColor="text1"/>
        </w:rPr>
        <w:t>Inspection Scheduling</w:t>
      </w:r>
    </w:p>
    <w:p w14:paraId="36B1C45B" w14:textId="680673F9" w:rsidR="00EC0BED" w:rsidRDefault="00EC0BED" w:rsidP="00EC0BED">
      <w:pPr>
        <w:pStyle w:val="ListParagraph"/>
        <w:numPr>
          <w:ilvl w:val="1"/>
          <w:numId w:val="13"/>
        </w:numPr>
        <w:rPr>
          <w:color w:val="000000" w:themeColor="text1"/>
        </w:rPr>
      </w:pPr>
      <w:r>
        <w:rPr>
          <w:color w:val="000000" w:themeColor="text1"/>
        </w:rPr>
        <w:t>Minimum client notification time</w:t>
      </w:r>
    </w:p>
    <w:p w14:paraId="043A59EF" w14:textId="2A77E156" w:rsidR="00EC0BED" w:rsidRDefault="00EC0BED" w:rsidP="00380084">
      <w:pPr>
        <w:pStyle w:val="ListParagraph"/>
        <w:numPr>
          <w:ilvl w:val="1"/>
          <w:numId w:val="13"/>
        </w:numPr>
        <w:contextualSpacing w:val="0"/>
        <w:rPr>
          <w:color w:val="000000" w:themeColor="text1"/>
        </w:rPr>
      </w:pPr>
      <w:r>
        <w:rPr>
          <w:color w:val="000000" w:themeColor="text1"/>
        </w:rPr>
        <w:t xml:space="preserve">Maximum number of contact attempts before </w:t>
      </w:r>
      <w:r w:rsidR="00171143">
        <w:rPr>
          <w:color w:val="000000" w:themeColor="text1"/>
        </w:rPr>
        <w:t>skipping</w:t>
      </w:r>
    </w:p>
    <w:p w14:paraId="2BD1D4AB" w14:textId="77777777" w:rsidR="00171143" w:rsidRDefault="00EC0BED" w:rsidP="006D39F7">
      <w:pPr>
        <w:pStyle w:val="ListParagraph"/>
        <w:numPr>
          <w:ilvl w:val="0"/>
          <w:numId w:val="13"/>
        </w:numPr>
        <w:rPr>
          <w:color w:val="000000" w:themeColor="text1"/>
        </w:rPr>
      </w:pPr>
      <w:r>
        <w:rPr>
          <w:color w:val="000000" w:themeColor="text1"/>
        </w:rPr>
        <w:t>De</w:t>
      </w:r>
      <w:r w:rsidR="00171143">
        <w:rPr>
          <w:color w:val="000000" w:themeColor="text1"/>
        </w:rPr>
        <w:t>s</w:t>
      </w:r>
      <w:r>
        <w:rPr>
          <w:color w:val="000000" w:themeColor="text1"/>
        </w:rPr>
        <w:t xml:space="preserve">k Audit or </w:t>
      </w:r>
      <w:r w:rsidR="006D39F7">
        <w:rPr>
          <w:color w:val="000000" w:themeColor="text1"/>
        </w:rPr>
        <w:t xml:space="preserve">File Review </w:t>
      </w:r>
    </w:p>
    <w:p w14:paraId="023FDF1D" w14:textId="77777777" w:rsidR="00380084" w:rsidRPr="00171143" w:rsidRDefault="00380084" w:rsidP="00380084">
      <w:pPr>
        <w:pStyle w:val="ListParagraph"/>
        <w:numPr>
          <w:ilvl w:val="1"/>
          <w:numId w:val="13"/>
        </w:numPr>
        <w:rPr>
          <w:color w:val="000000" w:themeColor="text1"/>
        </w:rPr>
      </w:pPr>
      <w:r>
        <w:rPr>
          <w:color w:val="000000" w:themeColor="text1"/>
        </w:rPr>
        <w:t xml:space="preserve">Monitoring </w:t>
      </w:r>
      <w:r w:rsidRPr="00171143">
        <w:rPr>
          <w:color w:val="000000" w:themeColor="text1"/>
        </w:rPr>
        <w:t>Tool</w:t>
      </w:r>
      <w:r>
        <w:rPr>
          <w:color w:val="000000" w:themeColor="text1"/>
        </w:rPr>
        <w:t>,</w:t>
      </w:r>
      <w:r w:rsidRPr="00171143">
        <w:rPr>
          <w:color w:val="000000" w:themeColor="text1"/>
        </w:rPr>
        <w:t xml:space="preserve"> checklist</w:t>
      </w:r>
      <w:r>
        <w:rPr>
          <w:color w:val="000000" w:themeColor="text1"/>
        </w:rPr>
        <w:t>(s),</w:t>
      </w:r>
      <w:r w:rsidRPr="00171143">
        <w:rPr>
          <w:color w:val="000000" w:themeColor="text1"/>
        </w:rPr>
        <w:t xml:space="preserve"> </w:t>
      </w:r>
      <w:r>
        <w:rPr>
          <w:color w:val="000000" w:themeColor="text1"/>
        </w:rPr>
        <w:t xml:space="preserve">or form(s) </w:t>
      </w:r>
      <w:r w:rsidRPr="00171143">
        <w:rPr>
          <w:color w:val="000000" w:themeColor="text1"/>
        </w:rPr>
        <w:t>to use</w:t>
      </w:r>
    </w:p>
    <w:p w14:paraId="2FDF11A2" w14:textId="4D857F2A" w:rsidR="006D39F7" w:rsidRDefault="006D39F7" w:rsidP="00171143">
      <w:pPr>
        <w:pStyle w:val="ListParagraph"/>
        <w:numPr>
          <w:ilvl w:val="1"/>
          <w:numId w:val="13"/>
        </w:numPr>
        <w:rPr>
          <w:color w:val="000000" w:themeColor="text1"/>
        </w:rPr>
      </w:pPr>
      <w:r w:rsidRPr="00171143">
        <w:rPr>
          <w:color w:val="000000" w:themeColor="text1"/>
        </w:rPr>
        <w:t>Intake, Audit, Production</w:t>
      </w:r>
      <w:r w:rsidR="00EC0BED" w:rsidRPr="00171143">
        <w:rPr>
          <w:color w:val="000000" w:themeColor="text1"/>
        </w:rPr>
        <w:t xml:space="preserve"> documentation</w:t>
      </w:r>
    </w:p>
    <w:p w14:paraId="74730BA2" w14:textId="0998432C" w:rsidR="00171143" w:rsidRDefault="00171143" w:rsidP="00171143">
      <w:pPr>
        <w:pStyle w:val="ListParagraph"/>
        <w:numPr>
          <w:ilvl w:val="1"/>
          <w:numId w:val="13"/>
        </w:numPr>
        <w:rPr>
          <w:color w:val="000000" w:themeColor="text1"/>
        </w:rPr>
      </w:pPr>
      <w:r>
        <w:rPr>
          <w:color w:val="000000" w:themeColor="text1"/>
        </w:rPr>
        <w:t>Weatherization Readiness documentation</w:t>
      </w:r>
    </w:p>
    <w:p w14:paraId="07EF1D76" w14:textId="3131C355" w:rsidR="00046214" w:rsidRPr="00171143" w:rsidRDefault="00046214" w:rsidP="00171143">
      <w:pPr>
        <w:pStyle w:val="ListParagraph"/>
        <w:numPr>
          <w:ilvl w:val="1"/>
          <w:numId w:val="13"/>
        </w:numPr>
        <w:contextualSpacing w:val="0"/>
        <w:rPr>
          <w:color w:val="000000" w:themeColor="text1"/>
        </w:rPr>
      </w:pPr>
      <w:r>
        <w:rPr>
          <w:color w:val="000000" w:themeColor="text1"/>
        </w:rPr>
        <w:lastRenderedPageBreak/>
        <w:t>Sub-contractor invoices</w:t>
      </w:r>
    </w:p>
    <w:p w14:paraId="1BB447B3" w14:textId="79CDE643" w:rsidR="006D39F7" w:rsidRDefault="006D39F7" w:rsidP="006D39F7">
      <w:pPr>
        <w:pStyle w:val="ListParagraph"/>
        <w:numPr>
          <w:ilvl w:val="0"/>
          <w:numId w:val="13"/>
        </w:numPr>
        <w:rPr>
          <w:color w:val="000000" w:themeColor="text1"/>
        </w:rPr>
      </w:pPr>
      <w:r>
        <w:rPr>
          <w:color w:val="000000" w:themeColor="text1"/>
        </w:rPr>
        <w:t>Onsite Technical Inspection</w:t>
      </w:r>
    </w:p>
    <w:p w14:paraId="025E99D3" w14:textId="77777777" w:rsidR="00380084" w:rsidRPr="00171143" w:rsidRDefault="00380084" w:rsidP="00380084">
      <w:pPr>
        <w:pStyle w:val="ListParagraph"/>
        <w:numPr>
          <w:ilvl w:val="1"/>
          <w:numId w:val="13"/>
        </w:numPr>
        <w:rPr>
          <w:color w:val="000000" w:themeColor="text1"/>
        </w:rPr>
      </w:pPr>
      <w:r>
        <w:rPr>
          <w:color w:val="000000" w:themeColor="text1"/>
        </w:rPr>
        <w:t xml:space="preserve">Monitoring </w:t>
      </w:r>
      <w:r w:rsidRPr="00171143">
        <w:rPr>
          <w:color w:val="000000" w:themeColor="text1"/>
        </w:rPr>
        <w:t>Tool</w:t>
      </w:r>
      <w:r>
        <w:rPr>
          <w:color w:val="000000" w:themeColor="text1"/>
        </w:rPr>
        <w:t>,</w:t>
      </w:r>
      <w:r w:rsidRPr="00171143">
        <w:rPr>
          <w:color w:val="000000" w:themeColor="text1"/>
        </w:rPr>
        <w:t xml:space="preserve"> checklist</w:t>
      </w:r>
      <w:r>
        <w:rPr>
          <w:color w:val="000000" w:themeColor="text1"/>
        </w:rPr>
        <w:t>(s),</w:t>
      </w:r>
      <w:r w:rsidRPr="00171143">
        <w:rPr>
          <w:color w:val="000000" w:themeColor="text1"/>
        </w:rPr>
        <w:t xml:space="preserve"> </w:t>
      </w:r>
      <w:r>
        <w:rPr>
          <w:color w:val="000000" w:themeColor="text1"/>
        </w:rPr>
        <w:t xml:space="preserve">or form(s) </w:t>
      </w:r>
      <w:r w:rsidRPr="00171143">
        <w:rPr>
          <w:color w:val="000000" w:themeColor="text1"/>
        </w:rPr>
        <w:t>to use</w:t>
      </w:r>
    </w:p>
    <w:p w14:paraId="710084F8" w14:textId="1DD4B4A4" w:rsidR="00171143" w:rsidRDefault="00C507ED" w:rsidP="00171143">
      <w:pPr>
        <w:pStyle w:val="ListParagraph"/>
        <w:numPr>
          <w:ilvl w:val="1"/>
          <w:numId w:val="13"/>
        </w:numPr>
        <w:rPr>
          <w:color w:val="000000" w:themeColor="text1"/>
        </w:rPr>
      </w:pPr>
      <w:r>
        <w:rPr>
          <w:color w:val="000000" w:themeColor="text1"/>
        </w:rPr>
        <w:t>Accountability of materials installed</w:t>
      </w:r>
    </w:p>
    <w:p w14:paraId="7BB4850F" w14:textId="61A9F7C2" w:rsidR="00046214" w:rsidRPr="00046214" w:rsidRDefault="00C507ED" w:rsidP="00380084">
      <w:pPr>
        <w:pStyle w:val="ListParagraph"/>
        <w:numPr>
          <w:ilvl w:val="1"/>
          <w:numId w:val="13"/>
        </w:numPr>
        <w:contextualSpacing w:val="0"/>
        <w:rPr>
          <w:color w:val="000000" w:themeColor="text1"/>
        </w:rPr>
      </w:pPr>
      <w:r>
        <w:rPr>
          <w:color w:val="000000" w:themeColor="text1"/>
        </w:rPr>
        <w:t xml:space="preserve">Verification of workmanship and compliance </w:t>
      </w:r>
      <w:proofErr w:type="gramStart"/>
      <w:r>
        <w:rPr>
          <w:color w:val="000000" w:themeColor="text1"/>
        </w:rPr>
        <w:t>to</w:t>
      </w:r>
      <w:proofErr w:type="gramEnd"/>
      <w:r>
        <w:rPr>
          <w:color w:val="000000" w:themeColor="text1"/>
        </w:rPr>
        <w:t xml:space="preserve"> standards</w:t>
      </w:r>
      <w:r w:rsidR="00046214">
        <w:rPr>
          <w:color w:val="000000" w:themeColor="text1"/>
        </w:rPr>
        <w:t xml:space="preserve"> listed in Sub-Section 2.1.b.</w:t>
      </w:r>
    </w:p>
    <w:p w14:paraId="6E2F5B51" w14:textId="77777777" w:rsidR="006D39F7" w:rsidRDefault="006D39F7" w:rsidP="006D39F7">
      <w:pPr>
        <w:pStyle w:val="ListParagraph"/>
        <w:numPr>
          <w:ilvl w:val="0"/>
          <w:numId w:val="13"/>
        </w:numPr>
        <w:rPr>
          <w:color w:val="000000" w:themeColor="text1"/>
        </w:rPr>
      </w:pPr>
      <w:r>
        <w:rPr>
          <w:color w:val="000000" w:themeColor="text1"/>
        </w:rPr>
        <w:t>Onsite Testing</w:t>
      </w:r>
    </w:p>
    <w:p w14:paraId="6C4A42EA" w14:textId="526DBC8D" w:rsidR="00046214" w:rsidRPr="00171143" w:rsidRDefault="00046214" w:rsidP="00046214">
      <w:pPr>
        <w:pStyle w:val="ListParagraph"/>
        <w:numPr>
          <w:ilvl w:val="1"/>
          <w:numId w:val="13"/>
        </w:numPr>
        <w:rPr>
          <w:color w:val="000000" w:themeColor="text1"/>
        </w:rPr>
      </w:pPr>
      <w:r>
        <w:rPr>
          <w:color w:val="000000" w:themeColor="text1"/>
        </w:rPr>
        <w:t xml:space="preserve">Monitoring </w:t>
      </w:r>
      <w:r w:rsidRPr="00171143">
        <w:rPr>
          <w:color w:val="000000" w:themeColor="text1"/>
        </w:rPr>
        <w:t>Tool</w:t>
      </w:r>
      <w:r w:rsidR="00380084">
        <w:rPr>
          <w:color w:val="000000" w:themeColor="text1"/>
        </w:rPr>
        <w:t>,</w:t>
      </w:r>
      <w:r w:rsidRPr="00171143">
        <w:rPr>
          <w:color w:val="000000" w:themeColor="text1"/>
        </w:rPr>
        <w:t xml:space="preserve"> checklist</w:t>
      </w:r>
      <w:r>
        <w:rPr>
          <w:color w:val="000000" w:themeColor="text1"/>
        </w:rPr>
        <w:t>(s</w:t>
      </w:r>
      <w:r w:rsidR="00380084">
        <w:rPr>
          <w:color w:val="000000" w:themeColor="text1"/>
        </w:rPr>
        <w:t>),</w:t>
      </w:r>
      <w:r w:rsidRPr="00171143">
        <w:rPr>
          <w:color w:val="000000" w:themeColor="text1"/>
        </w:rPr>
        <w:t xml:space="preserve"> </w:t>
      </w:r>
      <w:r>
        <w:rPr>
          <w:color w:val="000000" w:themeColor="text1"/>
        </w:rPr>
        <w:t xml:space="preserve">or form(s) </w:t>
      </w:r>
      <w:r w:rsidRPr="00171143">
        <w:rPr>
          <w:color w:val="000000" w:themeColor="text1"/>
        </w:rPr>
        <w:t>to use</w:t>
      </w:r>
    </w:p>
    <w:p w14:paraId="31AEFA78" w14:textId="70ACD386" w:rsidR="00046214" w:rsidRDefault="00857448" w:rsidP="00857448">
      <w:pPr>
        <w:pStyle w:val="ListParagraph"/>
        <w:numPr>
          <w:ilvl w:val="1"/>
          <w:numId w:val="13"/>
        </w:numPr>
        <w:contextualSpacing w:val="0"/>
        <w:rPr>
          <w:color w:val="000000" w:themeColor="text1"/>
        </w:rPr>
      </w:pPr>
      <w:r>
        <w:rPr>
          <w:color w:val="000000" w:themeColor="text1"/>
        </w:rPr>
        <w:t xml:space="preserve">Compliance </w:t>
      </w:r>
      <w:proofErr w:type="gramStart"/>
      <w:r>
        <w:rPr>
          <w:color w:val="000000" w:themeColor="text1"/>
        </w:rPr>
        <w:t>to</w:t>
      </w:r>
      <w:proofErr w:type="gramEnd"/>
      <w:r>
        <w:rPr>
          <w:color w:val="000000" w:themeColor="text1"/>
        </w:rPr>
        <w:t xml:space="preserve"> standards listed in Sub-Section 2.1.b.</w:t>
      </w:r>
    </w:p>
    <w:p w14:paraId="29CF2298" w14:textId="4D5D6BE5" w:rsidR="006D39F7" w:rsidRDefault="006D39F7" w:rsidP="006D39F7">
      <w:pPr>
        <w:pStyle w:val="ListParagraph"/>
        <w:numPr>
          <w:ilvl w:val="0"/>
          <w:numId w:val="13"/>
        </w:numPr>
        <w:rPr>
          <w:color w:val="000000" w:themeColor="text1"/>
        </w:rPr>
      </w:pPr>
      <w:r>
        <w:rPr>
          <w:color w:val="000000" w:themeColor="text1"/>
        </w:rPr>
        <w:t>Deficiencies</w:t>
      </w:r>
    </w:p>
    <w:p w14:paraId="5739F1BF" w14:textId="2EFE51A7" w:rsidR="00857448" w:rsidRDefault="00857448" w:rsidP="00857448">
      <w:pPr>
        <w:pStyle w:val="ListParagraph"/>
        <w:numPr>
          <w:ilvl w:val="1"/>
          <w:numId w:val="13"/>
        </w:numPr>
        <w:rPr>
          <w:color w:val="000000" w:themeColor="text1"/>
        </w:rPr>
      </w:pPr>
      <w:r>
        <w:rPr>
          <w:color w:val="000000" w:themeColor="text1"/>
        </w:rPr>
        <w:t>Required documentation</w:t>
      </w:r>
    </w:p>
    <w:p w14:paraId="2ADFE575" w14:textId="5C1BC0DE" w:rsidR="00857448" w:rsidRDefault="00857448" w:rsidP="00857448">
      <w:pPr>
        <w:pStyle w:val="ListParagraph"/>
        <w:numPr>
          <w:ilvl w:val="1"/>
          <w:numId w:val="13"/>
        </w:numPr>
        <w:rPr>
          <w:color w:val="000000" w:themeColor="text1"/>
        </w:rPr>
      </w:pPr>
      <w:r>
        <w:rPr>
          <w:color w:val="000000" w:themeColor="text1"/>
        </w:rPr>
        <w:t>Notification procedures</w:t>
      </w:r>
    </w:p>
    <w:p w14:paraId="4AC4B1F7" w14:textId="316A7789" w:rsidR="00857448" w:rsidRDefault="00857448" w:rsidP="00857448">
      <w:pPr>
        <w:pStyle w:val="ListParagraph"/>
        <w:numPr>
          <w:ilvl w:val="1"/>
          <w:numId w:val="13"/>
        </w:numPr>
        <w:contextualSpacing w:val="0"/>
        <w:rPr>
          <w:color w:val="000000" w:themeColor="text1"/>
        </w:rPr>
      </w:pPr>
      <w:r>
        <w:rPr>
          <w:color w:val="000000" w:themeColor="text1"/>
        </w:rPr>
        <w:t>Follow up procedures</w:t>
      </w:r>
    </w:p>
    <w:p w14:paraId="0A6EF7EA" w14:textId="01AAF7A9" w:rsidR="006D39F7" w:rsidRDefault="006D39F7" w:rsidP="006D39F7">
      <w:pPr>
        <w:pStyle w:val="ListParagraph"/>
        <w:numPr>
          <w:ilvl w:val="0"/>
          <w:numId w:val="13"/>
        </w:numPr>
        <w:rPr>
          <w:color w:val="000000" w:themeColor="text1"/>
        </w:rPr>
      </w:pPr>
      <w:r>
        <w:rPr>
          <w:color w:val="000000" w:themeColor="text1"/>
        </w:rPr>
        <w:t xml:space="preserve">Rework </w:t>
      </w:r>
    </w:p>
    <w:p w14:paraId="0456733C" w14:textId="73B0EB17" w:rsidR="00857448" w:rsidRDefault="00857448" w:rsidP="00857448">
      <w:pPr>
        <w:pStyle w:val="ListParagraph"/>
        <w:numPr>
          <w:ilvl w:val="1"/>
          <w:numId w:val="13"/>
        </w:numPr>
        <w:rPr>
          <w:color w:val="000000" w:themeColor="text1"/>
        </w:rPr>
      </w:pPr>
      <w:r>
        <w:rPr>
          <w:color w:val="000000" w:themeColor="text1"/>
        </w:rPr>
        <w:t>Scheduling procedures</w:t>
      </w:r>
    </w:p>
    <w:p w14:paraId="7F8A796B" w14:textId="77777777" w:rsidR="00857448" w:rsidRDefault="00857448" w:rsidP="00857448">
      <w:pPr>
        <w:pStyle w:val="ListParagraph"/>
        <w:numPr>
          <w:ilvl w:val="1"/>
          <w:numId w:val="13"/>
        </w:numPr>
        <w:rPr>
          <w:color w:val="000000" w:themeColor="text1"/>
        </w:rPr>
      </w:pPr>
      <w:r>
        <w:rPr>
          <w:color w:val="000000" w:themeColor="text1"/>
        </w:rPr>
        <w:t>Required documentation</w:t>
      </w:r>
    </w:p>
    <w:p w14:paraId="1C96FD2A" w14:textId="3DE74AE1" w:rsidR="00857448" w:rsidRDefault="00857448" w:rsidP="00857448">
      <w:pPr>
        <w:pStyle w:val="ListParagraph"/>
        <w:numPr>
          <w:ilvl w:val="1"/>
          <w:numId w:val="13"/>
        </w:numPr>
        <w:rPr>
          <w:color w:val="000000" w:themeColor="text1"/>
        </w:rPr>
      </w:pPr>
      <w:r>
        <w:rPr>
          <w:noProof/>
        </w:rPr>
        <mc:AlternateContent>
          <mc:Choice Requires="wps">
            <w:drawing>
              <wp:anchor distT="0" distB="0" distL="114300" distR="114300" simplePos="0" relativeHeight="251667456" behindDoc="0" locked="0" layoutInCell="1" allowOverlap="1" wp14:anchorId="566BA32B" wp14:editId="63A36AD6">
                <wp:simplePos x="0" y="0"/>
                <wp:positionH relativeFrom="column">
                  <wp:posOffset>-274320</wp:posOffset>
                </wp:positionH>
                <wp:positionV relativeFrom="paragraph">
                  <wp:posOffset>260985</wp:posOffset>
                </wp:positionV>
                <wp:extent cx="6400800" cy="786384"/>
                <wp:effectExtent l="0" t="0" r="19050" b="13970"/>
                <wp:wrapNone/>
                <wp:docPr id="856882538" name="Rectangle: Rounded Corners 1"/>
                <wp:cNvGraphicFramePr/>
                <a:graphic xmlns:a="http://schemas.openxmlformats.org/drawingml/2006/main">
                  <a:graphicData uri="http://schemas.microsoft.com/office/word/2010/wordprocessingShape">
                    <wps:wsp>
                      <wps:cNvSpPr/>
                      <wps:spPr>
                        <a:xfrm>
                          <a:off x="0" y="0"/>
                          <a:ext cx="6400800" cy="786384"/>
                        </a:xfrm>
                        <a:prstGeom prst="roundRect">
                          <a:avLst/>
                        </a:prstGeom>
                      </wps:spPr>
                      <wps:style>
                        <a:lnRef idx="1">
                          <a:schemeClr val="accent4"/>
                        </a:lnRef>
                        <a:fillRef idx="2">
                          <a:schemeClr val="accent4"/>
                        </a:fillRef>
                        <a:effectRef idx="1">
                          <a:schemeClr val="accent4"/>
                        </a:effectRef>
                        <a:fontRef idx="minor">
                          <a:schemeClr val="dk1"/>
                        </a:fontRef>
                      </wps:style>
                      <wps:txbx>
                        <w:txbxContent>
                          <w:p w14:paraId="53656E13" w14:textId="6D68E249" w:rsidR="00F2222B" w:rsidRPr="00A13A22" w:rsidRDefault="00F2222B" w:rsidP="00AC6CCE">
                            <w:pPr>
                              <w:rPr>
                                <w:color w:val="000000" w:themeColor="text1"/>
                              </w:rPr>
                            </w:pPr>
                            <w:r w:rsidRPr="00824EEF">
                              <w:rPr>
                                <w:b/>
                                <w:bCs/>
                                <w:i/>
                                <w:iCs/>
                              </w:rPr>
                              <w:t>Best Practice</w:t>
                            </w:r>
                            <w:r>
                              <w:rPr>
                                <w:b/>
                                <w:bCs/>
                                <w:i/>
                                <w:iCs/>
                              </w:rPr>
                              <w:t xml:space="preserve">s </w:t>
                            </w:r>
                            <w:r>
                              <w:rPr>
                                <w:i/>
                                <w:iCs/>
                              </w:rPr>
                              <w:t xml:space="preserve">– </w:t>
                            </w:r>
                            <w:r>
                              <w:t>There is no need to list every item that is on your QCI documents or testing forms you can reference those documents by name as appendix</w:t>
                            </w:r>
                            <w:r w:rsidR="00720AEF">
                              <w:t xml:space="preserve"> or attachments</w:t>
                            </w:r>
                            <w:r>
                              <w:t xml:space="preserve"> to this document and include them in the Bid Packet.</w:t>
                            </w:r>
                          </w:p>
                          <w:p w14:paraId="28F809ED" w14:textId="753CBFAB" w:rsidR="00F2222B" w:rsidRPr="001A3218" w:rsidRDefault="00F2222B" w:rsidP="00AC6CCE"/>
                          <w:p w14:paraId="4EA1A1AA" w14:textId="77777777" w:rsidR="00F2222B" w:rsidRDefault="00F2222B" w:rsidP="00AC6CCE"/>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66BA32B" id="_x0000_s1034" style="position:absolute;left:0;text-align:left;margin-left:-21.6pt;margin-top:20.55pt;width:7in;height:61.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" fillcolor="#ffd555 [2167]" strokecolor="#ffc000 [3207]" strokeweight=".5pt">
                <v:fill color2="#ffcc31 [2615]" rotate="t" colors="0 #ffdd9c;.5 #ffd78e;1 #ffd479" focus="100%" type="gradient">
                  <o:fill v:ext="view" type="gradientUnscaled"/>
                </v:fill>
                <v:stroke joinstyle="miter"/>
                <v:textbox>
                  <w:txbxContent>
                    <w:p w14:paraId="53656E13" w14:textId="6D68E249" w:rsidR="00F2222B" w:rsidRPr="00A13A22" w:rsidRDefault="00F2222B" w:rsidP="00AC6CCE">
                      <w:pPr>
                        <w:rPr>
                          <w:color w:val="000000" w:themeColor="text1"/>
                        </w:rPr>
                      </w:pPr>
                      <w:r w:rsidRPr="00824EEF">
                        <w:rPr>
                          <w:b/>
                          <w:bCs/>
                          <w:i/>
                          <w:iCs/>
                        </w:rPr>
                        <w:t>Best Practice</w:t>
                      </w:r>
                      <w:r>
                        <w:rPr>
                          <w:b/>
                          <w:bCs/>
                          <w:i/>
                          <w:iCs/>
                        </w:rPr>
                        <w:t xml:space="preserve">s </w:t>
                      </w:r>
                      <w:r>
                        <w:rPr>
                          <w:i/>
                          <w:iCs/>
                        </w:rPr>
                        <w:t xml:space="preserve">– </w:t>
                      </w:r>
                      <w:r>
                        <w:t>There is no need to list every item that is on your QCI documents or testing forms you can reference those documents by name as appendix</w:t>
                      </w:r>
                      <w:r w:rsidR="00720AEF">
                        <w:t xml:space="preserve"> or attachments</w:t>
                      </w:r>
                      <w:r>
                        <w:t xml:space="preserve"> to this document and include them in the Bid Packet.</w:t>
                      </w:r>
                    </w:p>
                    <w:p w14:paraId="28F809ED" w14:textId="753CBFAB" w:rsidR="00F2222B" w:rsidRPr="001A3218" w:rsidRDefault="00F2222B" w:rsidP="00AC6CCE"/>
                    <w:p w14:paraId="4EA1A1AA" w14:textId="77777777" w:rsidR="00F2222B" w:rsidRDefault="00F2222B" w:rsidP="00AC6CCE"/>
                  </w:txbxContent>
                </v:textbox>
              </v:roundrect>
            </w:pict>
          </mc:Fallback>
        </mc:AlternateContent>
      </w:r>
      <w:r>
        <w:rPr>
          <w:color w:val="000000" w:themeColor="text1"/>
        </w:rPr>
        <w:t>Additional testing requirements</w:t>
      </w:r>
    </w:p>
    <w:p w14:paraId="321F0245" w14:textId="5D301C4F" w:rsidR="00F2222B" w:rsidRDefault="00F2222B" w:rsidP="00F2222B">
      <w:pPr>
        <w:rPr>
          <w:color w:val="000000" w:themeColor="text1"/>
        </w:rPr>
      </w:pPr>
    </w:p>
    <w:p w14:paraId="20BF75C2" w14:textId="627EB6EC" w:rsidR="00F2222B" w:rsidRDefault="00F2222B" w:rsidP="00F2222B">
      <w:pPr>
        <w:rPr>
          <w:color w:val="000000" w:themeColor="text1"/>
        </w:rPr>
      </w:pPr>
    </w:p>
    <w:p w14:paraId="083E6595" w14:textId="4C05ADE5" w:rsidR="00F2222B" w:rsidRDefault="00F2222B" w:rsidP="00F2222B">
      <w:pPr>
        <w:rPr>
          <w:color w:val="000000" w:themeColor="text1"/>
        </w:rPr>
      </w:pPr>
    </w:p>
    <w:p w14:paraId="5E29858D" w14:textId="16C8B0E1" w:rsidR="006D39F7" w:rsidRDefault="00171143" w:rsidP="006D39F7">
      <w:pPr>
        <w:ind w:left="2160"/>
        <w:rPr>
          <w:color w:val="000000" w:themeColor="text1"/>
        </w:rPr>
      </w:pPr>
      <w:r>
        <w:rPr>
          <w:color w:val="000000" w:themeColor="text1"/>
        </w:rPr>
        <w:t xml:space="preserve">Make sure to include those </w:t>
      </w:r>
      <w:r w:rsidR="00857448" w:rsidRPr="00857448">
        <w:rPr>
          <w:color w:val="4472C4" w:themeColor="accent1"/>
        </w:rPr>
        <w:t>A</w:t>
      </w:r>
      <w:r w:rsidRPr="00857448">
        <w:rPr>
          <w:color w:val="4472C4" w:themeColor="accent1"/>
        </w:rPr>
        <w:t xml:space="preserve">dditional </w:t>
      </w:r>
      <w:r w:rsidR="00857448" w:rsidRPr="00857448">
        <w:rPr>
          <w:color w:val="4472C4" w:themeColor="accent1"/>
        </w:rPr>
        <w:t>N</w:t>
      </w:r>
      <w:r w:rsidR="00C507ED" w:rsidRPr="00857448">
        <w:rPr>
          <w:color w:val="4472C4" w:themeColor="accent1"/>
        </w:rPr>
        <w:t>eeds</w:t>
      </w:r>
      <w:r w:rsidRPr="00857448">
        <w:rPr>
          <w:color w:val="4472C4" w:themeColor="accent1"/>
        </w:rPr>
        <w:t xml:space="preserve"> </w:t>
      </w:r>
      <w:r>
        <w:rPr>
          <w:color w:val="000000" w:themeColor="text1"/>
        </w:rPr>
        <w:t xml:space="preserve">you added in </w:t>
      </w:r>
      <w:r w:rsidRPr="00C507ED">
        <w:rPr>
          <w:b/>
          <w:bCs/>
          <w:color w:val="000000" w:themeColor="text1"/>
        </w:rPr>
        <w:t>Section</w:t>
      </w:r>
      <w:r w:rsidR="00C507ED" w:rsidRPr="00C507ED">
        <w:rPr>
          <w:b/>
          <w:bCs/>
          <w:color w:val="000000" w:themeColor="text1"/>
        </w:rPr>
        <w:t xml:space="preserve"> 1.2</w:t>
      </w:r>
      <w:r w:rsidR="006D39F7">
        <w:rPr>
          <w:color w:val="000000" w:themeColor="text1"/>
        </w:rPr>
        <w:t xml:space="preserve"> </w:t>
      </w:r>
      <w:r w:rsidR="00C507ED">
        <w:rPr>
          <w:color w:val="000000" w:themeColor="text1"/>
        </w:rPr>
        <w:t>such as</w:t>
      </w:r>
      <w:r w:rsidR="006D39F7">
        <w:rPr>
          <w:color w:val="000000" w:themeColor="text1"/>
        </w:rPr>
        <w:t>:</w:t>
      </w:r>
    </w:p>
    <w:p w14:paraId="3DAD1698" w14:textId="6A0ADDAE" w:rsidR="00AC6CCE" w:rsidRDefault="00AC6CCE" w:rsidP="006D39F7">
      <w:pPr>
        <w:pStyle w:val="ListParagraph"/>
        <w:numPr>
          <w:ilvl w:val="0"/>
          <w:numId w:val="14"/>
        </w:numPr>
        <w:rPr>
          <w:color w:val="000000" w:themeColor="text1"/>
        </w:rPr>
      </w:pPr>
      <w:r>
        <w:rPr>
          <w:color w:val="000000" w:themeColor="text1"/>
        </w:rPr>
        <w:t>In Progress production unit inspections</w:t>
      </w:r>
    </w:p>
    <w:p w14:paraId="5553B260" w14:textId="7D3A87D5" w:rsidR="006D39F7" w:rsidRDefault="006D39F7" w:rsidP="006D39F7">
      <w:pPr>
        <w:pStyle w:val="ListParagraph"/>
        <w:numPr>
          <w:ilvl w:val="0"/>
          <w:numId w:val="14"/>
        </w:numPr>
        <w:rPr>
          <w:color w:val="000000" w:themeColor="text1"/>
        </w:rPr>
      </w:pPr>
      <w:r>
        <w:rPr>
          <w:color w:val="000000" w:themeColor="text1"/>
        </w:rPr>
        <w:t xml:space="preserve">Technical Training items </w:t>
      </w:r>
    </w:p>
    <w:p w14:paraId="06EEF99A" w14:textId="24836E8B" w:rsidR="006D39F7" w:rsidRDefault="006D39F7" w:rsidP="006D39F7">
      <w:pPr>
        <w:pStyle w:val="ListParagraph"/>
        <w:numPr>
          <w:ilvl w:val="0"/>
          <w:numId w:val="14"/>
        </w:numPr>
        <w:rPr>
          <w:color w:val="000000" w:themeColor="text1"/>
        </w:rPr>
      </w:pPr>
      <w:r>
        <w:rPr>
          <w:color w:val="000000" w:themeColor="text1"/>
        </w:rPr>
        <w:t xml:space="preserve">Client Education </w:t>
      </w:r>
    </w:p>
    <w:p w14:paraId="18EA2B91" w14:textId="74C89D20" w:rsidR="006D39F7" w:rsidRDefault="006D39F7" w:rsidP="006D39F7">
      <w:pPr>
        <w:pStyle w:val="ListParagraph"/>
        <w:numPr>
          <w:ilvl w:val="0"/>
          <w:numId w:val="14"/>
        </w:numPr>
        <w:rPr>
          <w:color w:val="000000" w:themeColor="text1"/>
        </w:rPr>
      </w:pPr>
      <w:r>
        <w:rPr>
          <w:color w:val="000000" w:themeColor="text1"/>
        </w:rPr>
        <w:t xml:space="preserve">Client satisfaction evaluation </w:t>
      </w:r>
    </w:p>
    <w:p w14:paraId="538F8E49" w14:textId="0C1036A7" w:rsidR="003E394C" w:rsidRDefault="003E394C" w:rsidP="006D39F7">
      <w:pPr>
        <w:pStyle w:val="ListParagraph"/>
        <w:numPr>
          <w:ilvl w:val="0"/>
          <w:numId w:val="14"/>
        </w:numPr>
        <w:rPr>
          <w:color w:val="000000" w:themeColor="text1"/>
        </w:rPr>
      </w:pPr>
      <w:r>
        <w:rPr>
          <w:color w:val="000000" w:themeColor="text1"/>
        </w:rPr>
        <w:t xml:space="preserve">Additional Building Diagnostics – What is required of the QCI if there are obvious missed opportunities for Energy Conservation Measures? </w:t>
      </w:r>
    </w:p>
    <w:p w14:paraId="7D9D1C71" w14:textId="42944D22" w:rsidR="00D5747D" w:rsidRDefault="00C507ED" w:rsidP="00C837D4">
      <w:pPr>
        <w:numPr>
          <w:ilvl w:val="1"/>
          <w:numId w:val="2"/>
        </w:numPr>
        <w:rPr>
          <w:color w:val="4472C4" w:themeColor="accent1"/>
          <w:u w:val="single"/>
        </w:rPr>
      </w:pPr>
      <w:r>
        <w:rPr>
          <w:color w:val="4472C4" w:themeColor="accent1"/>
          <w:u w:val="single"/>
        </w:rPr>
        <w:t xml:space="preserve">2.1.b. </w:t>
      </w:r>
      <w:r w:rsidR="00D5747D" w:rsidRPr="00BB4798">
        <w:rPr>
          <w:color w:val="4472C4" w:themeColor="accent1"/>
          <w:u w:val="single"/>
        </w:rPr>
        <w:t>Requirements and standards to be met</w:t>
      </w:r>
      <w:r w:rsidR="006D39F7">
        <w:rPr>
          <w:color w:val="4472C4" w:themeColor="accent1"/>
        </w:rPr>
        <w:t xml:space="preserve"> </w:t>
      </w:r>
      <w:r w:rsidR="006D39F7" w:rsidRPr="006D39F7">
        <w:rPr>
          <w:color w:val="000000" w:themeColor="text1"/>
        </w:rPr>
        <w:t>–</w:t>
      </w:r>
      <w:r w:rsidR="006D39F7">
        <w:rPr>
          <w:color w:val="4472C4" w:themeColor="accent1"/>
        </w:rPr>
        <w:t xml:space="preserve"> </w:t>
      </w:r>
      <w:r w:rsidR="006D39F7">
        <w:rPr>
          <w:color w:val="000000" w:themeColor="text1"/>
        </w:rPr>
        <w:t xml:space="preserve">Listing the standards the Respondent </w:t>
      </w:r>
      <w:r w:rsidR="00171143">
        <w:rPr>
          <w:color w:val="000000" w:themeColor="text1"/>
        </w:rPr>
        <w:t xml:space="preserve">will be required to </w:t>
      </w:r>
      <w:r w:rsidR="00AC6CCE">
        <w:rPr>
          <w:color w:val="000000" w:themeColor="text1"/>
        </w:rPr>
        <w:t>conduct</w:t>
      </w:r>
      <w:r w:rsidR="00171143">
        <w:rPr>
          <w:color w:val="000000" w:themeColor="text1"/>
        </w:rPr>
        <w:t xml:space="preserve"> their inspections </w:t>
      </w:r>
      <w:r w:rsidR="006D39F7">
        <w:rPr>
          <w:color w:val="000000" w:themeColor="text1"/>
        </w:rPr>
        <w:t xml:space="preserve">to. </w:t>
      </w:r>
    </w:p>
    <w:p w14:paraId="276A5C0A" w14:textId="0A32D5AE" w:rsidR="00171143" w:rsidRPr="00171143" w:rsidRDefault="00171143" w:rsidP="00C507ED">
      <w:pPr>
        <w:numPr>
          <w:ilvl w:val="3"/>
          <w:numId w:val="2"/>
        </w:numPr>
        <w:spacing w:after="0"/>
        <w:rPr>
          <w:color w:val="000000" w:themeColor="text1"/>
          <w:u w:val="single"/>
        </w:rPr>
      </w:pPr>
      <w:r w:rsidRPr="00171143">
        <w:rPr>
          <w:color w:val="000000" w:themeColor="text1"/>
        </w:rPr>
        <w:t>Grantee program guidelines</w:t>
      </w:r>
    </w:p>
    <w:p w14:paraId="3F1B1730" w14:textId="31BA068A" w:rsidR="00171143" w:rsidRPr="00AC6CCE" w:rsidRDefault="00171143" w:rsidP="00C507ED">
      <w:pPr>
        <w:numPr>
          <w:ilvl w:val="3"/>
          <w:numId w:val="2"/>
        </w:numPr>
        <w:spacing w:after="0"/>
        <w:rPr>
          <w:color w:val="000000" w:themeColor="text1"/>
          <w:u w:val="single"/>
        </w:rPr>
      </w:pPr>
      <w:r w:rsidRPr="00171143">
        <w:rPr>
          <w:color w:val="000000" w:themeColor="text1"/>
        </w:rPr>
        <w:t xml:space="preserve">Grantee technical </w:t>
      </w:r>
      <w:r>
        <w:rPr>
          <w:color w:val="000000" w:themeColor="text1"/>
        </w:rPr>
        <w:t>manual or field guide</w:t>
      </w:r>
    </w:p>
    <w:p w14:paraId="2582938E" w14:textId="46E1F4A1" w:rsidR="00AC6CCE" w:rsidRPr="00171143" w:rsidRDefault="00AC6CCE" w:rsidP="00C507ED">
      <w:pPr>
        <w:numPr>
          <w:ilvl w:val="3"/>
          <w:numId w:val="2"/>
        </w:numPr>
        <w:spacing w:after="0"/>
        <w:rPr>
          <w:color w:val="000000" w:themeColor="text1"/>
          <w:u w:val="single"/>
        </w:rPr>
      </w:pPr>
      <w:r>
        <w:rPr>
          <w:color w:val="000000" w:themeColor="text1"/>
        </w:rPr>
        <w:t>Grantee energy auditing standards</w:t>
      </w:r>
    </w:p>
    <w:p w14:paraId="69F04AAC" w14:textId="6C4B0AAF" w:rsidR="00171143" w:rsidRPr="00171143" w:rsidRDefault="00171143" w:rsidP="00C507ED">
      <w:pPr>
        <w:numPr>
          <w:ilvl w:val="3"/>
          <w:numId w:val="2"/>
        </w:numPr>
        <w:spacing w:after="0"/>
        <w:rPr>
          <w:color w:val="000000" w:themeColor="text1"/>
          <w:u w:val="single"/>
        </w:rPr>
      </w:pPr>
      <w:r w:rsidRPr="00171143">
        <w:rPr>
          <w:color w:val="000000" w:themeColor="text1"/>
        </w:rPr>
        <w:t>Relevant</w:t>
      </w:r>
      <w:r w:rsidR="001431FF" w:rsidRPr="001431FF">
        <w:rPr>
          <w:color w:val="000000" w:themeColor="text1"/>
        </w:rPr>
        <w:t xml:space="preserve"> </w:t>
      </w:r>
      <w:r w:rsidRPr="00171143">
        <w:rPr>
          <w:color w:val="000000" w:themeColor="text1"/>
        </w:rPr>
        <w:t xml:space="preserve">standards </w:t>
      </w:r>
      <w:r w:rsidR="00AC6CCE">
        <w:rPr>
          <w:color w:val="000000" w:themeColor="text1"/>
        </w:rPr>
        <w:t xml:space="preserve">or policy </w:t>
      </w:r>
      <w:r w:rsidRPr="00171143">
        <w:rPr>
          <w:color w:val="000000" w:themeColor="text1"/>
        </w:rPr>
        <w:t>for additional fund</w:t>
      </w:r>
      <w:r w:rsidR="00C507ED">
        <w:rPr>
          <w:color w:val="000000" w:themeColor="text1"/>
        </w:rPr>
        <w:t>ing sources</w:t>
      </w:r>
      <w:r w:rsidRPr="00171143">
        <w:rPr>
          <w:color w:val="000000" w:themeColor="text1"/>
        </w:rPr>
        <w:t xml:space="preserve"> used</w:t>
      </w:r>
    </w:p>
    <w:p w14:paraId="0B07C141" w14:textId="240C6C94" w:rsidR="00A16DBF" w:rsidRDefault="00A16DBF" w:rsidP="0094448D">
      <w:pPr>
        <w:pStyle w:val="ListParagraph"/>
        <w:spacing w:after="0"/>
        <w:ind w:left="0"/>
        <w:rPr>
          <w:color w:val="000000" w:themeColor="text1"/>
        </w:rPr>
      </w:pPr>
    </w:p>
    <w:p w14:paraId="70DEE0CA" w14:textId="2537E908" w:rsidR="0094448D" w:rsidRDefault="000E1ED0" w:rsidP="00C507ED">
      <w:pPr>
        <w:pStyle w:val="ListParagraph"/>
        <w:spacing w:after="0"/>
        <w:ind w:left="2880"/>
        <w:rPr>
          <w:color w:val="000000" w:themeColor="text1"/>
        </w:rPr>
      </w:pPr>
      <w:r>
        <w:rPr>
          <w:noProof/>
        </w:rPr>
        <w:lastRenderedPageBreak/>
        <mc:AlternateContent>
          <mc:Choice Requires="wps">
            <w:drawing>
              <wp:anchor distT="0" distB="0" distL="114300" distR="114300" simplePos="0" relativeHeight="251692032" behindDoc="0" locked="0" layoutInCell="1" allowOverlap="1" wp14:anchorId="5DE8540D" wp14:editId="19A87DD4">
                <wp:simplePos x="0" y="0"/>
                <wp:positionH relativeFrom="margin">
                  <wp:align>center</wp:align>
                </wp:positionH>
                <wp:positionV relativeFrom="paragraph">
                  <wp:posOffset>205740</wp:posOffset>
                </wp:positionV>
                <wp:extent cx="6400800" cy="1295400"/>
                <wp:effectExtent l="0" t="0" r="19050" b="19050"/>
                <wp:wrapNone/>
                <wp:docPr id="1228285997" name="Rectangle: Rounded Corners 1"/>
                <wp:cNvGraphicFramePr/>
                <a:graphic xmlns:a="http://schemas.openxmlformats.org/drawingml/2006/main">
                  <a:graphicData uri="http://schemas.microsoft.com/office/word/2010/wordprocessingShape">
                    <wps:wsp>
                      <wps:cNvSpPr/>
                      <wps:spPr>
                        <a:xfrm>
                          <a:off x="0" y="0"/>
                          <a:ext cx="6400800" cy="1295400"/>
                        </a:xfrm>
                        <a:prstGeom prst="roundRect">
                          <a:avLst/>
                        </a:prstGeom>
                      </wps:spPr>
                      <wps:style>
                        <a:lnRef idx="1">
                          <a:schemeClr val="accent4"/>
                        </a:lnRef>
                        <a:fillRef idx="2">
                          <a:schemeClr val="accent4"/>
                        </a:fillRef>
                        <a:effectRef idx="1">
                          <a:schemeClr val="accent4"/>
                        </a:effectRef>
                        <a:fontRef idx="minor">
                          <a:schemeClr val="dk1"/>
                        </a:fontRef>
                      </wps:style>
                      <wps:txbx>
                        <w:txbxContent>
                          <w:p w14:paraId="16052749" w14:textId="53BB7F98" w:rsidR="0094448D" w:rsidRDefault="0094448D" w:rsidP="0094448D">
                            <w:r w:rsidRPr="00824EEF">
                              <w:rPr>
                                <w:b/>
                                <w:bCs/>
                                <w:i/>
                                <w:iCs/>
                              </w:rPr>
                              <w:t>Best Practice</w:t>
                            </w:r>
                            <w:r>
                              <w:rPr>
                                <w:b/>
                                <w:bCs/>
                                <w:i/>
                                <w:iCs/>
                              </w:rPr>
                              <w:t xml:space="preserve">s </w:t>
                            </w:r>
                            <w:r>
                              <w:rPr>
                                <w:i/>
                                <w:iCs/>
                              </w:rPr>
                              <w:t xml:space="preserve">– </w:t>
                            </w:r>
                            <w:r>
                              <w:t xml:space="preserve">Remember DOE Program Notice 22-4 section 1. </w:t>
                            </w:r>
                            <w:r w:rsidRPr="0094448D">
                              <w:t>SWS-Aligned Field Guides</w:t>
                            </w:r>
                            <w:r>
                              <w:t xml:space="preserve"> requires, “</w:t>
                            </w:r>
                            <w:r w:rsidRPr="0094448D">
                              <w:rPr>
                                <w:i/>
                                <w:iCs/>
                              </w:rPr>
                              <w:t>Grantees must provide Subgrantees and/or contractors with all technical requirements (e.g., field guide(s), building diagnostic and combustion safety procedures) for field work. The Grantee must confirm receipt of those requirements and provide follow-up and clarification upon request. A signature on a contract can serve as proof of receipt.</w:t>
                            </w:r>
                            <w:r>
                              <w:t>”</w:t>
                            </w:r>
                          </w:p>
                          <w:p w14:paraId="5B37FF85" w14:textId="77777777" w:rsidR="000E1ED0" w:rsidRPr="00A13A22" w:rsidRDefault="000E1ED0" w:rsidP="0094448D">
                            <w:pPr>
                              <w:rPr>
                                <w:color w:val="000000" w:themeColor="text1"/>
                              </w:rPr>
                            </w:pPr>
                          </w:p>
                          <w:p w14:paraId="5EC0D7C3" w14:textId="77777777" w:rsidR="0094448D" w:rsidRPr="001A3218" w:rsidRDefault="0094448D" w:rsidP="0094448D"/>
                          <w:p w14:paraId="27222F2E" w14:textId="77777777" w:rsidR="0094448D" w:rsidRDefault="0094448D" w:rsidP="0094448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DE8540D" id="_x0000_s1035" style="position:absolute;left:0;text-align:left;margin-left:0;margin-top:16.2pt;width:7in;height:102pt;z-index:2516920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" fillcolor="#ffd555 [2167]" strokecolor="#ffc000 [3207]" strokeweight=".5pt">
                <v:fill color2="#ffcc31 [2615]" rotate="t" colors="0 #ffdd9c;.5 #ffd78e;1 #ffd479" focus="100%" type="gradient">
                  <o:fill v:ext="view" type="gradientUnscaled"/>
                </v:fill>
                <v:stroke joinstyle="miter"/>
                <v:textbox>
                  <w:txbxContent>
                    <w:p w14:paraId="16052749" w14:textId="53BB7F98" w:rsidR="0094448D" w:rsidRDefault="0094448D" w:rsidP="0094448D">
                      <w:r w:rsidRPr="00824EEF">
                        <w:rPr>
                          <w:b/>
                          <w:bCs/>
                          <w:i/>
                          <w:iCs/>
                        </w:rPr>
                        <w:t>Best Practice</w:t>
                      </w:r>
                      <w:r>
                        <w:rPr>
                          <w:b/>
                          <w:bCs/>
                          <w:i/>
                          <w:iCs/>
                        </w:rPr>
                        <w:t xml:space="preserve">s </w:t>
                      </w:r>
                      <w:r>
                        <w:rPr>
                          <w:i/>
                          <w:iCs/>
                        </w:rPr>
                        <w:t xml:space="preserve">– </w:t>
                      </w:r>
                      <w:r>
                        <w:t xml:space="preserve">Remember DOE Program Notice 22-4 section 1. </w:t>
                      </w:r>
                      <w:r w:rsidRPr="0094448D">
                        <w:t>SWS-Aligned Field Guides</w:t>
                      </w:r>
                      <w:r>
                        <w:t xml:space="preserve"> requires, “</w:t>
                      </w:r>
                      <w:r w:rsidRPr="0094448D">
                        <w:rPr>
                          <w:i/>
                          <w:iCs/>
                        </w:rPr>
                        <w:t>Grantees must provide Subgrantees and/or contractors with all technical requirements (e.g., field guide(s), building diagnostic and combustion safety procedures) for field work. The Grantee must confirm receipt of those requirements and provide follow-up and clarification upon request. A signature on a contract can serve as proof of receipt.</w:t>
                      </w:r>
                      <w:r>
                        <w:t>”</w:t>
                      </w:r>
                    </w:p>
                    <w:p w14:paraId="5B37FF85" w14:textId="77777777" w:rsidR="000E1ED0" w:rsidRPr="00A13A22" w:rsidRDefault="000E1ED0" w:rsidP="0094448D">
                      <w:pPr>
                        <w:rPr>
                          <w:color w:val="000000" w:themeColor="text1"/>
                        </w:rPr>
                      </w:pPr>
                    </w:p>
                    <w:p w14:paraId="5EC0D7C3" w14:textId="77777777" w:rsidR="0094448D" w:rsidRPr="001A3218" w:rsidRDefault="0094448D" w:rsidP="0094448D"/>
                    <w:p w14:paraId="27222F2E" w14:textId="77777777" w:rsidR="0094448D" w:rsidRDefault="0094448D" w:rsidP="0094448D"/>
                  </w:txbxContent>
                </v:textbox>
                <w10:wrap anchorx="margin"/>
              </v:roundrect>
            </w:pict>
          </mc:Fallback>
        </mc:AlternateContent>
      </w:r>
    </w:p>
    <w:p w14:paraId="687973A2" w14:textId="38D791A2" w:rsidR="00CB29AD" w:rsidRDefault="00CB29AD" w:rsidP="00C507ED">
      <w:pPr>
        <w:pStyle w:val="ListParagraph"/>
        <w:spacing w:after="0"/>
        <w:ind w:left="2880"/>
        <w:rPr>
          <w:color w:val="000000" w:themeColor="text1"/>
        </w:rPr>
      </w:pPr>
    </w:p>
    <w:p w14:paraId="6C744C31" w14:textId="4F759D91" w:rsidR="00CB29AD" w:rsidRDefault="00CB29AD" w:rsidP="00C507ED">
      <w:pPr>
        <w:pStyle w:val="ListParagraph"/>
        <w:spacing w:after="0"/>
        <w:ind w:left="2880"/>
        <w:rPr>
          <w:color w:val="000000" w:themeColor="text1"/>
        </w:rPr>
      </w:pPr>
    </w:p>
    <w:p w14:paraId="30B39A73" w14:textId="4A5B2219" w:rsidR="0094448D" w:rsidRDefault="0094448D" w:rsidP="00C507ED">
      <w:pPr>
        <w:pStyle w:val="ListParagraph"/>
        <w:spacing w:after="0"/>
        <w:ind w:left="2880"/>
        <w:rPr>
          <w:color w:val="000000" w:themeColor="text1"/>
        </w:rPr>
      </w:pPr>
    </w:p>
    <w:p w14:paraId="4C968E21" w14:textId="77777777" w:rsidR="003E394C" w:rsidRDefault="003E394C" w:rsidP="00C507ED">
      <w:pPr>
        <w:pStyle w:val="ListParagraph"/>
        <w:spacing w:after="0"/>
        <w:ind w:left="2880"/>
        <w:rPr>
          <w:color w:val="000000" w:themeColor="text1"/>
        </w:rPr>
      </w:pPr>
    </w:p>
    <w:p w14:paraId="50E4C745" w14:textId="77777777" w:rsidR="003E394C" w:rsidRDefault="003E394C" w:rsidP="00C507ED">
      <w:pPr>
        <w:pStyle w:val="ListParagraph"/>
        <w:spacing w:after="0"/>
        <w:ind w:left="2880"/>
        <w:rPr>
          <w:color w:val="000000" w:themeColor="text1"/>
        </w:rPr>
      </w:pPr>
    </w:p>
    <w:p w14:paraId="4B29D835" w14:textId="77777777" w:rsidR="003E394C" w:rsidRDefault="003E394C" w:rsidP="00C507ED">
      <w:pPr>
        <w:pStyle w:val="ListParagraph"/>
        <w:spacing w:after="0"/>
        <w:ind w:left="2880"/>
        <w:rPr>
          <w:color w:val="000000" w:themeColor="text1"/>
        </w:rPr>
      </w:pPr>
    </w:p>
    <w:p w14:paraId="265C3BCA" w14:textId="458D1618" w:rsidR="0094448D" w:rsidRDefault="0094448D" w:rsidP="00C507ED">
      <w:pPr>
        <w:pStyle w:val="ListParagraph"/>
        <w:spacing w:after="0"/>
        <w:ind w:left="2880"/>
        <w:rPr>
          <w:color w:val="000000" w:themeColor="text1"/>
        </w:rPr>
      </w:pPr>
    </w:p>
    <w:p w14:paraId="63C6B649" w14:textId="00BBC7B8" w:rsidR="00857EBA" w:rsidRDefault="00857EBA" w:rsidP="00C507ED">
      <w:pPr>
        <w:pStyle w:val="ListParagraph"/>
        <w:spacing w:after="0"/>
        <w:ind w:left="2880"/>
        <w:rPr>
          <w:color w:val="000000" w:themeColor="text1"/>
        </w:rPr>
      </w:pPr>
    </w:p>
    <w:p w14:paraId="5264C0BE" w14:textId="77777777" w:rsidR="00CB29AD" w:rsidRDefault="00CB29AD" w:rsidP="00C507ED">
      <w:pPr>
        <w:pStyle w:val="ListParagraph"/>
        <w:spacing w:after="0"/>
        <w:ind w:left="2880"/>
        <w:rPr>
          <w:color w:val="000000" w:themeColor="text1"/>
        </w:rPr>
      </w:pPr>
    </w:p>
    <w:p w14:paraId="36ACBB89" w14:textId="14A44E11" w:rsidR="00D61CBB" w:rsidRPr="005B6814" w:rsidRDefault="00C507ED" w:rsidP="00C837D4">
      <w:pPr>
        <w:numPr>
          <w:ilvl w:val="1"/>
          <w:numId w:val="2"/>
        </w:numPr>
        <w:rPr>
          <w:color w:val="4472C4" w:themeColor="accent1"/>
          <w:u w:val="single"/>
        </w:rPr>
      </w:pPr>
      <w:r>
        <w:rPr>
          <w:color w:val="4472C4" w:themeColor="accent1"/>
          <w:u w:val="single"/>
        </w:rPr>
        <w:t xml:space="preserve">2.1.c. </w:t>
      </w:r>
      <w:r w:rsidR="00D61CBB" w:rsidRPr="00A55E0B">
        <w:rPr>
          <w:color w:val="4472C4" w:themeColor="accent1"/>
          <w:u w:val="single"/>
        </w:rPr>
        <w:t>Expected outcomes and deliverables</w:t>
      </w:r>
      <w:r w:rsidR="00E50BD5">
        <w:rPr>
          <w:color w:val="000000" w:themeColor="text1"/>
        </w:rPr>
        <w:t xml:space="preserve"> – What do you expect the Respondent to produce </w:t>
      </w:r>
      <w:proofErr w:type="gramStart"/>
      <w:r w:rsidR="00E50BD5">
        <w:rPr>
          <w:color w:val="000000" w:themeColor="text1"/>
        </w:rPr>
        <w:t>as a result of</w:t>
      </w:r>
      <w:proofErr w:type="gramEnd"/>
      <w:r w:rsidR="00E50BD5">
        <w:rPr>
          <w:color w:val="000000" w:themeColor="text1"/>
        </w:rPr>
        <w:t xml:space="preserve"> their work that will be submitted to you? And how will it be submitted?</w:t>
      </w:r>
    </w:p>
    <w:p w14:paraId="6898FB65" w14:textId="32EBE92F" w:rsidR="003A0823" w:rsidRPr="00565250" w:rsidRDefault="003A0823" w:rsidP="00565250">
      <w:pPr>
        <w:pStyle w:val="ListParagraph"/>
        <w:numPr>
          <w:ilvl w:val="3"/>
          <w:numId w:val="2"/>
        </w:numPr>
        <w:rPr>
          <w:color w:val="000000" w:themeColor="text1"/>
        </w:rPr>
      </w:pPr>
      <w:r w:rsidRPr="00565250">
        <w:rPr>
          <w:color w:val="000000" w:themeColor="text1"/>
        </w:rPr>
        <w:t xml:space="preserve">What are the </w:t>
      </w:r>
      <w:r w:rsidR="00211C5C">
        <w:rPr>
          <w:color w:val="000000" w:themeColor="text1"/>
        </w:rPr>
        <w:t xml:space="preserve">forms, </w:t>
      </w:r>
      <w:r w:rsidR="00E32739" w:rsidRPr="00565250">
        <w:rPr>
          <w:color w:val="000000" w:themeColor="text1"/>
        </w:rPr>
        <w:t>documents,</w:t>
      </w:r>
      <w:r w:rsidRPr="00565250">
        <w:rPr>
          <w:color w:val="000000" w:themeColor="text1"/>
        </w:rPr>
        <w:t xml:space="preserve"> and photo images that you need in the client file?</w:t>
      </w:r>
    </w:p>
    <w:p w14:paraId="5DF47EFC" w14:textId="683C33E5" w:rsidR="003A0823" w:rsidRPr="00565250" w:rsidRDefault="003A0823" w:rsidP="00565250">
      <w:pPr>
        <w:pStyle w:val="ListParagraph"/>
        <w:numPr>
          <w:ilvl w:val="3"/>
          <w:numId w:val="2"/>
        </w:numPr>
        <w:rPr>
          <w:color w:val="000000" w:themeColor="text1"/>
        </w:rPr>
      </w:pPr>
      <w:r w:rsidRPr="00565250">
        <w:rPr>
          <w:color w:val="000000" w:themeColor="text1"/>
        </w:rPr>
        <w:t xml:space="preserve">What additional items do you require from the Respondent after each inspection? </w:t>
      </w:r>
    </w:p>
    <w:p w14:paraId="2B693647" w14:textId="25993D24" w:rsidR="003A0823" w:rsidRPr="00565250" w:rsidRDefault="003A0823" w:rsidP="00565250">
      <w:pPr>
        <w:pStyle w:val="ListParagraph"/>
        <w:numPr>
          <w:ilvl w:val="3"/>
          <w:numId w:val="2"/>
        </w:numPr>
        <w:rPr>
          <w:color w:val="000000" w:themeColor="text1"/>
        </w:rPr>
      </w:pPr>
      <w:r w:rsidRPr="00565250">
        <w:rPr>
          <w:color w:val="000000" w:themeColor="text1"/>
        </w:rPr>
        <w:t>How do you expect these items to be captured? (paper, electronic, both)</w:t>
      </w:r>
    </w:p>
    <w:p w14:paraId="3191A0F1" w14:textId="689FC2D0" w:rsidR="003A0823" w:rsidRPr="00565250" w:rsidRDefault="00CB29AD" w:rsidP="00565250">
      <w:pPr>
        <w:pStyle w:val="ListParagraph"/>
        <w:numPr>
          <w:ilvl w:val="3"/>
          <w:numId w:val="2"/>
        </w:numPr>
        <w:rPr>
          <w:color w:val="000000" w:themeColor="text1"/>
        </w:rPr>
      </w:pPr>
      <w:r>
        <w:rPr>
          <w:noProof/>
        </w:rPr>
        <mc:AlternateContent>
          <mc:Choice Requires="wps">
            <w:drawing>
              <wp:anchor distT="0" distB="0" distL="114300" distR="114300" simplePos="0" relativeHeight="251669504" behindDoc="0" locked="0" layoutInCell="1" allowOverlap="1" wp14:anchorId="3005CC0B" wp14:editId="6F74D1EA">
                <wp:simplePos x="0" y="0"/>
                <wp:positionH relativeFrom="column">
                  <wp:posOffset>-277978</wp:posOffset>
                </wp:positionH>
                <wp:positionV relativeFrom="paragraph">
                  <wp:posOffset>229260</wp:posOffset>
                </wp:positionV>
                <wp:extent cx="6400800" cy="2318919"/>
                <wp:effectExtent l="0" t="0" r="19050" b="24765"/>
                <wp:wrapNone/>
                <wp:docPr id="1549400679" name="Rectangle: Rounded Corners 1"/>
                <wp:cNvGraphicFramePr/>
                <a:graphic xmlns:a="http://schemas.openxmlformats.org/drawingml/2006/main">
                  <a:graphicData uri="http://schemas.microsoft.com/office/word/2010/wordprocessingShape">
                    <wps:wsp>
                      <wps:cNvSpPr/>
                      <wps:spPr>
                        <a:xfrm>
                          <a:off x="0" y="0"/>
                          <a:ext cx="6400800" cy="2318919"/>
                        </a:xfrm>
                        <a:prstGeom prst="roundRect">
                          <a:avLst/>
                        </a:prstGeom>
                      </wps:spPr>
                      <wps:style>
                        <a:lnRef idx="1">
                          <a:schemeClr val="accent4"/>
                        </a:lnRef>
                        <a:fillRef idx="2">
                          <a:schemeClr val="accent4"/>
                        </a:fillRef>
                        <a:effectRef idx="1">
                          <a:schemeClr val="accent4"/>
                        </a:effectRef>
                        <a:fontRef idx="minor">
                          <a:schemeClr val="dk1"/>
                        </a:fontRef>
                      </wps:style>
                      <wps:txbx>
                        <w:txbxContent>
                          <w:p w14:paraId="79D54159" w14:textId="77777777" w:rsidR="00565250" w:rsidRDefault="00565250" w:rsidP="00565250">
                            <w:pPr>
                              <w:rPr>
                                <w:color w:val="000000" w:themeColor="text1"/>
                              </w:rPr>
                            </w:pPr>
                            <w:r w:rsidRPr="00824EEF">
                              <w:rPr>
                                <w:b/>
                                <w:bCs/>
                                <w:i/>
                                <w:iCs/>
                              </w:rPr>
                              <w:t>Best Practice</w:t>
                            </w:r>
                            <w:r>
                              <w:rPr>
                                <w:b/>
                                <w:bCs/>
                                <w:i/>
                                <w:iCs/>
                              </w:rPr>
                              <w:t xml:space="preserve">s </w:t>
                            </w:r>
                            <w:r>
                              <w:rPr>
                                <w:i/>
                                <w:iCs/>
                              </w:rPr>
                              <w:t xml:space="preserve">– </w:t>
                            </w:r>
                            <w:r>
                              <w:rPr>
                                <w:color w:val="000000" w:themeColor="text1"/>
                              </w:rPr>
                              <w:t xml:space="preserve">These documents might contain Personal Protected Information (PPI) and would need to be handled and transmitted in secure ways. </w:t>
                            </w:r>
                          </w:p>
                          <w:p w14:paraId="0538E8AC" w14:textId="77777777" w:rsidR="00565250" w:rsidRDefault="00565250" w:rsidP="00565250">
                            <w:pPr>
                              <w:ind w:left="720"/>
                              <w:rPr>
                                <w:color w:val="000000" w:themeColor="text1"/>
                              </w:rPr>
                            </w:pPr>
                            <w:r>
                              <w:rPr>
                                <w:color w:val="000000" w:themeColor="text1"/>
                              </w:rPr>
                              <w:t>If the Respondent will be accessing your online system:</w:t>
                            </w:r>
                          </w:p>
                          <w:p w14:paraId="7342D357" w14:textId="030005A1" w:rsidR="00565250" w:rsidRDefault="00565250" w:rsidP="00565250">
                            <w:pPr>
                              <w:pStyle w:val="ListParagraph"/>
                              <w:numPr>
                                <w:ilvl w:val="0"/>
                                <w:numId w:val="15"/>
                              </w:numPr>
                              <w:ind w:left="1440"/>
                              <w:rPr>
                                <w:color w:val="000000" w:themeColor="text1"/>
                              </w:rPr>
                            </w:pPr>
                            <w:r>
                              <w:rPr>
                                <w:color w:val="000000" w:themeColor="text1"/>
                              </w:rPr>
                              <w:t>A</w:t>
                            </w:r>
                            <w:r w:rsidRPr="00CB2894">
                              <w:rPr>
                                <w:color w:val="000000" w:themeColor="text1"/>
                              </w:rPr>
                              <w:t xml:space="preserve">re </w:t>
                            </w:r>
                            <w:r w:rsidR="00307598">
                              <w:rPr>
                                <w:color w:val="000000" w:themeColor="text1"/>
                              </w:rPr>
                              <w:t>there</w:t>
                            </w:r>
                            <w:r w:rsidRPr="00CB2894">
                              <w:rPr>
                                <w:color w:val="000000" w:themeColor="text1"/>
                              </w:rPr>
                              <w:t xml:space="preserve"> ways to prevent them from accessing unnecessary data? </w:t>
                            </w:r>
                          </w:p>
                          <w:p w14:paraId="65B2AE09" w14:textId="77777777" w:rsidR="00565250" w:rsidRDefault="00565250" w:rsidP="00565250">
                            <w:pPr>
                              <w:pStyle w:val="ListParagraph"/>
                              <w:numPr>
                                <w:ilvl w:val="0"/>
                                <w:numId w:val="15"/>
                              </w:numPr>
                              <w:ind w:left="1440"/>
                              <w:rPr>
                                <w:color w:val="000000" w:themeColor="text1"/>
                              </w:rPr>
                            </w:pPr>
                            <w:r w:rsidRPr="00CB2894">
                              <w:rPr>
                                <w:color w:val="000000" w:themeColor="text1"/>
                              </w:rPr>
                              <w:t>Can you limit the possibility of them deleting information that cannot be recovered?</w:t>
                            </w:r>
                          </w:p>
                          <w:p w14:paraId="12CB6BCF" w14:textId="77777777" w:rsidR="00565250" w:rsidRDefault="00565250" w:rsidP="00565250">
                            <w:pPr>
                              <w:pStyle w:val="ListParagraph"/>
                              <w:numPr>
                                <w:ilvl w:val="0"/>
                                <w:numId w:val="15"/>
                              </w:numPr>
                              <w:ind w:left="1440"/>
                              <w:rPr>
                                <w:color w:val="000000" w:themeColor="text1"/>
                              </w:rPr>
                            </w:pPr>
                            <w:r>
                              <w:rPr>
                                <w:color w:val="000000" w:themeColor="text1"/>
                              </w:rPr>
                              <w:t xml:space="preserve">What are the technical specifications of hardware and software they will need to access the system? </w:t>
                            </w:r>
                            <w:r w:rsidRPr="00CB2894">
                              <w:rPr>
                                <w:color w:val="000000" w:themeColor="text1"/>
                              </w:rPr>
                              <w:t xml:space="preserve"> </w:t>
                            </w:r>
                          </w:p>
                          <w:p w14:paraId="3715D4F6" w14:textId="021702B8" w:rsidR="00E32739" w:rsidRPr="00E32739" w:rsidRDefault="00E32739" w:rsidP="00E32739">
                            <w:pPr>
                              <w:rPr>
                                <w:color w:val="000000" w:themeColor="text1"/>
                              </w:rPr>
                            </w:pPr>
                            <w:r>
                              <w:rPr>
                                <w:color w:val="000000" w:themeColor="text1"/>
                              </w:rPr>
                              <w:t xml:space="preserve">Consider using a Non-disclosure Agreement clause in your contract. </w:t>
                            </w:r>
                          </w:p>
                          <w:p w14:paraId="0D4828A3" w14:textId="20F3A431" w:rsidR="00565250" w:rsidRPr="00A13A22" w:rsidRDefault="00565250" w:rsidP="00565250">
                            <w:pPr>
                              <w:rPr>
                                <w:color w:val="000000" w:themeColor="text1"/>
                              </w:rPr>
                            </w:pPr>
                          </w:p>
                          <w:p w14:paraId="244BA15A" w14:textId="77777777" w:rsidR="00565250" w:rsidRPr="001A3218" w:rsidRDefault="00565250" w:rsidP="00565250"/>
                          <w:p w14:paraId="0479ACA7" w14:textId="77777777" w:rsidR="00565250" w:rsidRDefault="00565250" w:rsidP="00565250"/>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005CC0B" id="_x0000_s1036" style="position:absolute;left:0;text-align:left;margin-left:-21.9pt;margin-top:18.05pt;width:7in;height:182.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" fillcolor="#ffd555 [2167]" strokecolor="#ffc000 [3207]" strokeweight=".5pt">
                <v:fill color2="#ffcc31 [2615]" rotate="t" colors="0 #ffdd9c;.5 #ffd78e;1 #ffd479" focus="100%" type="gradient">
                  <o:fill v:ext="view" type="gradientUnscaled"/>
                </v:fill>
                <v:stroke joinstyle="miter"/>
                <v:textbox>
                  <w:txbxContent>
                    <w:p w14:paraId="79D54159" w14:textId="77777777" w:rsidR="00565250" w:rsidRDefault="00565250" w:rsidP="00565250">
                      <w:pPr>
                        <w:rPr>
                          <w:color w:val="000000" w:themeColor="text1"/>
                        </w:rPr>
                      </w:pPr>
                      <w:r w:rsidRPr="00824EEF">
                        <w:rPr>
                          <w:b/>
                          <w:bCs/>
                          <w:i/>
                          <w:iCs/>
                        </w:rPr>
                        <w:t>Best Practice</w:t>
                      </w:r>
                      <w:r>
                        <w:rPr>
                          <w:b/>
                          <w:bCs/>
                          <w:i/>
                          <w:iCs/>
                        </w:rPr>
                        <w:t xml:space="preserve">s </w:t>
                      </w:r>
                      <w:r>
                        <w:rPr>
                          <w:i/>
                          <w:iCs/>
                        </w:rPr>
                        <w:t xml:space="preserve">– </w:t>
                      </w:r>
                      <w:r>
                        <w:rPr>
                          <w:color w:val="000000" w:themeColor="text1"/>
                        </w:rPr>
                        <w:t xml:space="preserve">These documents might contain Personal Protected Information (PPI) and would need to be handled and transmitted in secure ways. </w:t>
                      </w:r>
                    </w:p>
                    <w:p w14:paraId="0538E8AC" w14:textId="77777777" w:rsidR="00565250" w:rsidRDefault="00565250" w:rsidP="00565250">
                      <w:pPr>
                        <w:ind w:left="720"/>
                        <w:rPr>
                          <w:color w:val="000000" w:themeColor="text1"/>
                        </w:rPr>
                      </w:pPr>
                      <w:r>
                        <w:rPr>
                          <w:color w:val="000000" w:themeColor="text1"/>
                        </w:rPr>
                        <w:t>If the Respondent will be accessing your online system:</w:t>
                      </w:r>
                    </w:p>
                    <w:p w14:paraId="7342D357" w14:textId="030005A1" w:rsidR="00565250" w:rsidRDefault="00565250" w:rsidP="00565250">
                      <w:pPr>
                        <w:pStyle w:val="ListParagraph"/>
                        <w:numPr>
                          <w:ilvl w:val="0"/>
                          <w:numId w:val="15"/>
                        </w:numPr>
                        <w:ind w:left="1440"/>
                        <w:rPr>
                          <w:color w:val="000000" w:themeColor="text1"/>
                        </w:rPr>
                      </w:pPr>
                      <w:r>
                        <w:rPr>
                          <w:color w:val="000000" w:themeColor="text1"/>
                        </w:rPr>
                        <w:t>A</w:t>
                      </w:r>
                      <w:r w:rsidRPr="00CB2894">
                        <w:rPr>
                          <w:color w:val="000000" w:themeColor="text1"/>
                        </w:rPr>
                        <w:t xml:space="preserve">re </w:t>
                      </w:r>
                      <w:r w:rsidR="00307598">
                        <w:rPr>
                          <w:color w:val="000000" w:themeColor="text1"/>
                        </w:rPr>
                        <w:t>there</w:t>
                      </w:r>
                      <w:r w:rsidRPr="00CB2894">
                        <w:rPr>
                          <w:color w:val="000000" w:themeColor="text1"/>
                        </w:rPr>
                        <w:t xml:space="preserve"> ways to prevent them from accessing unnecessary data? </w:t>
                      </w:r>
                    </w:p>
                    <w:p w14:paraId="65B2AE09" w14:textId="77777777" w:rsidR="00565250" w:rsidRDefault="00565250" w:rsidP="00565250">
                      <w:pPr>
                        <w:pStyle w:val="ListParagraph"/>
                        <w:numPr>
                          <w:ilvl w:val="0"/>
                          <w:numId w:val="15"/>
                        </w:numPr>
                        <w:ind w:left="1440"/>
                        <w:rPr>
                          <w:color w:val="000000" w:themeColor="text1"/>
                        </w:rPr>
                      </w:pPr>
                      <w:r w:rsidRPr="00CB2894">
                        <w:rPr>
                          <w:color w:val="000000" w:themeColor="text1"/>
                        </w:rPr>
                        <w:t>Can you limit the possibility of them deleting information that cannot be recovered?</w:t>
                      </w:r>
                    </w:p>
                    <w:p w14:paraId="12CB6BCF" w14:textId="77777777" w:rsidR="00565250" w:rsidRDefault="00565250" w:rsidP="00565250">
                      <w:pPr>
                        <w:pStyle w:val="ListParagraph"/>
                        <w:numPr>
                          <w:ilvl w:val="0"/>
                          <w:numId w:val="15"/>
                        </w:numPr>
                        <w:ind w:left="1440"/>
                        <w:rPr>
                          <w:color w:val="000000" w:themeColor="text1"/>
                        </w:rPr>
                      </w:pPr>
                      <w:r>
                        <w:rPr>
                          <w:color w:val="000000" w:themeColor="text1"/>
                        </w:rPr>
                        <w:t xml:space="preserve">What are the technical specifications of hardware and software they will need to access the system? </w:t>
                      </w:r>
                      <w:r w:rsidRPr="00CB2894">
                        <w:rPr>
                          <w:color w:val="000000" w:themeColor="text1"/>
                        </w:rPr>
                        <w:t xml:space="preserve"> </w:t>
                      </w:r>
                    </w:p>
                    <w:p w14:paraId="3715D4F6" w14:textId="021702B8" w:rsidR="00E32739" w:rsidRPr="00E32739" w:rsidRDefault="00E32739" w:rsidP="00E32739">
                      <w:pPr>
                        <w:rPr>
                          <w:color w:val="000000" w:themeColor="text1"/>
                        </w:rPr>
                      </w:pPr>
                      <w:r>
                        <w:rPr>
                          <w:color w:val="000000" w:themeColor="text1"/>
                        </w:rPr>
                        <w:t xml:space="preserve">Consider using a Non-disclosure Agreement clause in your contract. </w:t>
                      </w:r>
                    </w:p>
                    <w:p w14:paraId="0D4828A3" w14:textId="20F3A431" w:rsidR="00565250" w:rsidRPr="00A13A22" w:rsidRDefault="00565250" w:rsidP="00565250">
                      <w:pPr>
                        <w:rPr>
                          <w:color w:val="000000" w:themeColor="text1"/>
                        </w:rPr>
                      </w:pPr>
                    </w:p>
                    <w:p w14:paraId="244BA15A" w14:textId="77777777" w:rsidR="00565250" w:rsidRPr="001A3218" w:rsidRDefault="00565250" w:rsidP="00565250"/>
                    <w:p w14:paraId="0479ACA7" w14:textId="77777777" w:rsidR="00565250" w:rsidRDefault="00565250" w:rsidP="00565250"/>
                  </w:txbxContent>
                </v:textbox>
              </v:roundrect>
            </w:pict>
          </mc:Fallback>
        </mc:AlternateContent>
      </w:r>
      <w:r w:rsidR="003A0823" w:rsidRPr="00565250">
        <w:rPr>
          <w:color w:val="000000" w:themeColor="text1"/>
        </w:rPr>
        <w:t xml:space="preserve">How do you expect these items to be delivered? </w:t>
      </w:r>
    </w:p>
    <w:p w14:paraId="6A0DE69D" w14:textId="222BA4A8" w:rsidR="00565250" w:rsidRDefault="00565250" w:rsidP="00565250">
      <w:pPr>
        <w:rPr>
          <w:color w:val="000000" w:themeColor="text1"/>
        </w:rPr>
      </w:pPr>
    </w:p>
    <w:p w14:paraId="6FB6663D" w14:textId="43A4519E" w:rsidR="00565250" w:rsidRDefault="00565250" w:rsidP="003A0823">
      <w:pPr>
        <w:ind w:left="1440"/>
        <w:rPr>
          <w:color w:val="000000" w:themeColor="text1"/>
        </w:rPr>
      </w:pPr>
    </w:p>
    <w:p w14:paraId="30DAECAC" w14:textId="3703FA73" w:rsidR="00565250" w:rsidRDefault="00565250" w:rsidP="003A0823">
      <w:pPr>
        <w:ind w:left="1440"/>
        <w:rPr>
          <w:color w:val="000000" w:themeColor="text1"/>
        </w:rPr>
      </w:pPr>
    </w:p>
    <w:p w14:paraId="02026EB9" w14:textId="60B8C63A" w:rsidR="00565250" w:rsidRDefault="00565250" w:rsidP="003A0823">
      <w:pPr>
        <w:ind w:left="1440"/>
        <w:rPr>
          <w:color w:val="000000" w:themeColor="text1"/>
        </w:rPr>
      </w:pPr>
    </w:p>
    <w:p w14:paraId="1DB1A903" w14:textId="751EF529" w:rsidR="00565250" w:rsidRDefault="00565250" w:rsidP="003A0823">
      <w:pPr>
        <w:ind w:left="1440"/>
        <w:rPr>
          <w:color w:val="000000" w:themeColor="text1"/>
        </w:rPr>
      </w:pPr>
    </w:p>
    <w:p w14:paraId="4220A36C" w14:textId="7949B9F5" w:rsidR="00565250" w:rsidRDefault="00565250" w:rsidP="003A0823">
      <w:pPr>
        <w:ind w:left="1440"/>
        <w:rPr>
          <w:color w:val="000000" w:themeColor="text1"/>
        </w:rPr>
      </w:pPr>
    </w:p>
    <w:p w14:paraId="74FA00FC" w14:textId="70BBF0EF" w:rsidR="006F12BF" w:rsidRDefault="006F12BF" w:rsidP="003A0823">
      <w:pPr>
        <w:ind w:left="1440"/>
        <w:rPr>
          <w:color w:val="000000" w:themeColor="text1"/>
        </w:rPr>
      </w:pPr>
    </w:p>
    <w:p w14:paraId="28A63FBC" w14:textId="77777777" w:rsidR="00CB29AD" w:rsidRDefault="00CB29AD" w:rsidP="003A0823">
      <w:pPr>
        <w:ind w:left="1440"/>
        <w:rPr>
          <w:color w:val="000000" w:themeColor="text1"/>
        </w:rPr>
      </w:pPr>
    </w:p>
    <w:p w14:paraId="2DC17C7A" w14:textId="713DECF5" w:rsidR="006A13F8" w:rsidRPr="006A13F8" w:rsidRDefault="00C507ED" w:rsidP="00C837D4">
      <w:pPr>
        <w:numPr>
          <w:ilvl w:val="1"/>
          <w:numId w:val="2"/>
        </w:numPr>
      </w:pPr>
      <w:r>
        <w:rPr>
          <w:color w:val="4472C4" w:themeColor="accent1"/>
          <w:u w:val="single"/>
        </w:rPr>
        <w:t xml:space="preserve">2.1.d. </w:t>
      </w:r>
      <w:r w:rsidR="00D61CBB" w:rsidRPr="00A55E0B">
        <w:rPr>
          <w:color w:val="4472C4" w:themeColor="accent1"/>
          <w:u w:val="single"/>
        </w:rPr>
        <w:t>Timeline for project completion</w:t>
      </w:r>
      <w:r w:rsidR="00E50BD5">
        <w:rPr>
          <w:color w:val="4472C4" w:themeColor="accent1"/>
          <w:u w:val="single"/>
        </w:rPr>
        <w:t xml:space="preserve"> </w:t>
      </w:r>
      <w:r w:rsidR="00E50BD5">
        <w:rPr>
          <w:color w:val="000000" w:themeColor="text1"/>
        </w:rPr>
        <w:t xml:space="preserve">– </w:t>
      </w:r>
      <w:r w:rsidR="006A13F8">
        <w:rPr>
          <w:color w:val="000000" w:themeColor="text1"/>
        </w:rPr>
        <w:t xml:space="preserve">Setting a realistic schedule that meets your needs </w:t>
      </w:r>
      <w:r w:rsidR="000B6C6F">
        <w:rPr>
          <w:color w:val="000000" w:themeColor="text1"/>
        </w:rPr>
        <w:t xml:space="preserve">and deadlines </w:t>
      </w:r>
      <w:r w:rsidR="006A13F8">
        <w:rPr>
          <w:color w:val="000000" w:themeColor="text1"/>
        </w:rPr>
        <w:t xml:space="preserve">from start to finish of a project. </w:t>
      </w:r>
    </w:p>
    <w:p w14:paraId="5D16DCC5" w14:textId="4CC1E030" w:rsidR="006A13F8" w:rsidRPr="006A13F8" w:rsidRDefault="006A13F8" w:rsidP="00C507ED">
      <w:pPr>
        <w:numPr>
          <w:ilvl w:val="3"/>
          <w:numId w:val="2"/>
        </w:numPr>
        <w:spacing w:after="0"/>
      </w:pPr>
      <w:r>
        <w:rPr>
          <w:color w:val="000000" w:themeColor="text1"/>
        </w:rPr>
        <w:t xml:space="preserve">What is the allowable time from notification of a unit ready for inspection to scheduling the onsite visit? </w:t>
      </w:r>
    </w:p>
    <w:p w14:paraId="1D8334BF" w14:textId="339445F8" w:rsidR="006A13F8" w:rsidRPr="000B6C6F" w:rsidRDefault="00E50BD5" w:rsidP="00C507ED">
      <w:pPr>
        <w:numPr>
          <w:ilvl w:val="3"/>
          <w:numId w:val="2"/>
        </w:numPr>
        <w:spacing w:after="0"/>
      </w:pPr>
      <w:r>
        <w:rPr>
          <w:color w:val="000000" w:themeColor="text1"/>
        </w:rPr>
        <w:t>When are the deliverables d</w:t>
      </w:r>
      <w:r w:rsidR="00307598">
        <w:rPr>
          <w:color w:val="000000" w:themeColor="text1"/>
        </w:rPr>
        <w:t>ue</w:t>
      </w:r>
      <w:r w:rsidR="006A13F8">
        <w:rPr>
          <w:color w:val="000000" w:themeColor="text1"/>
        </w:rPr>
        <w:t>, in business days, after the Onsite Inspection</w:t>
      </w:r>
      <w:r>
        <w:rPr>
          <w:color w:val="000000" w:themeColor="text1"/>
        </w:rPr>
        <w:t>?</w:t>
      </w:r>
      <w:r w:rsidR="00B22888">
        <w:rPr>
          <w:color w:val="000000" w:themeColor="text1"/>
        </w:rPr>
        <w:t xml:space="preserve"> </w:t>
      </w:r>
    </w:p>
    <w:p w14:paraId="66001257" w14:textId="10E98066" w:rsidR="000B6C6F" w:rsidRPr="006A13F8" w:rsidRDefault="000B6C6F" w:rsidP="00C507ED">
      <w:pPr>
        <w:numPr>
          <w:ilvl w:val="3"/>
          <w:numId w:val="2"/>
        </w:numPr>
        <w:spacing w:after="0"/>
      </w:pPr>
      <w:r>
        <w:rPr>
          <w:color w:val="000000" w:themeColor="text1"/>
        </w:rPr>
        <w:t>What is the timeline when there are Rework Items?</w:t>
      </w:r>
    </w:p>
    <w:p w14:paraId="720F1F15" w14:textId="76AFD6C3" w:rsidR="006A13F8" w:rsidRPr="006A13F8" w:rsidRDefault="00B22888" w:rsidP="00C507ED">
      <w:pPr>
        <w:numPr>
          <w:ilvl w:val="3"/>
          <w:numId w:val="2"/>
        </w:numPr>
        <w:spacing w:after="0"/>
      </w:pPr>
      <w:r>
        <w:rPr>
          <w:color w:val="000000" w:themeColor="text1"/>
        </w:rPr>
        <w:t xml:space="preserve">How are </w:t>
      </w:r>
      <w:r w:rsidR="0094448D">
        <w:rPr>
          <w:color w:val="000000" w:themeColor="text1"/>
        </w:rPr>
        <w:t>the required documents</w:t>
      </w:r>
      <w:r>
        <w:rPr>
          <w:color w:val="000000" w:themeColor="text1"/>
        </w:rPr>
        <w:t xml:space="preserve"> delivered? </w:t>
      </w:r>
    </w:p>
    <w:p w14:paraId="1BA33F87" w14:textId="1091452E" w:rsidR="00D61CBB" w:rsidRPr="006A13F8" w:rsidRDefault="00B22888" w:rsidP="00C507ED">
      <w:pPr>
        <w:numPr>
          <w:ilvl w:val="3"/>
          <w:numId w:val="2"/>
        </w:numPr>
        <w:spacing w:after="0"/>
      </w:pPr>
      <w:r>
        <w:rPr>
          <w:color w:val="000000" w:themeColor="text1"/>
        </w:rPr>
        <w:t>Whom will they be delivered to?</w:t>
      </w:r>
    </w:p>
    <w:p w14:paraId="68EFF8EC" w14:textId="2BA10820" w:rsidR="006A13F8" w:rsidRPr="00211C5C" w:rsidRDefault="002F29D7" w:rsidP="00C507ED">
      <w:pPr>
        <w:numPr>
          <w:ilvl w:val="3"/>
          <w:numId w:val="2"/>
        </w:numPr>
        <w:spacing w:after="0"/>
      </w:pPr>
      <w:r>
        <w:rPr>
          <w:noProof/>
        </w:rPr>
        <w:lastRenderedPageBreak/>
        <mc:AlternateContent>
          <mc:Choice Requires="wps">
            <w:drawing>
              <wp:anchor distT="0" distB="0" distL="114300" distR="114300" simplePos="0" relativeHeight="251665408" behindDoc="0" locked="0" layoutInCell="1" allowOverlap="1" wp14:anchorId="6AB4E6A8" wp14:editId="5BC16B38">
                <wp:simplePos x="0" y="0"/>
                <wp:positionH relativeFrom="margin">
                  <wp:align>center</wp:align>
                </wp:positionH>
                <wp:positionV relativeFrom="paragraph">
                  <wp:posOffset>231775</wp:posOffset>
                </wp:positionV>
                <wp:extent cx="6400800" cy="969010"/>
                <wp:effectExtent l="0" t="0" r="19050" b="21590"/>
                <wp:wrapNone/>
                <wp:docPr id="1982676718" name="Rectangle: Rounded Corners 1"/>
                <wp:cNvGraphicFramePr/>
                <a:graphic xmlns:a="http://schemas.openxmlformats.org/drawingml/2006/main">
                  <a:graphicData uri="http://schemas.microsoft.com/office/word/2010/wordprocessingShape">
                    <wps:wsp>
                      <wps:cNvSpPr/>
                      <wps:spPr>
                        <a:xfrm>
                          <a:off x="0" y="0"/>
                          <a:ext cx="6400800" cy="969010"/>
                        </a:xfrm>
                        <a:prstGeom prst="roundRect">
                          <a:avLst/>
                        </a:prstGeom>
                      </wps:spPr>
                      <wps:style>
                        <a:lnRef idx="1">
                          <a:schemeClr val="accent4"/>
                        </a:lnRef>
                        <a:fillRef idx="2">
                          <a:schemeClr val="accent4"/>
                        </a:fillRef>
                        <a:effectRef idx="1">
                          <a:schemeClr val="accent4"/>
                        </a:effectRef>
                        <a:fontRef idx="minor">
                          <a:schemeClr val="dk1"/>
                        </a:fontRef>
                      </wps:style>
                      <wps:txbx>
                        <w:txbxContent>
                          <w:p w14:paraId="45B180EC" w14:textId="1304CA89" w:rsidR="00A13A22" w:rsidRDefault="00E50BD5" w:rsidP="00E50BD5">
                            <w:r w:rsidRPr="00824EEF">
                              <w:rPr>
                                <w:b/>
                                <w:bCs/>
                                <w:i/>
                                <w:iCs/>
                              </w:rPr>
                              <w:t>Best Practice</w:t>
                            </w:r>
                            <w:r>
                              <w:rPr>
                                <w:b/>
                                <w:bCs/>
                                <w:i/>
                                <w:iCs/>
                              </w:rPr>
                              <w:t xml:space="preserve">s </w:t>
                            </w:r>
                            <w:r>
                              <w:rPr>
                                <w:i/>
                                <w:iCs/>
                              </w:rPr>
                              <w:t xml:space="preserve">– </w:t>
                            </w:r>
                            <w:r>
                              <w:t xml:space="preserve">Describing what your </w:t>
                            </w:r>
                            <w:r w:rsidR="002F29D7">
                              <w:t>expectation</w:t>
                            </w:r>
                            <w:r>
                              <w:t xml:space="preserve"> for deliverables is critical. The biggest mistake you can make here is assuming they understand what it is you want. Do not be afraid to develop sample documents to more clearly convey your expectations. </w:t>
                            </w:r>
                            <w:r w:rsidR="003A0823">
                              <w:t xml:space="preserve">This will </w:t>
                            </w:r>
                            <w:r w:rsidR="00A13A22">
                              <w:t>be</w:t>
                            </w:r>
                            <w:r w:rsidR="003A0823">
                              <w:t xml:space="preserve"> valuable with Grantee </w:t>
                            </w:r>
                            <w:r w:rsidR="00A13A22">
                              <w:t xml:space="preserve">or Sub-Grantee </w:t>
                            </w:r>
                            <w:r w:rsidR="003A0823">
                              <w:t>specific documents</w:t>
                            </w:r>
                            <w:r w:rsidR="00CB29AD">
                              <w:t xml:space="preserve"> and forms</w:t>
                            </w:r>
                            <w:r w:rsidR="003A0823">
                              <w:t xml:space="preserve">. </w:t>
                            </w:r>
                          </w:p>
                          <w:p w14:paraId="35F11EE7" w14:textId="34D6DD25" w:rsidR="00E50BD5" w:rsidRDefault="00E50BD5" w:rsidP="00E50BD5">
                            <w:pPr>
                              <w:rPr>
                                <w:i/>
                                <w:iCs/>
                              </w:rPr>
                            </w:pPr>
                          </w:p>
                          <w:p w14:paraId="7E3B61A6" w14:textId="77777777" w:rsidR="00E50BD5" w:rsidRDefault="00E50BD5" w:rsidP="00E50BD5"/>
                          <w:p w14:paraId="607BB790" w14:textId="77777777" w:rsidR="003A0823" w:rsidRDefault="003A0823" w:rsidP="00E50BD5"/>
                          <w:p w14:paraId="44D12C6E" w14:textId="77777777" w:rsidR="003A0823" w:rsidRDefault="003A0823" w:rsidP="00E50BD5"/>
                          <w:p w14:paraId="1A458A58" w14:textId="77777777" w:rsidR="003A0823" w:rsidRDefault="003A0823" w:rsidP="00E50BD5"/>
                          <w:p w14:paraId="3ABB00AE" w14:textId="77777777" w:rsidR="003A0823" w:rsidRDefault="003A0823" w:rsidP="00E50BD5"/>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AB4E6A8" id="_x0000_s1037" style="position:absolute;left:0;text-align:left;margin-left:0;margin-top:18.25pt;width:7in;height:76.3pt;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" fillcolor="#ffd555 [2167]" strokecolor="#ffc000 [3207]" strokeweight=".5pt">
                <v:fill color2="#ffcc31 [2615]" rotate="t" colors="0 #ffdd9c;.5 #ffd78e;1 #ffd479" focus="100%" type="gradient">
                  <o:fill v:ext="view" type="gradientUnscaled"/>
                </v:fill>
                <v:stroke joinstyle="miter"/>
                <v:textbox>
                  <w:txbxContent>
                    <w:p w14:paraId="45B180EC" w14:textId="1304CA89" w:rsidR="00A13A22" w:rsidRDefault="00E50BD5" w:rsidP="00E50BD5">
                      <w:r w:rsidRPr="00824EEF">
                        <w:rPr>
                          <w:b/>
                          <w:bCs/>
                          <w:i/>
                          <w:iCs/>
                        </w:rPr>
                        <w:t>Best Practice</w:t>
                      </w:r>
                      <w:r>
                        <w:rPr>
                          <w:b/>
                          <w:bCs/>
                          <w:i/>
                          <w:iCs/>
                        </w:rPr>
                        <w:t xml:space="preserve">s </w:t>
                      </w:r>
                      <w:r>
                        <w:rPr>
                          <w:i/>
                          <w:iCs/>
                        </w:rPr>
                        <w:t xml:space="preserve">– </w:t>
                      </w:r>
                      <w:r>
                        <w:t xml:space="preserve">Describing what your </w:t>
                      </w:r>
                      <w:r w:rsidR="002F29D7">
                        <w:t>expectation</w:t>
                      </w:r>
                      <w:r>
                        <w:t xml:space="preserve"> for deliverables is critical. The biggest mistake you can make here is assuming they understand what it is you want. Do not be afraid to develop sample documents to more clearly convey your expectations. </w:t>
                      </w:r>
                      <w:r w:rsidR="003A0823">
                        <w:t xml:space="preserve">This will </w:t>
                      </w:r>
                      <w:r w:rsidR="00A13A22">
                        <w:t>be</w:t>
                      </w:r>
                      <w:r w:rsidR="003A0823">
                        <w:t xml:space="preserve"> valuable with Grantee </w:t>
                      </w:r>
                      <w:r w:rsidR="00A13A22">
                        <w:t xml:space="preserve">or Sub-Grantee </w:t>
                      </w:r>
                      <w:r w:rsidR="003A0823">
                        <w:t>specific documents</w:t>
                      </w:r>
                      <w:r w:rsidR="00CB29AD">
                        <w:t xml:space="preserve"> and forms</w:t>
                      </w:r>
                      <w:r w:rsidR="003A0823">
                        <w:t xml:space="preserve">. </w:t>
                      </w:r>
                    </w:p>
                    <w:p w14:paraId="35F11EE7" w14:textId="34D6DD25" w:rsidR="00E50BD5" w:rsidRDefault="00E50BD5" w:rsidP="00E50BD5">
                      <w:pPr>
                        <w:rPr>
                          <w:i/>
                          <w:iCs/>
                        </w:rPr>
                      </w:pPr>
                    </w:p>
                    <w:p w14:paraId="7E3B61A6" w14:textId="77777777" w:rsidR="00E50BD5" w:rsidRDefault="00E50BD5" w:rsidP="00E50BD5"/>
                    <w:p w14:paraId="607BB790" w14:textId="77777777" w:rsidR="003A0823" w:rsidRDefault="003A0823" w:rsidP="00E50BD5"/>
                    <w:p w14:paraId="44D12C6E" w14:textId="77777777" w:rsidR="003A0823" w:rsidRDefault="003A0823" w:rsidP="00E50BD5"/>
                    <w:p w14:paraId="1A458A58" w14:textId="77777777" w:rsidR="003A0823" w:rsidRDefault="003A0823" w:rsidP="00E50BD5"/>
                    <w:p w14:paraId="3ABB00AE" w14:textId="77777777" w:rsidR="003A0823" w:rsidRDefault="003A0823" w:rsidP="00E50BD5"/>
                  </w:txbxContent>
                </v:textbox>
                <w10:wrap anchorx="margin"/>
              </v:roundrect>
            </w:pict>
          </mc:Fallback>
        </mc:AlternateContent>
      </w:r>
      <w:r w:rsidR="006A13F8">
        <w:rPr>
          <w:color w:val="000000" w:themeColor="text1"/>
        </w:rPr>
        <w:t xml:space="preserve">What is the invoicing process and payment timeline? </w:t>
      </w:r>
    </w:p>
    <w:p w14:paraId="5E0F3941" w14:textId="55EACC00" w:rsidR="0094448D" w:rsidRDefault="0094448D" w:rsidP="00211C5C">
      <w:pPr>
        <w:spacing w:after="0"/>
        <w:ind w:left="1800"/>
      </w:pPr>
    </w:p>
    <w:p w14:paraId="0095AC6F" w14:textId="66EDAA5C" w:rsidR="0094448D" w:rsidRDefault="0094448D" w:rsidP="00211C5C">
      <w:pPr>
        <w:spacing w:after="0"/>
        <w:ind w:left="1800"/>
      </w:pPr>
    </w:p>
    <w:p w14:paraId="18E8D789" w14:textId="25B61E09" w:rsidR="0094448D" w:rsidRDefault="0094448D" w:rsidP="00211C5C">
      <w:pPr>
        <w:spacing w:after="0"/>
        <w:ind w:left="1800"/>
      </w:pPr>
    </w:p>
    <w:p w14:paraId="46F8C825" w14:textId="77777777" w:rsidR="0094448D" w:rsidRDefault="0094448D" w:rsidP="00211C5C">
      <w:pPr>
        <w:spacing w:after="0"/>
        <w:ind w:left="1800"/>
      </w:pPr>
    </w:p>
    <w:p w14:paraId="2FC5199F" w14:textId="77777777" w:rsidR="00857EBA" w:rsidRDefault="00857EBA" w:rsidP="00211C5C">
      <w:pPr>
        <w:spacing w:after="0"/>
        <w:ind w:left="1800"/>
      </w:pPr>
    </w:p>
    <w:p w14:paraId="2BDC7C7F" w14:textId="77777777" w:rsidR="00857EBA" w:rsidRDefault="00857EBA" w:rsidP="00211C5C">
      <w:pPr>
        <w:spacing w:after="0"/>
        <w:ind w:left="1800"/>
      </w:pPr>
    </w:p>
    <w:p w14:paraId="50DD3BE0" w14:textId="54C2AA4B" w:rsidR="00211C5C" w:rsidRPr="006D2F0E" w:rsidRDefault="00211C5C" w:rsidP="00211C5C">
      <w:pPr>
        <w:spacing w:after="0"/>
        <w:ind w:left="1800"/>
      </w:pPr>
      <w:r>
        <w:t xml:space="preserve">You also need to </w:t>
      </w:r>
      <w:r w:rsidR="00E32739">
        <w:t xml:space="preserve">consider that these timelines will impact you. Being aggressive with your contractor and placing yourself in an untenable situation is not something you want. </w:t>
      </w:r>
      <w:r w:rsidR="00CB29AD">
        <w:t>Ask yourself if you can meet your deadlines.</w:t>
      </w:r>
    </w:p>
    <w:p w14:paraId="75F695EE" w14:textId="0EF19B34" w:rsidR="00DA616D" w:rsidRDefault="00CB29AD" w:rsidP="006D2F0E">
      <w:r>
        <w:rPr>
          <w:noProof/>
        </w:rPr>
        <mc:AlternateContent>
          <mc:Choice Requires="wps">
            <w:drawing>
              <wp:anchor distT="0" distB="0" distL="114300" distR="114300" simplePos="0" relativeHeight="251696128" behindDoc="0" locked="0" layoutInCell="1" allowOverlap="1" wp14:anchorId="6E36745A" wp14:editId="12A3D68D">
                <wp:simplePos x="0" y="0"/>
                <wp:positionH relativeFrom="margin">
                  <wp:align>center</wp:align>
                </wp:positionH>
                <wp:positionV relativeFrom="paragraph">
                  <wp:posOffset>100965</wp:posOffset>
                </wp:positionV>
                <wp:extent cx="6400800" cy="621665"/>
                <wp:effectExtent l="0" t="0" r="19050" b="26035"/>
                <wp:wrapNone/>
                <wp:docPr id="235577502" name="Rectangle: Rounded Corners 1"/>
                <wp:cNvGraphicFramePr/>
                <a:graphic xmlns:a="http://schemas.openxmlformats.org/drawingml/2006/main">
                  <a:graphicData uri="http://schemas.microsoft.com/office/word/2010/wordprocessingShape">
                    <wps:wsp>
                      <wps:cNvSpPr/>
                      <wps:spPr>
                        <a:xfrm>
                          <a:off x="0" y="0"/>
                          <a:ext cx="6400800" cy="621665"/>
                        </a:xfrm>
                        <a:prstGeom prst="roundRect">
                          <a:avLst/>
                        </a:prstGeom>
                      </wps:spPr>
                      <wps:style>
                        <a:lnRef idx="1">
                          <a:schemeClr val="accent4"/>
                        </a:lnRef>
                        <a:fillRef idx="2">
                          <a:schemeClr val="accent4"/>
                        </a:fillRef>
                        <a:effectRef idx="1">
                          <a:schemeClr val="accent4"/>
                        </a:effectRef>
                        <a:fontRef idx="minor">
                          <a:schemeClr val="dk1"/>
                        </a:fontRef>
                      </wps:style>
                      <wps:txbx>
                        <w:txbxContent>
                          <w:p w14:paraId="3249A6D8" w14:textId="65C45B8B" w:rsidR="0094448D" w:rsidRPr="00E32739" w:rsidRDefault="0094448D" w:rsidP="0094448D">
                            <w:r w:rsidRPr="00824EEF">
                              <w:rPr>
                                <w:b/>
                                <w:bCs/>
                                <w:i/>
                                <w:iCs/>
                              </w:rPr>
                              <w:t>Best Practice</w:t>
                            </w:r>
                            <w:r>
                              <w:rPr>
                                <w:b/>
                                <w:bCs/>
                                <w:i/>
                                <w:iCs/>
                              </w:rPr>
                              <w:t xml:space="preserve">s </w:t>
                            </w:r>
                            <w:r>
                              <w:rPr>
                                <w:i/>
                                <w:iCs/>
                              </w:rPr>
                              <w:t xml:space="preserve">– </w:t>
                            </w:r>
                            <w:r w:rsidRPr="00E32739">
                              <w:t xml:space="preserve">If you have your QCI and other testing forms online you can use hyperlinks in the document in addition to including them in the Bid Packet. </w:t>
                            </w:r>
                          </w:p>
                          <w:p w14:paraId="46CE8D88" w14:textId="4E92834F" w:rsidR="0094448D" w:rsidRDefault="0094448D" w:rsidP="0094448D">
                            <w:r w:rsidRPr="00E32739">
                              <w:t xml:space="preserve">. </w:t>
                            </w:r>
                          </w:p>
                          <w:p w14:paraId="7D18804F" w14:textId="77777777" w:rsidR="0094448D" w:rsidRDefault="0094448D" w:rsidP="0094448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E36745A" id="_x0000_s1038" style="position:absolute;margin-left:0;margin-top:7.95pt;width:7in;height:48.95pt;z-index:2516961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" fillcolor="#ffd555 [2167]" strokecolor="#ffc000 [3207]" strokeweight=".5pt">
                <v:fill color2="#ffcc31 [2615]" rotate="t" colors="0 #ffdd9c;.5 #ffd78e;1 #ffd479" focus="100%" type="gradient">
                  <o:fill v:ext="view" type="gradientUnscaled"/>
                </v:fill>
                <v:stroke joinstyle="miter"/>
                <v:textbox>
                  <w:txbxContent>
                    <w:p w14:paraId="3249A6D8" w14:textId="65C45B8B" w:rsidR="0094448D" w:rsidRPr="00E32739" w:rsidRDefault="0094448D" w:rsidP="0094448D">
                      <w:r w:rsidRPr="00824EEF">
                        <w:rPr>
                          <w:b/>
                          <w:bCs/>
                          <w:i/>
                          <w:iCs/>
                        </w:rPr>
                        <w:t>Best Practice</w:t>
                      </w:r>
                      <w:r>
                        <w:rPr>
                          <w:b/>
                          <w:bCs/>
                          <w:i/>
                          <w:iCs/>
                        </w:rPr>
                        <w:t xml:space="preserve">s </w:t>
                      </w:r>
                      <w:r>
                        <w:rPr>
                          <w:i/>
                          <w:iCs/>
                        </w:rPr>
                        <w:t xml:space="preserve">– </w:t>
                      </w:r>
                      <w:r w:rsidRPr="00E32739">
                        <w:t xml:space="preserve">If you have your QCI and other testing forms online you can use hyperlinks in the document in addition to including them in the Bid Packet. </w:t>
                      </w:r>
                    </w:p>
                    <w:p w14:paraId="46CE8D88" w14:textId="4E92834F" w:rsidR="0094448D" w:rsidRDefault="0094448D" w:rsidP="0094448D">
                      <w:r w:rsidRPr="00E32739">
                        <w:t xml:space="preserve">. </w:t>
                      </w:r>
                    </w:p>
                    <w:p w14:paraId="7D18804F" w14:textId="77777777" w:rsidR="0094448D" w:rsidRDefault="0094448D" w:rsidP="0094448D"/>
                  </w:txbxContent>
                </v:textbox>
                <w10:wrap anchorx="margin"/>
              </v:roundrect>
            </w:pict>
          </mc:Fallback>
        </mc:AlternateContent>
      </w:r>
    </w:p>
    <w:p w14:paraId="0F27A6D0" w14:textId="38B83C64" w:rsidR="006D2F0E" w:rsidRDefault="006D2F0E" w:rsidP="006D2F0E"/>
    <w:p w14:paraId="066557AB" w14:textId="6CCB3C5F" w:rsidR="006D2F0E" w:rsidRDefault="002F29D7" w:rsidP="006D2F0E">
      <w:r>
        <w:rPr>
          <w:noProof/>
        </w:rPr>
        <mc:AlternateContent>
          <mc:Choice Requires="wps">
            <w:drawing>
              <wp:anchor distT="0" distB="0" distL="114300" distR="114300" simplePos="0" relativeHeight="251694080" behindDoc="0" locked="0" layoutInCell="1" allowOverlap="1" wp14:anchorId="57A35B57" wp14:editId="22B504A7">
                <wp:simplePos x="0" y="0"/>
                <wp:positionH relativeFrom="column">
                  <wp:posOffset>-255270</wp:posOffset>
                </wp:positionH>
                <wp:positionV relativeFrom="paragraph">
                  <wp:posOffset>328295</wp:posOffset>
                </wp:positionV>
                <wp:extent cx="6400800" cy="731520"/>
                <wp:effectExtent l="0" t="0" r="19050" b="11430"/>
                <wp:wrapNone/>
                <wp:docPr id="1338697292" name="Rectangle: Rounded Corners 1"/>
                <wp:cNvGraphicFramePr/>
                <a:graphic xmlns:a="http://schemas.openxmlformats.org/drawingml/2006/main">
                  <a:graphicData uri="http://schemas.microsoft.com/office/word/2010/wordprocessingShape">
                    <wps:wsp>
                      <wps:cNvSpPr/>
                      <wps:spPr>
                        <a:xfrm>
                          <a:off x="0" y="0"/>
                          <a:ext cx="6400800" cy="731520"/>
                        </a:xfrm>
                        <a:prstGeom prst="roundRect">
                          <a:avLst/>
                        </a:prstGeom>
                      </wps:spPr>
                      <wps:style>
                        <a:lnRef idx="1">
                          <a:schemeClr val="accent4"/>
                        </a:lnRef>
                        <a:fillRef idx="2">
                          <a:schemeClr val="accent4"/>
                        </a:fillRef>
                        <a:effectRef idx="1">
                          <a:schemeClr val="accent4"/>
                        </a:effectRef>
                        <a:fontRef idx="minor">
                          <a:schemeClr val="dk1"/>
                        </a:fontRef>
                      </wps:style>
                      <wps:txbx>
                        <w:txbxContent>
                          <w:p w14:paraId="0DFD3DF0" w14:textId="78F305C1" w:rsidR="0094448D" w:rsidRDefault="0094448D" w:rsidP="0094448D">
                            <w:r w:rsidRPr="00824EEF">
                              <w:rPr>
                                <w:b/>
                                <w:bCs/>
                                <w:i/>
                                <w:iCs/>
                              </w:rPr>
                              <w:t>Best Practice</w:t>
                            </w:r>
                            <w:r>
                              <w:rPr>
                                <w:b/>
                                <w:bCs/>
                                <w:i/>
                                <w:iCs/>
                              </w:rPr>
                              <w:t xml:space="preserve">s </w:t>
                            </w:r>
                            <w:r>
                              <w:rPr>
                                <w:i/>
                                <w:iCs/>
                              </w:rPr>
                              <w:t xml:space="preserve">– </w:t>
                            </w:r>
                            <w:r w:rsidRPr="00E32739">
                              <w:t>If you have a very detailed lengthy Scope of Work consider making an Executive Summary and reference the full scope document as an Appendix</w:t>
                            </w:r>
                            <w:r w:rsidR="00720AEF">
                              <w:t xml:space="preserve"> or Attachment</w:t>
                            </w:r>
                            <w:r w:rsidRPr="00E32739">
                              <w:t xml:space="preserve"> to the Bid Packet. This document can then be easily added into the final contract. </w:t>
                            </w:r>
                          </w:p>
                          <w:p w14:paraId="473DE472" w14:textId="77777777" w:rsidR="0094448D" w:rsidRDefault="0094448D" w:rsidP="0094448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A35B57" id="_x0000_s1039" style="position:absolute;margin-left:-20.1pt;margin-top:25.85pt;width:7in;height:57.6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" fillcolor="#ffd555 [2167]" strokecolor="#ffc000 [3207]" strokeweight=".5pt">
                <v:fill color2="#ffcc31 [2615]" rotate="t" colors="0 #ffdd9c;.5 #ffd78e;1 #ffd479" focus="100%" type="gradient">
                  <o:fill v:ext="view" type="gradientUnscaled"/>
                </v:fill>
                <v:stroke joinstyle="miter"/>
                <v:textbox>
                  <w:txbxContent>
                    <w:p w14:paraId="0DFD3DF0" w14:textId="78F305C1" w:rsidR="0094448D" w:rsidRDefault="0094448D" w:rsidP="0094448D">
                      <w:r w:rsidRPr="00824EEF">
                        <w:rPr>
                          <w:b/>
                          <w:bCs/>
                          <w:i/>
                          <w:iCs/>
                        </w:rPr>
                        <w:t>Best Practice</w:t>
                      </w:r>
                      <w:r>
                        <w:rPr>
                          <w:b/>
                          <w:bCs/>
                          <w:i/>
                          <w:iCs/>
                        </w:rPr>
                        <w:t xml:space="preserve">s </w:t>
                      </w:r>
                      <w:r>
                        <w:rPr>
                          <w:i/>
                          <w:iCs/>
                        </w:rPr>
                        <w:t xml:space="preserve">– </w:t>
                      </w:r>
                      <w:r w:rsidRPr="00E32739">
                        <w:t>If you have a very detailed lengthy Scope of Work consider making an Executive Summary and reference the full scope document as an Appendix</w:t>
                      </w:r>
                      <w:r w:rsidR="00720AEF">
                        <w:t xml:space="preserve"> or Attachment</w:t>
                      </w:r>
                      <w:r w:rsidRPr="00E32739">
                        <w:t xml:space="preserve"> to the Bid Packet. This document can then be easily added into the final contract. </w:t>
                      </w:r>
                    </w:p>
                    <w:p w14:paraId="473DE472" w14:textId="77777777" w:rsidR="0094448D" w:rsidRDefault="0094448D" w:rsidP="0094448D"/>
                  </w:txbxContent>
                </v:textbox>
              </v:roundrect>
            </w:pict>
          </mc:Fallback>
        </mc:AlternateContent>
      </w:r>
    </w:p>
    <w:p w14:paraId="24796656" w14:textId="730047B1" w:rsidR="006D2F0E" w:rsidRDefault="006D2F0E" w:rsidP="006D2F0E"/>
    <w:p w14:paraId="4B36C6FB" w14:textId="5864FCAE" w:rsidR="006D2F0E" w:rsidRDefault="006D2F0E" w:rsidP="006D2F0E"/>
    <w:p w14:paraId="691FAA63" w14:textId="143D7E00" w:rsidR="006D2F0E" w:rsidRDefault="006D2F0E" w:rsidP="006D2F0E"/>
    <w:p w14:paraId="4DB48EC2" w14:textId="59B4F8CC" w:rsidR="00D61CBB" w:rsidRDefault="00D61CBB" w:rsidP="00D61CBB">
      <w:pPr>
        <w:numPr>
          <w:ilvl w:val="0"/>
          <w:numId w:val="2"/>
        </w:numPr>
      </w:pPr>
      <w:r w:rsidRPr="00D61CBB">
        <w:rPr>
          <w:b/>
          <w:bCs/>
        </w:rPr>
        <w:t>2.</w:t>
      </w:r>
      <w:r w:rsidR="00E375B9">
        <w:rPr>
          <w:b/>
          <w:bCs/>
        </w:rPr>
        <w:t>2</w:t>
      </w:r>
      <w:r w:rsidRPr="00D61CBB">
        <w:rPr>
          <w:b/>
          <w:bCs/>
        </w:rPr>
        <w:t>. Eligibility Criteria</w:t>
      </w:r>
      <w:r w:rsidR="00E32739">
        <w:rPr>
          <w:b/>
          <w:bCs/>
        </w:rPr>
        <w:t xml:space="preserve"> – </w:t>
      </w:r>
      <w:r w:rsidR="00E32739">
        <w:t xml:space="preserve">Here is where you define who it is you are looking for. </w:t>
      </w:r>
      <w:r w:rsidR="007070BF">
        <w:t xml:space="preserve">Ensure each item you list has some form of backup documentation that will be submitted as part of the bid packet. </w:t>
      </w:r>
      <w:r w:rsidR="00D10F60">
        <w:t xml:space="preserve">Below are some items you should consider: </w:t>
      </w:r>
    </w:p>
    <w:p w14:paraId="4F113532" w14:textId="5A285398" w:rsidR="00E375B9" w:rsidRDefault="000E1ED0" w:rsidP="00E375B9">
      <w:pPr>
        <w:ind w:left="360"/>
      </w:pPr>
      <w:r>
        <w:rPr>
          <w:noProof/>
        </w:rPr>
        <mc:AlternateContent>
          <mc:Choice Requires="wps">
            <w:drawing>
              <wp:anchor distT="0" distB="0" distL="114300" distR="114300" simplePos="0" relativeHeight="251687936" behindDoc="0" locked="0" layoutInCell="1" allowOverlap="1" wp14:anchorId="72E13E60" wp14:editId="04A46EC9">
                <wp:simplePos x="0" y="0"/>
                <wp:positionH relativeFrom="margin">
                  <wp:align>center</wp:align>
                </wp:positionH>
                <wp:positionV relativeFrom="page">
                  <wp:posOffset>5252720</wp:posOffset>
                </wp:positionV>
                <wp:extent cx="6400800" cy="721995"/>
                <wp:effectExtent l="0" t="0" r="19050" b="20955"/>
                <wp:wrapNone/>
                <wp:docPr id="1737902758" name="Rectangle: Rounded Corners 1"/>
                <wp:cNvGraphicFramePr/>
                <a:graphic xmlns:a="http://schemas.openxmlformats.org/drawingml/2006/main">
                  <a:graphicData uri="http://schemas.microsoft.com/office/word/2010/wordprocessingShape">
                    <wps:wsp>
                      <wps:cNvSpPr/>
                      <wps:spPr>
                        <a:xfrm>
                          <a:off x="0" y="0"/>
                          <a:ext cx="6400800" cy="721995"/>
                        </a:xfrm>
                        <a:prstGeom prst="roundRect">
                          <a:avLst/>
                        </a:prstGeom>
                      </wps:spPr>
                      <wps:style>
                        <a:lnRef idx="1">
                          <a:schemeClr val="accent4"/>
                        </a:lnRef>
                        <a:fillRef idx="2">
                          <a:schemeClr val="accent4"/>
                        </a:fillRef>
                        <a:effectRef idx="1">
                          <a:schemeClr val="accent4"/>
                        </a:effectRef>
                        <a:fontRef idx="minor">
                          <a:schemeClr val="dk1"/>
                        </a:fontRef>
                      </wps:style>
                      <wps:txbx>
                        <w:txbxContent>
                          <w:p w14:paraId="7CA17CE1" w14:textId="15E80450" w:rsidR="009C71DF" w:rsidRDefault="009C71DF" w:rsidP="009C71DF">
                            <w:r w:rsidRPr="00824EEF">
                              <w:rPr>
                                <w:b/>
                                <w:bCs/>
                                <w:i/>
                                <w:iCs/>
                              </w:rPr>
                              <w:t>Best Practice</w:t>
                            </w:r>
                            <w:r>
                              <w:rPr>
                                <w:b/>
                                <w:bCs/>
                                <w:i/>
                                <w:iCs/>
                              </w:rPr>
                              <w:t xml:space="preserve">s </w:t>
                            </w:r>
                            <w:r>
                              <w:rPr>
                                <w:i/>
                                <w:iCs/>
                              </w:rPr>
                              <w:t>–</w:t>
                            </w:r>
                            <w:r w:rsidR="00A23421" w:rsidRPr="00A23421">
                              <w:t>If you</w:t>
                            </w:r>
                            <w:r w:rsidR="00A23421">
                              <w:rPr>
                                <w:i/>
                                <w:iCs/>
                              </w:rPr>
                              <w:t xml:space="preserve"> </w:t>
                            </w:r>
                            <w:r>
                              <w:t xml:space="preserve">identify what you believe are critical items </w:t>
                            </w:r>
                            <w:r w:rsidR="00A23421">
                              <w:t>you can</w:t>
                            </w:r>
                            <w:r>
                              <w:t xml:space="preserve"> designate them as </w:t>
                            </w:r>
                            <w:r w:rsidRPr="009C71DF">
                              <w:rPr>
                                <w:i/>
                                <w:iCs/>
                              </w:rPr>
                              <w:t>Minimum Pass/Fail Criteria</w:t>
                            </w:r>
                            <w:r>
                              <w:t>. This will allow you to disregard non-qualified submittals</w:t>
                            </w:r>
                            <w:r w:rsidR="00C35076">
                              <w:t>. (</w:t>
                            </w:r>
                            <w:r w:rsidR="00C35076" w:rsidRPr="00A23421">
                              <w:rPr>
                                <w:sz w:val="20"/>
                                <w:szCs w:val="20"/>
                              </w:rPr>
                              <w:t>See companion workbook</w:t>
                            </w:r>
                            <w:r w:rsidR="00C35076">
                              <w:rPr>
                                <w:sz w:val="20"/>
                                <w:szCs w:val="20"/>
                              </w:rPr>
                              <w:t xml:space="preserve"> Scorecard tab</w:t>
                            </w:r>
                            <w:r w:rsidR="00C35076">
                              <w:t>)</w:t>
                            </w:r>
                          </w:p>
                          <w:p w14:paraId="5A40AD76" w14:textId="77777777" w:rsidR="009C71DF" w:rsidRDefault="009C71DF" w:rsidP="009C71DF">
                            <w:pPr>
                              <w:rPr>
                                <w:i/>
                                <w:iCs/>
                              </w:rPr>
                            </w:pPr>
                          </w:p>
                          <w:p w14:paraId="7E4B6D18" w14:textId="77777777" w:rsidR="009C71DF" w:rsidRDefault="009C71DF" w:rsidP="009C71DF"/>
                          <w:p w14:paraId="2EA51AC5" w14:textId="77777777" w:rsidR="009C71DF" w:rsidRDefault="009C71DF" w:rsidP="009C71DF"/>
                          <w:p w14:paraId="0F00C485" w14:textId="77777777" w:rsidR="009C71DF" w:rsidRDefault="009C71DF" w:rsidP="009C71DF"/>
                          <w:p w14:paraId="2B7FEAB3" w14:textId="77777777" w:rsidR="009C71DF" w:rsidRDefault="009C71DF" w:rsidP="009C71DF"/>
                          <w:p w14:paraId="655B9A56" w14:textId="77777777" w:rsidR="009C71DF" w:rsidRDefault="009C71DF" w:rsidP="009C71DF"/>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E13E60" id="_x0000_s1040" style="position:absolute;left:0;text-align:left;margin-left:0;margin-top:413.6pt;width:7in;height:56.85pt;z-index:251687936;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" fillcolor="#ffd555 [2167]" strokecolor="#ffc000 [3207]" strokeweight=".5pt">
                <v:fill color2="#ffcc31 [2615]" rotate="t" colors="0 #ffdd9c;.5 #ffd78e;1 #ffd479" focus="100%" type="gradient">
                  <o:fill v:ext="view" type="gradientUnscaled"/>
                </v:fill>
                <v:stroke joinstyle="miter"/>
                <v:textbox>
                  <w:txbxContent>
                    <w:p w14:paraId="7CA17CE1" w14:textId="15E80450" w:rsidR="009C71DF" w:rsidRDefault="009C71DF" w:rsidP="009C71DF">
                      <w:r w:rsidRPr="00824EEF">
                        <w:rPr>
                          <w:b/>
                          <w:bCs/>
                          <w:i/>
                          <w:iCs/>
                        </w:rPr>
                        <w:t>Best Practice</w:t>
                      </w:r>
                      <w:r>
                        <w:rPr>
                          <w:b/>
                          <w:bCs/>
                          <w:i/>
                          <w:iCs/>
                        </w:rPr>
                        <w:t xml:space="preserve">s </w:t>
                      </w:r>
                      <w:r>
                        <w:rPr>
                          <w:i/>
                          <w:iCs/>
                        </w:rPr>
                        <w:t>–</w:t>
                      </w:r>
                      <w:r w:rsidR="00A23421" w:rsidRPr="00A23421">
                        <w:t>If you</w:t>
                      </w:r>
                      <w:r w:rsidR="00A23421">
                        <w:rPr>
                          <w:i/>
                          <w:iCs/>
                        </w:rPr>
                        <w:t xml:space="preserve"> </w:t>
                      </w:r>
                      <w:r>
                        <w:t xml:space="preserve">identify what you believe are critical items </w:t>
                      </w:r>
                      <w:r w:rsidR="00A23421">
                        <w:t>you can</w:t>
                      </w:r>
                      <w:r>
                        <w:t xml:space="preserve"> designate them as </w:t>
                      </w:r>
                      <w:r w:rsidRPr="009C71DF">
                        <w:rPr>
                          <w:i/>
                          <w:iCs/>
                        </w:rPr>
                        <w:t>Minimum Pass/Fail Criteria</w:t>
                      </w:r>
                      <w:r>
                        <w:t>. This will allow you to disregard non-qualified submittals</w:t>
                      </w:r>
                      <w:r w:rsidR="00C35076">
                        <w:t>. (</w:t>
                      </w:r>
                      <w:r w:rsidR="00C35076" w:rsidRPr="00A23421">
                        <w:rPr>
                          <w:sz w:val="20"/>
                          <w:szCs w:val="20"/>
                        </w:rPr>
                        <w:t>See companion workbook</w:t>
                      </w:r>
                      <w:r w:rsidR="00C35076">
                        <w:rPr>
                          <w:sz w:val="20"/>
                          <w:szCs w:val="20"/>
                        </w:rPr>
                        <w:t xml:space="preserve"> Scorecard tab</w:t>
                      </w:r>
                      <w:r w:rsidR="00C35076">
                        <w:t>)</w:t>
                      </w:r>
                    </w:p>
                    <w:p w14:paraId="5A40AD76" w14:textId="77777777" w:rsidR="009C71DF" w:rsidRDefault="009C71DF" w:rsidP="009C71DF">
                      <w:pPr>
                        <w:rPr>
                          <w:i/>
                          <w:iCs/>
                        </w:rPr>
                      </w:pPr>
                    </w:p>
                    <w:p w14:paraId="7E4B6D18" w14:textId="77777777" w:rsidR="009C71DF" w:rsidRDefault="009C71DF" w:rsidP="009C71DF"/>
                    <w:p w14:paraId="2EA51AC5" w14:textId="77777777" w:rsidR="009C71DF" w:rsidRDefault="009C71DF" w:rsidP="009C71DF"/>
                    <w:p w14:paraId="0F00C485" w14:textId="77777777" w:rsidR="009C71DF" w:rsidRDefault="009C71DF" w:rsidP="009C71DF"/>
                    <w:p w14:paraId="2B7FEAB3" w14:textId="77777777" w:rsidR="009C71DF" w:rsidRDefault="009C71DF" w:rsidP="009C71DF"/>
                    <w:p w14:paraId="655B9A56" w14:textId="77777777" w:rsidR="009C71DF" w:rsidRDefault="009C71DF" w:rsidP="009C71DF"/>
                  </w:txbxContent>
                </v:textbox>
                <w10:wrap anchorx="margin" anchory="page"/>
              </v:roundrect>
            </w:pict>
          </mc:Fallback>
        </mc:AlternateContent>
      </w:r>
    </w:p>
    <w:p w14:paraId="4C6C12C8" w14:textId="075B71C5" w:rsidR="00E375B9" w:rsidRDefault="00E375B9" w:rsidP="00E375B9">
      <w:pPr>
        <w:ind w:left="360"/>
      </w:pPr>
    </w:p>
    <w:p w14:paraId="42908A28" w14:textId="51AE4214" w:rsidR="00E375B9" w:rsidRDefault="00E375B9" w:rsidP="00E375B9">
      <w:pPr>
        <w:ind w:left="360"/>
      </w:pPr>
    </w:p>
    <w:p w14:paraId="460BE97E" w14:textId="2898E64D" w:rsidR="00B66C57" w:rsidRPr="00521CBE" w:rsidRDefault="00C837D4" w:rsidP="00521CBE">
      <w:pPr>
        <w:pStyle w:val="ListParagraph"/>
        <w:numPr>
          <w:ilvl w:val="1"/>
          <w:numId w:val="2"/>
        </w:numPr>
        <w:rPr>
          <w:color w:val="4472C4" w:themeColor="accent1"/>
          <w:u w:val="single"/>
        </w:rPr>
      </w:pPr>
      <w:r w:rsidRPr="00521CBE">
        <w:rPr>
          <w:color w:val="4472C4" w:themeColor="accent1"/>
          <w:u w:val="single"/>
        </w:rPr>
        <w:t>2.</w:t>
      </w:r>
      <w:r w:rsidR="00E375B9">
        <w:rPr>
          <w:color w:val="4472C4" w:themeColor="accent1"/>
          <w:u w:val="single"/>
        </w:rPr>
        <w:t>2</w:t>
      </w:r>
      <w:r w:rsidRPr="00521CBE">
        <w:rPr>
          <w:color w:val="4472C4" w:themeColor="accent1"/>
          <w:u w:val="single"/>
        </w:rPr>
        <w:t>.</w:t>
      </w:r>
      <w:r w:rsidR="00E375B9">
        <w:rPr>
          <w:color w:val="4472C4" w:themeColor="accent1"/>
          <w:u w:val="single"/>
        </w:rPr>
        <w:t>a</w:t>
      </w:r>
      <w:r w:rsidRPr="00521CBE">
        <w:rPr>
          <w:color w:val="4472C4" w:themeColor="accent1"/>
          <w:u w:val="single"/>
        </w:rPr>
        <w:t xml:space="preserve">. </w:t>
      </w:r>
      <w:r w:rsidR="00B66C57" w:rsidRPr="00521CBE">
        <w:rPr>
          <w:color w:val="4472C4" w:themeColor="accent1"/>
          <w:u w:val="single"/>
        </w:rPr>
        <w:t>General Provisions</w:t>
      </w:r>
      <w:r w:rsidR="00B66C57" w:rsidRPr="00521CBE">
        <w:rPr>
          <w:color w:val="4472C4" w:themeColor="accent1"/>
        </w:rPr>
        <w:t xml:space="preserve"> </w:t>
      </w:r>
      <w:r w:rsidR="00B66C57" w:rsidRPr="00521CBE">
        <w:rPr>
          <w:color w:val="000000" w:themeColor="text1"/>
        </w:rPr>
        <w:t xml:space="preserve">– </w:t>
      </w:r>
      <w:r w:rsidR="00DF3D92">
        <w:rPr>
          <w:color w:val="000000" w:themeColor="text1"/>
        </w:rPr>
        <w:t>These are the</w:t>
      </w:r>
      <w:r w:rsidR="00B66C57" w:rsidRPr="00521CBE">
        <w:rPr>
          <w:color w:val="000000" w:themeColor="text1"/>
        </w:rPr>
        <w:t xml:space="preserve"> broad </w:t>
      </w:r>
      <w:r w:rsidR="00DF3D92">
        <w:rPr>
          <w:color w:val="000000" w:themeColor="text1"/>
        </w:rPr>
        <w:t xml:space="preserve">requirements. Typically, this would be the minimum </w:t>
      </w:r>
      <w:r w:rsidR="000E1ED0">
        <w:rPr>
          <w:color w:val="000000" w:themeColor="text1"/>
        </w:rPr>
        <w:t>requirement</w:t>
      </w:r>
      <w:r w:rsidR="00DF3D92">
        <w:rPr>
          <w:color w:val="000000" w:themeColor="text1"/>
        </w:rPr>
        <w:t xml:space="preserve"> to do business with your state or organization. Your contracting </w:t>
      </w:r>
      <w:r w:rsidR="000E1ED0">
        <w:rPr>
          <w:color w:val="000000" w:themeColor="text1"/>
        </w:rPr>
        <w:t>personnel</w:t>
      </w:r>
      <w:r w:rsidR="00DF3D92">
        <w:rPr>
          <w:color w:val="000000" w:themeColor="text1"/>
        </w:rPr>
        <w:t xml:space="preserve"> should be able to help with this. Some common items would be</w:t>
      </w:r>
      <w:r w:rsidR="00B66C57" w:rsidRPr="00521CBE">
        <w:rPr>
          <w:color w:val="000000" w:themeColor="text1"/>
        </w:rPr>
        <w:t xml:space="preserve">: </w:t>
      </w:r>
    </w:p>
    <w:p w14:paraId="6720B07E" w14:textId="596878B1" w:rsidR="00B66C57" w:rsidRPr="00521CBE" w:rsidRDefault="00B66C57" w:rsidP="00521CBE">
      <w:pPr>
        <w:numPr>
          <w:ilvl w:val="3"/>
          <w:numId w:val="18"/>
        </w:numPr>
        <w:spacing w:after="0"/>
        <w:rPr>
          <w:color w:val="000000" w:themeColor="text1"/>
          <w:u w:val="single"/>
        </w:rPr>
      </w:pPr>
      <w:r w:rsidRPr="00521CBE">
        <w:rPr>
          <w:color w:val="000000" w:themeColor="text1"/>
        </w:rPr>
        <w:t>Background check and/or fingerprinting requirements</w:t>
      </w:r>
    </w:p>
    <w:p w14:paraId="380825A1" w14:textId="60EDD82F" w:rsidR="00B66C57" w:rsidRPr="00521CBE" w:rsidRDefault="008B4A7F" w:rsidP="00521CBE">
      <w:pPr>
        <w:numPr>
          <w:ilvl w:val="3"/>
          <w:numId w:val="18"/>
        </w:numPr>
        <w:spacing w:after="0"/>
        <w:rPr>
          <w:color w:val="000000" w:themeColor="text1"/>
          <w:u w:val="single"/>
        </w:rPr>
      </w:pPr>
      <w:r w:rsidRPr="00521CBE">
        <w:rPr>
          <w:color w:val="000000" w:themeColor="text1"/>
        </w:rPr>
        <w:t>E-Verify</w:t>
      </w:r>
      <w:r w:rsidR="00B66C57" w:rsidRPr="00521CBE">
        <w:rPr>
          <w:color w:val="000000" w:themeColor="text1"/>
        </w:rPr>
        <w:t xml:space="preserve"> documents</w:t>
      </w:r>
    </w:p>
    <w:p w14:paraId="04AB3D8A" w14:textId="784B1E70" w:rsidR="00B66C57" w:rsidRPr="00521CBE" w:rsidRDefault="00B66C57" w:rsidP="00521CBE">
      <w:pPr>
        <w:numPr>
          <w:ilvl w:val="3"/>
          <w:numId w:val="18"/>
        </w:numPr>
        <w:spacing w:after="0"/>
        <w:rPr>
          <w:color w:val="000000" w:themeColor="text1"/>
          <w:u w:val="single"/>
        </w:rPr>
      </w:pPr>
      <w:r w:rsidRPr="00521CBE">
        <w:rPr>
          <w:color w:val="000000" w:themeColor="text1"/>
        </w:rPr>
        <w:t xml:space="preserve">Confidentiality or </w:t>
      </w:r>
      <w:r w:rsidR="008B4A7F" w:rsidRPr="00521CBE">
        <w:rPr>
          <w:color w:val="000000" w:themeColor="text1"/>
        </w:rPr>
        <w:t>non-disclosure</w:t>
      </w:r>
      <w:r w:rsidRPr="00521CBE">
        <w:rPr>
          <w:color w:val="000000" w:themeColor="text1"/>
        </w:rPr>
        <w:t xml:space="preserve"> documents</w:t>
      </w:r>
    </w:p>
    <w:p w14:paraId="5AEA213A" w14:textId="78F54FA6" w:rsidR="009A5B1F" w:rsidRPr="005B05A5" w:rsidRDefault="009A5B1F" w:rsidP="00521CBE">
      <w:pPr>
        <w:numPr>
          <w:ilvl w:val="3"/>
          <w:numId w:val="18"/>
        </w:numPr>
        <w:spacing w:after="0"/>
        <w:rPr>
          <w:color w:val="000000" w:themeColor="text1"/>
          <w:u w:val="single"/>
        </w:rPr>
      </w:pPr>
      <w:r w:rsidRPr="00521CBE">
        <w:rPr>
          <w:color w:val="000000" w:themeColor="text1"/>
        </w:rPr>
        <w:t>Conflict of Interest documents</w:t>
      </w:r>
    </w:p>
    <w:p w14:paraId="0AE4C466" w14:textId="73B7F461" w:rsidR="005B05A5" w:rsidRPr="00521CBE" w:rsidRDefault="005B05A5" w:rsidP="00521CBE">
      <w:pPr>
        <w:numPr>
          <w:ilvl w:val="3"/>
          <w:numId w:val="18"/>
        </w:numPr>
        <w:spacing w:after="0"/>
        <w:rPr>
          <w:color w:val="000000" w:themeColor="text1"/>
          <w:u w:val="single"/>
        </w:rPr>
      </w:pPr>
      <w:r>
        <w:rPr>
          <w:color w:val="000000" w:themeColor="text1"/>
        </w:rPr>
        <w:t>Registration as a vendor</w:t>
      </w:r>
      <w:r w:rsidR="0045720D">
        <w:rPr>
          <w:color w:val="000000" w:themeColor="text1"/>
        </w:rPr>
        <w:t xml:space="preserve"> or bidder</w:t>
      </w:r>
      <w:r>
        <w:rPr>
          <w:color w:val="000000" w:themeColor="text1"/>
        </w:rPr>
        <w:t xml:space="preserve"> in state specific system</w:t>
      </w:r>
    </w:p>
    <w:p w14:paraId="2BBF2FD5" w14:textId="62B096CE" w:rsidR="009A5B1F" w:rsidRDefault="009A5B1F" w:rsidP="000E1ED0">
      <w:pPr>
        <w:spacing w:after="0"/>
        <w:ind w:left="1800"/>
        <w:rPr>
          <w:color w:val="4472C4" w:themeColor="accent1"/>
          <w:u w:val="single"/>
        </w:rPr>
      </w:pPr>
    </w:p>
    <w:p w14:paraId="22D58444" w14:textId="01325F12" w:rsidR="00D61CBB" w:rsidRDefault="00521CBE" w:rsidP="00D61CBB">
      <w:pPr>
        <w:numPr>
          <w:ilvl w:val="1"/>
          <w:numId w:val="2"/>
        </w:numPr>
        <w:rPr>
          <w:color w:val="4472C4" w:themeColor="accent1"/>
          <w:u w:val="single"/>
        </w:rPr>
      </w:pPr>
      <w:r>
        <w:rPr>
          <w:color w:val="4472C4" w:themeColor="accent1"/>
          <w:u w:val="single"/>
        </w:rPr>
        <w:t>2.</w:t>
      </w:r>
      <w:r w:rsidR="00E375B9">
        <w:rPr>
          <w:color w:val="4472C4" w:themeColor="accent1"/>
          <w:u w:val="single"/>
        </w:rPr>
        <w:t>2</w:t>
      </w:r>
      <w:r>
        <w:rPr>
          <w:color w:val="4472C4" w:themeColor="accent1"/>
          <w:u w:val="single"/>
        </w:rPr>
        <w:t>.</w:t>
      </w:r>
      <w:r w:rsidR="00E375B9">
        <w:rPr>
          <w:color w:val="4472C4" w:themeColor="accent1"/>
          <w:u w:val="single"/>
        </w:rPr>
        <w:t>b</w:t>
      </w:r>
      <w:r>
        <w:rPr>
          <w:color w:val="4472C4" w:themeColor="accent1"/>
          <w:u w:val="single"/>
        </w:rPr>
        <w:t xml:space="preserve">. </w:t>
      </w:r>
      <w:r w:rsidR="00203B5B">
        <w:rPr>
          <w:color w:val="4472C4" w:themeColor="accent1"/>
          <w:u w:val="single"/>
        </w:rPr>
        <w:t xml:space="preserve">Licensure and </w:t>
      </w:r>
      <w:r w:rsidR="00D61CBB" w:rsidRPr="00BB79DC">
        <w:rPr>
          <w:color w:val="4472C4" w:themeColor="accent1"/>
          <w:u w:val="single"/>
        </w:rPr>
        <w:t>Qualifications required for bidders</w:t>
      </w:r>
      <w:r w:rsidR="00203B5B">
        <w:rPr>
          <w:color w:val="4472C4" w:themeColor="accent1"/>
        </w:rPr>
        <w:t xml:space="preserve"> </w:t>
      </w:r>
      <w:r w:rsidR="00203B5B">
        <w:rPr>
          <w:color w:val="000000" w:themeColor="text1"/>
        </w:rPr>
        <w:t xml:space="preserve">– What professional qualification documents do you need them to present as part of the application? </w:t>
      </w:r>
    </w:p>
    <w:p w14:paraId="11B68BC2" w14:textId="13E0FFC3" w:rsidR="00E32739" w:rsidRPr="00521CBE" w:rsidRDefault="00E32739" w:rsidP="00521CBE">
      <w:pPr>
        <w:numPr>
          <w:ilvl w:val="3"/>
          <w:numId w:val="19"/>
        </w:numPr>
        <w:spacing w:after="0"/>
        <w:rPr>
          <w:color w:val="000000" w:themeColor="text1"/>
        </w:rPr>
      </w:pPr>
      <w:r w:rsidRPr="00521CBE">
        <w:rPr>
          <w:color w:val="000000" w:themeColor="text1"/>
        </w:rPr>
        <w:t>Building Performance Institute (BPI) Home Energy Professional (HEP) Energy Auditor (EA)</w:t>
      </w:r>
    </w:p>
    <w:p w14:paraId="730AC87B" w14:textId="5FD206D9" w:rsidR="00E32739" w:rsidRPr="00521CBE" w:rsidRDefault="00E32739" w:rsidP="00521CBE">
      <w:pPr>
        <w:numPr>
          <w:ilvl w:val="3"/>
          <w:numId w:val="19"/>
        </w:numPr>
        <w:spacing w:after="0"/>
        <w:rPr>
          <w:color w:val="000000" w:themeColor="text1"/>
        </w:rPr>
      </w:pPr>
      <w:r w:rsidRPr="00521CBE">
        <w:rPr>
          <w:color w:val="000000" w:themeColor="text1"/>
        </w:rPr>
        <w:lastRenderedPageBreak/>
        <w:t>Building Performance Institute (BPI) Home Energy Professional (HEP) Quality Control Inspector (QCI)</w:t>
      </w:r>
    </w:p>
    <w:p w14:paraId="54716AC4" w14:textId="2EC1C503" w:rsidR="00E32739" w:rsidRDefault="00203B5B" w:rsidP="00521CBE">
      <w:pPr>
        <w:numPr>
          <w:ilvl w:val="3"/>
          <w:numId w:val="19"/>
        </w:numPr>
        <w:spacing w:after="0"/>
        <w:rPr>
          <w:color w:val="000000" w:themeColor="text1"/>
        </w:rPr>
      </w:pPr>
      <w:r w:rsidRPr="00521CBE">
        <w:rPr>
          <w:color w:val="000000" w:themeColor="text1"/>
        </w:rPr>
        <w:t xml:space="preserve">State </w:t>
      </w:r>
      <w:r w:rsidR="007070BF" w:rsidRPr="00521CBE">
        <w:rPr>
          <w:color w:val="000000" w:themeColor="text1"/>
        </w:rPr>
        <w:t>and/</w:t>
      </w:r>
      <w:r w:rsidRPr="00521CBE">
        <w:rPr>
          <w:color w:val="000000" w:themeColor="text1"/>
        </w:rPr>
        <w:t>or local business license</w:t>
      </w:r>
    </w:p>
    <w:p w14:paraId="72BD50B3" w14:textId="0D199E36" w:rsidR="00A93B97" w:rsidRDefault="00A93B97" w:rsidP="00521CBE">
      <w:pPr>
        <w:numPr>
          <w:ilvl w:val="3"/>
          <w:numId w:val="19"/>
        </w:numPr>
        <w:spacing w:after="0"/>
        <w:rPr>
          <w:color w:val="000000" w:themeColor="text1"/>
        </w:rPr>
      </w:pPr>
      <w:r>
        <w:rPr>
          <w:color w:val="000000" w:themeColor="text1"/>
        </w:rPr>
        <w:t>Local utility company certifications</w:t>
      </w:r>
    </w:p>
    <w:p w14:paraId="06D82A05" w14:textId="226BAD27" w:rsidR="00823993" w:rsidRPr="00521CBE" w:rsidRDefault="00823993" w:rsidP="00521CBE">
      <w:pPr>
        <w:numPr>
          <w:ilvl w:val="3"/>
          <w:numId w:val="19"/>
        </w:numPr>
        <w:spacing w:after="0"/>
        <w:rPr>
          <w:color w:val="000000" w:themeColor="text1"/>
        </w:rPr>
      </w:pPr>
      <w:r>
        <w:rPr>
          <w:color w:val="000000" w:themeColor="text1"/>
        </w:rPr>
        <w:t>Registration in a state vendor system</w:t>
      </w:r>
    </w:p>
    <w:p w14:paraId="7079B049" w14:textId="045CB389" w:rsidR="007070BF" w:rsidRPr="00203B5B" w:rsidRDefault="007070BF" w:rsidP="007070BF">
      <w:pPr>
        <w:spacing w:after="0"/>
        <w:ind w:left="1800"/>
        <w:rPr>
          <w:color w:val="4472C4" w:themeColor="accent1"/>
        </w:rPr>
      </w:pPr>
    </w:p>
    <w:p w14:paraId="743FFA1E" w14:textId="21A76D6B" w:rsidR="00D61CBB" w:rsidRDefault="00857EBA" w:rsidP="00D61CBB">
      <w:pPr>
        <w:numPr>
          <w:ilvl w:val="1"/>
          <w:numId w:val="2"/>
        </w:numPr>
        <w:rPr>
          <w:color w:val="4472C4" w:themeColor="accent1"/>
          <w:u w:val="single"/>
        </w:rPr>
      </w:pPr>
      <w:r>
        <w:rPr>
          <w:color w:val="4472C4" w:themeColor="accent1"/>
          <w:u w:val="single"/>
        </w:rPr>
        <w:t>2.</w:t>
      </w:r>
      <w:r w:rsidR="00E375B9">
        <w:rPr>
          <w:color w:val="4472C4" w:themeColor="accent1"/>
          <w:u w:val="single"/>
        </w:rPr>
        <w:t>2</w:t>
      </w:r>
      <w:r>
        <w:rPr>
          <w:color w:val="4472C4" w:themeColor="accent1"/>
          <w:u w:val="single"/>
        </w:rPr>
        <w:t>.</w:t>
      </w:r>
      <w:r w:rsidR="00E375B9">
        <w:rPr>
          <w:color w:val="4472C4" w:themeColor="accent1"/>
          <w:u w:val="single"/>
        </w:rPr>
        <w:t>c</w:t>
      </w:r>
      <w:r>
        <w:rPr>
          <w:color w:val="4472C4" w:themeColor="accent1"/>
          <w:u w:val="single"/>
        </w:rPr>
        <w:t xml:space="preserve">. </w:t>
      </w:r>
      <w:r w:rsidR="00D61CBB" w:rsidRPr="00BB79DC">
        <w:rPr>
          <w:color w:val="4472C4" w:themeColor="accent1"/>
          <w:u w:val="single"/>
        </w:rPr>
        <w:t>Relevant experience and expertise</w:t>
      </w:r>
      <w:r w:rsidR="00203B5B">
        <w:rPr>
          <w:color w:val="4472C4" w:themeColor="accent1"/>
        </w:rPr>
        <w:t xml:space="preserve"> </w:t>
      </w:r>
      <w:r w:rsidR="00203B5B">
        <w:rPr>
          <w:color w:val="000000" w:themeColor="text1"/>
        </w:rPr>
        <w:t xml:space="preserve">– What proof of demonstrated experience do you want? </w:t>
      </w:r>
    </w:p>
    <w:p w14:paraId="2E19F455" w14:textId="42803378" w:rsidR="00203B5B" w:rsidRPr="00203B5B" w:rsidRDefault="00203B5B" w:rsidP="00521CBE">
      <w:pPr>
        <w:numPr>
          <w:ilvl w:val="3"/>
          <w:numId w:val="20"/>
        </w:numPr>
        <w:spacing w:after="0"/>
        <w:rPr>
          <w:color w:val="4472C4" w:themeColor="accent1"/>
          <w:u w:val="single"/>
        </w:rPr>
      </w:pPr>
      <w:r>
        <w:t xml:space="preserve">Proof of </w:t>
      </w:r>
      <w:r w:rsidR="00842ABA">
        <w:t xml:space="preserve">relevant </w:t>
      </w:r>
      <w:r>
        <w:t xml:space="preserve">prior work history? </w:t>
      </w:r>
      <w:r w:rsidR="00842ABA">
        <w:t>(Resumes of individual or staff)</w:t>
      </w:r>
    </w:p>
    <w:p w14:paraId="44EC2AC0" w14:textId="533B7757" w:rsidR="00203B5B" w:rsidRPr="00D10F60" w:rsidRDefault="00203B5B" w:rsidP="00521CBE">
      <w:pPr>
        <w:numPr>
          <w:ilvl w:val="3"/>
          <w:numId w:val="20"/>
        </w:numPr>
        <w:spacing w:after="0"/>
        <w:rPr>
          <w:color w:val="4472C4" w:themeColor="accent1"/>
          <w:u w:val="single"/>
        </w:rPr>
      </w:pPr>
      <w:r>
        <w:t xml:space="preserve">References? </w:t>
      </w:r>
    </w:p>
    <w:p w14:paraId="7B93A388" w14:textId="77777777" w:rsidR="00657397" w:rsidRDefault="00D10F60" w:rsidP="00657397">
      <w:pPr>
        <w:numPr>
          <w:ilvl w:val="3"/>
          <w:numId w:val="19"/>
        </w:numPr>
        <w:spacing w:after="0"/>
        <w:rPr>
          <w:color w:val="000000" w:themeColor="text1"/>
        </w:rPr>
      </w:pPr>
      <w:r>
        <w:t>Knowledge and experience with your energy auditing tools?</w:t>
      </w:r>
    </w:p>
    <w:p w14:paraId="21130866" w14:textId="2E717118" w:rsidR="00657397" w:rsidRDefault="00657397" w:rsidP="00657397">
      <w:pPr>
        <w:numPr>
          <w:ilvl w:val="3"/>
          <w:numId w:val="19"/>
        </w:numPr>
        <w:spacing w:after="0"/>
        <w:rPr>
          <w:color w:val="000000" w:themeColor="text1"/>
        </w:rPr>
      </w:pPr>
      <w:r>
        <w:rPr>
          <w:color w:val="000000" w:themeColor="text1"/>
        </w:rPr>
        <w:t>Additional BPI, HERS, AEE Certified Energy Auditor certifications</w:t>
      </w:r>
    </w:p>
    <w:p w14:paraId="2A83DCB3" w14:textId="5140D524" w:rsidR="00D10F60" w:rsidRPr="007070BF" w:rsidRDefault="006F12BF" w:rsidP="006F12BF">
      <w:pPr>
        <w:spacing w:after="0"/>
        <w:ind w:left="2520"/>
        <w:rPr>
          <w:color w:val="4472C4" w:themeColor="accent1"/>
          <w:u w:val="single"/>
        </w:rPr>
      </w:pPr>
      <w:r>
        <w:rPr>
          <w:noProof/>
        </w:rPr>
        <mc:AlternateContent>
          <mc:Choice Requires="wps">
            <w:drawing>
              <wp:anchor distT="0" distB="0" distL="114300" distR="114300" simplePos="0" relativeHeight="251683840" behindDoc="0" locked="0" layoutInCell="1" allowOverlap="1" wp14:anchorId="3BFE1FA2" wp14:editId="6AA83262">
                <wp:simplePos x="0" y="0"/>
                <wp:positionH relativeFrom="column">
                  <wp:posOffset>-274320</wp:posOffset>
                </wp:positionH>
                <wp:positionV relativeFrom="paragraph">
                  <wp:posOffset>191440</wp:posOffset>
                </wp:positionV>
                <wp:extent cx="6400800" cy="804545"/>
                <wp:effectExtent l="0" t="0" r="19050" b="14605"/>
                <wp:wrapNone/>
                <wp:docPr id="231933635" name="Rectangle: Rounded Corners 1"/>
                <wp:cNvGraphicFramePr/>
                <a:graphic xmlns:a="http://schemas.openxmlformats.org/drawingml/2006/main">
                  <a:graphicData uri="http://schemas.microsoft.com/office/word/2010/wordprocessingShape">
                    <wps:wsp>
                      <wps:cNvSpPr/>
                      <wps:spPr>
                        <a:xfrm>
                          <a:off x="0" y="0"/>
                          <a:ext cx="6400800" cy="804545"/>
                        </a:xfrm>
                        <a:prstGeom prst="roundRect">
                          <a:avLst/>
                        </a:prstGeom>
                      </wps:spPr>
                      <wps:style>
                        <a:lnRef idx="1">
                          <a:schemeClr val="accent4"/>
                        </a:lnRef>
                        <a:fillRef idx="2">
                          <a:schemeClr val="accent4"/>
                        </a:fillRef>
                        <a:effectRef idx="1">
                          <a:schemeClr val="accent4"/>
                        </a:effectRef>
                        <a:fontRef idx="minor">
                          <a:schemeClr val="dk1"/>
                        </a:fontRef>
                      </wps:style>
                      <wps:txbx>
                        <w:txbxContent>
                          <w:p w14:paraId="4795521B" w14:textId="07ADF94F" w:rsidR="007070BF" w:rsidRDefault="007070BF" w:rsidP="007070BF">
                            <w:r w:rsidRPr="00824EEF">
                              <w:rPr>
                                <w:b/>
                                <w:bCs/>
                                <w:i/>
                                <w:iCs/>
                              </w:rPr>
                              <w:t>Best Practice</w:t>
                            </w:r>
                            <w:r>
                              <w:rPr>
                                <w:b/>
                                <w:bCs/>
                                <w:i/>
                                <w:iCs/>
                              </w:rPr>
                              <w:t xml:space="preserve">s </w:t>
                            </w:r>
                            <w:r>
                              <w:rPr>
                                <w:i/>
                                <w:iCs/>
                              </w:rPr>
                              <w:t xml:space="preserve">– </w:t>
                            </w:r>
                            <w:r>
                              <w:t xml:space="preserve">It can be very easy to list off policy, regulation, or standards but can be very hard to define what backup documentation looks like.  </w:t>
                            </w:r>
                            <w:r w:rsidR="00B60732">
                              <w:t xml:space="preserve">If there is something that backup </w:t>
                            </w:r>
                            <w:r w:rsidR="00720AEF">
                              <w:t>cannot</w:t>
                            </w:r>
                            <w:r w:rsidR="00B60732">
                              <w:t xml:space="preserve"> be provided for consider adding that item to the </w:t>
                            </w:r>
                            <w:r w:rsidR="00B60732" w:rsidRPr="00B60732">
                              <w:rPr>
                                <w:i/>
                                <w:iCs/>
                                <w:color w:val="4472C4" w:themeColor="accent1"/>
                              </w:rPr>
                              <w:t>Required Training</w:t>
                            </w:r>
                            <w:r w:rsidR="00B60732" w:rsidRPr="00B60732">
                              <w:rPr>
                                <w:color w:val="4472C4" w:themeColor="accent1"/>
                              </w:rPr>
                              <w:t xml:space="preserve"> </w:t>
                            </w:r>
                            <w:r w:rsidR="00B60732">
                              <w:t>section below.</w:t>
                            </w:r>
                          </w:p>
                          <w:p w14:paraId="467BB1F8" w14:textId="77777777" w:rsidR="007070BF" w:rsidRDefault="007070BF" w:rsidP="007070BF">
                            <w:pPr>
                              <w:rPr>
                                <w:i/>
                                <w:iCs/>
                              </w:rPr>
                            </w:pPr>
                          </w:p>
                          <w:p w14:paraId="126760F8" w14:textId="77777777" w:rsidR="007070BF" w:rsidRDefault="007070BF" w:rsidP="007070BF"/>
                          <w:p w14:paraId="22FFD6D3" w14:textId="77777777" w:rsidR="007070BF" w:rsidRDefault="007070BF" w:rsidP="007070BF"/>
                          <w:p w14:paraId="4BE11021" w14:textId="77777777" w:rsidR="007070BF" w:rsidRDefault="007070BF" w:rsidP="007070BF"/>
                          <w:p w14:paraId="143493AA" w14:textId="77777777" w:rsidR="007070BF" w:rsidRDefault="007070BF" w:rsidP="007070BF"/>
                          <w:p w14:paraId="401193C9" w14:textId="77777777" w:rsidR="007070BF" w:rsidRDefault="007070BF" w:rsidP="007070BF"/>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BFE1FA2" id="_x0000_s1041" style="position:absolute;left:0;text-align:left;margin-left:-21.6pt;margin-top:15.05pt;width:7in;height:63.3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" fillcolor="#ffd555 [2167]" strokecolor="#ffc000 [3207]" strokeweight=".5pt">
                <v:fill color2="#ffcc31 [2615]" rotate="t" colors="0 #ffdd9c;.5 #ffd78e;1 #ffd479" focus="100%" type="gradient">
                  <o:fill v:ext="view" type="gradientUnscaled"/>
                </v:fill>
                <v:stroke joinstyle="miter"/>
                <v:textbox>
                  <w:txbxContent>
                    <w:p w14:paraId="4795521B" w14:textId="07ADF94F" w:rsidR="007070BF" w:rsidRDefault="007070BF" w:rsidP="007070BF">
                      <w:r w:rsidRPr="00824EEF">
                        <w:rPr>
                          <w:b/>
                          <w:bCs/>
                          <w:i/>
                          <w:iCs/>
                        </w:rPr>
                        <w:t>Best Practice</w:t>
                      </w:r>
                      <w:r>
                        <w:rPr>
                          <w:b/>
                          <w:bCs/>
                          <w:i/>
                          <w:iCs/>
                        </w:rPr>
                        <w:t xml:space="preserve">s </w:t>
                      </w:r>
                      <w:r>
                        <w:rPr>
                          <w:i/>
                          <w:iCs/>
                        </w:rPr>
                        <w:t xml:space="preserve">– </w:t>
                      </w:r>
                      <w:r>
                        <w:t xml:space="preserve">It can be very easy to list off policy, regulation, or standards but can be very hard to define what backup documentation looks like.  </w:t>
                      </w:r>
                      <w:r w:rsidR="00B60732">
                        <w:t xml:space="preserve">If there is something that backup </w:t>
                      </w:r>
                      <w:r w:rsidR="00720AEF">
                        <w:t>cannot</w:t>
                      </w:r>
                      <w:r w:rsidR="00B60732">
                        <w:t xml:space="preserve"> be provided for consider adding that item to the </w:t>
                      </w:r>
                      <w:r w:rsidR="00B60732" w:rsidRPr="00B60732">
                        <w:rPr>
                          <w:i/>
                          <w:iCs/>
                          <w:color w:val="4472C4" w:themeColor="accent1"/>
                        </w:rPr>
                        <w:t>Required Training</w:t>
                      </w:r>
                      <w:r w:rsidR="00B60732" w:rsidRPr="00B60732">
                        <w:rPr>
                          <w:color w:val="4472C4" w:themeColor="accent1"/>
                        </w:rPr>
                        <w:t xml:space="preserve"> </w:t>
                      </w:r>
                      <w:r w:rsidR="00B60732">
                        <w:t>section below.</w:t>
                      </w:r>
                    </w:p>
                    <w:p w14:paraId="467BB1F8" w14:textId="77777777" w:rsidR="007070BF" w:rsidRDefault="007070BF" w:rsidP="007070BF">
                      <w:pPr>
                        <w:rPr>
                          <w:i/>
                          <w:iCs/>
                        </w:rPr>
                      </w:pPr>
                    </w:p>
                    <w:p w14:paraId="126760F8" w14:textId="77777777" w:rsidR="007070BF" w:rsidRDefault="007070BF" w:rsidP="007070BF"/>
                    <w:p w14:paraId="22FFD6D3" w14:textId="77777777" w:rsidR="007070BF" w:rsidRDefault="007070BF" w:rsidP="007070BF"/>
                    <w:p w14:paraId="4BE11021" w14:textId="77777777" w:rsidR="007070BF" w:rsidRDefault="007070BF" w:rsidP="007070BF"/>
                    <w:p w14:paraId="143493AA" w14:textId="77777777" w:rsidR="007070BF" w:rsidRDefault="007070BF" w:rsidP="007070BF"/>
                    <w:p w14:paraId="401193C9" w14:textId="77777777" w:rsidR="007070BF" w:rsidRDefault="007070BF" w:rsidP="007070BF"/>
                  </w:txbxContent>
                </v:textbox>
              </v:roundrect>
            </w:pict>
          </mc:Fallback>
        </mc:AlternateContent>
      </w:r>
    </w:p>
    <w:p w14:paraId="73DF6E71" w14:textId="589E7023" w:rsidR="007070BF" w:rsidRDefault="007070BF" w:rsidP="007070BF">
      <w:pPr>
        <w:spacing w:after="0"/>
      </w:pPr>
    </w:p>
    <w:p w14:paraId="3B31F330" w14:textId="4820130B" w:rsidR="007070BF" w:rsidRDefault="007070BF" w:rsidP="007070BF">
      <w:pPr>
        <w:spacing w:after="0"/>
      </w:pPr>
    </w:p>
    <w:p w14:paraId="1306F5E9" w14:textId="7A7AD8FD" w:rsidR="00B60732" w:rsidRDefault="00B60732" w:rsidP="007070BF">
      <w:pPr>
        <w:spacing w:after="0"/>
      </w:pPr>
    </w:p>
    <w:p w14:paraId="10C8D4AD" w14:textId="00E1C00F" w:rsidR="007070BF" w:rsidRPr="00D10F60" w:rsidRDefault="007070BF" w:rsidP="007070BF">
      <w:pPr>
        <w:spacing w:after="0"/>
        <w:rPr>
          <w:color w:val="4472C4" w:themeColor="accent1"/>
          <w:u w:val="single"/>
        </w:rPr>
      </w:pPr>
    </w:p>
    <w:p w14:paraId="026B4220" w14:textId="2DA4DC2F" w:rsidR="00D10F60" w:rsidRPr="00BB79DC" w:rsidRDefault="00D10F60" w:rsidP="00D10F60">
      <w:pPr>
        <w:spacing w:after="0"/>
        <w:ind w:left="1800"/>
        <w:rPr>
          <w:color w:val="4472C4" w:themeColor="accent1"/>
          <w:u w:val="single"/>
        </w:rPr>
      </w:pPr>
    </w:p>
    <w:p w14:paraId="556B53CC" w14:textId="17258D4D" w:rsidR="00D61CBB" w:rsidRPr="00203B5B" w:rsidRDefault="00857EBA" w:rsidP="00857EBA">
      <w:pPr>
        <w:numPr>
          <w:ilvl w:val="0"/>
          <w:numId w:val="2"/>
        </w:numPr>
      </w:pPr>
      <w:r w:rsidRPr="00857EBA">
        <w:rPr>
          <w:b/>
          <w:bCs/>
          <w:color w:val="000000" w:themeColor="text1"/>
        </w:rPr>
        <w:t>2.</w:t>
      </w:r>
      <w:r w:rsidR="00E375B9">
        <w:rPr>
          <w:b/>
          <w:bCs/>
          <w:color w:val="000000" w:themeColor="text1"/>
        </w:rPr>
        <w:t>3</w:t>
      </w:r>
      <w:r w:rsidRPr="00857EBA">
        <w:rPr>
          <w:b/>
          <w:bCs/>
          <w:color w:val="000000" w:themeColor="text1"/>
        </w:rPr>
        <w:t xml:space="preserve">. </w:t>
      </w:r>
      <w:r w:rsidR="00D61CBB" w:rsidRPr="00857EBA">
        <w:rPr>
          <w:b/>
          <w:bCs/>
          <w:color w:val="000000" w:themeColor="text1"/>
        </w:rPr>
        <w:t xml:space="preserve">Compliance with federal </w:t>
      </w:r>
      <w:r w:rsidR="00E32739" w:rsidRPr="00857EBA">
        <w:rPr>
          <w:b/>
          <w:bCs/>
          <w:color w:val="000000" w:themeColor="text1"/>
        </w:rPr>
        <w:t xml:space="preserve">or state </w:t>
      </w:r>
      <w:r w:rsidR="00D61CBB" w:rsidRPr="00857EBA">
        <w:rPr>
          <w:b/>
          <w:bCs/>
          <w:color w:val="000000" w:themeColor="text1"/>
        </w:rPr>
        <w:t>regulations and standards</w:t>
      </w:r>
      <w:r w:rsidR="00203B5B">
        <w:rPr>
          <w:color w:val="4472C4" w:themeColor="accent1"/>
        </w:rPr>
        <w:t xml:space="preserve"> </w:t>
      </w:r>
      <w:r w:rsidR="00203B5B">
        <w:rPr>
          <w:color w:val="000000" w:themeColor="text1"/>
        </w:rPr>
        <w:t xml:space="preserve">– </w:t>
      </w:r>
      <w:r w:rsidR="00A23421">
        <w:rPr>
          <w:color w:val="000000" w:themeColor="text1"/>
        </w:rPr>
        <w:t>Items that ensure you are legally</w:t>
      </w:r>
      <w:r w:rsidR="00A74246">
        <w:rPr>
          <w:color w:val="000000" w:themeColor="text1"/>
        </w:rPr>
        <w:t xml:space="preserve"> able to</w:t>
      </w:r>
      <w:r w:rsidR="00A23421">
        <w:rPr>
          <w:color w:val="000000" w:themeColor="text1"/>
        </w:rPr>
        <w:t xml:space="preserve"> do business with them or give preference to </w:t>
      </w:r>
      <w:r w:rsidR="00CB29AD">
        <w:rPr>
          <w:color w:val="000000" w:themeColor="text1"/>
        </w:rPr>
        <w:t>a</w:t>
      </w:r>
      <w:r w:rsidR="00A23421">
        <w:rPr>
          <w:color w:val="000000" w:themeColor="text1"/>
        </w:rPr>
        <w:t xml:space="preserve"> Respondent. </w:t>
      </w:r>
    </w:p>
    <w:p w14:paraId="07BDA8FF" w14:textId="1B6D71AB" w:rsidR="00203B5B" w:rsidRDefault="00203B5B" w:rsidP="00C35076">
      <w:pPr>
        <w:numPr>
          <w:ilvl w:val="2"/>
          <w:numId w:val="2"/>
        </w:numPr>
        <w:spacing w:after="0"/>
      </w:pPr>
      <w:r>
        <w:t>Liability Insurance</w:t>
      </w:r>
    </w:p>
    <w:p w14:paraId="4AAC4502" w14:textId="724A4477" w:rsidR="00203B5B" w:rsidRDefault="00203B5B" w:rsidP="00C35076">
      <w:pPr>
        <w:numPr>
          <w:ilvl w:val="2"/>
          <w:numId w:val="2"/>
        </w:numPr>
        <w:spacing w:after="0"/>
      </w:pPr>
      <w:r>
        <w:t>Workman’s Compensation Insurance</w:t>
      </w:r>
    </w:p>
    <w:p w14:paraId="2BB85DB4" w14:textId="482C8680" w:rsidR="007070BF" w:rsidRDefault="007070BF" w:rsidP="00C35076">
      <w:pPr>
        <w:numPr>
          <w:ilvl w:val="2"/>
          <w:numId w:val="2"/>
        </w:numPr>
        <w:spacing w:after="0"/>
      </w:pPr>
      <w:r>
        <w:t>Women, Minority, Veteran owned business</w:t>
      </w:r>
      <w:r w:rsidR="00DF3D92">
        <w:t xml:space="preserve"> proof/verification</w:t>
      </w:r>
    </w:p>
    <w:p w14:paraId="596788D1" w14:textId="76476D20" w:rsidR="007070BF" w:rsidRDefault="007070BF" w:rsidP="00C35076">
      <w:pPr>
        <w:numPr>
          <w:ilvl w:val="2"/>
          <w:numId w:val="2"/>
        </w:numPr>
        <w:spacing w:after="0"/>
      </w:pPr>
      <w:r>
        <w:t xml:space="preserve">Unique </w:t>
      </w:r>
      <w:r w:rsidR="00B66C57">
        <w:t>Entity Identifier (UEI) Number</w:t>
      </w:r>
      <w:r w:rsidR="00E542CD">
        <w:t xml:space="preserve"> or other proof that individual or business has not been disbarred from doing business with the federal government. </w:t>
      </w:r>
    </w:p>
    <w:p w14:paraId="72EE10C3" w14:textId="76E1063E" w:rsidR="00A93B97" w:rsidRDefault="00A93B97" w:rsidP="00C35076">
      <w:pPr>
        <w:numPr>
          <w:ilvl w:val="2"/>
          <w:numId w:val="2"/>
        </w:numPr>
        <w:spacing w:after="0"/>
      </w:pPr>
      <w:r>
        <w:t>W-9</w:t>
      </w:r>
    </w:p>
    <w:p w14:paraId="470A61E4" w14:textId="31B96133" w:rsidR="00B66C57" w:rsidRDefault="009A47AC" w:rsidP="00B60732">
      <w:pPr>
        <w:ind w:left="1800"/>
      </w:pPr>
      <w:r>
        <w:rPr>
          <w:noProof/>
        </w:rPr>
        <mc:AlternateContent>
          <mc:Choice Requires="wps">
            <w:drawing>
              <wp:anchor distT="0" distB="0" distL="114300" distR="114300" simplePos="0" relativeHeight="251698176" behindDoc="0" locked="0" layoutInCell="1" allowOverlap="1" wp14:anchorId="1B25EADF" wp14:editId="3DF971E1">
                <wp:simplePos x="0" y="0"/>
                <wp:positionH relativeFrom="column">
                  <wp:posOffset>-277495</wp:posOffset>
                </wp:positionH>
                <wp:positionV relativeFrom="paragraph">
                  <wp:posOffset>158445</wp:posOffset>
                </wp:positionV>
                <wp:extent cx="6400800" cy="1060450"/>
                <wp:effectExtent l="0" t="0" r="19050" b="25400"/>
                <wp:wrapNone/>
                <wp:docPr id="1309123478" name="Rectangle: Rounded Corners 1"/>
                <wp:cNvGraphicFramePr/>
                <a:graphic xmlns:a="http://schemas.openxmlformats.org/drawingml/2006/main">
                  <a:graphicData uri="http://schemas.microsoft.com/office/word/2010/wordprocessingShape">
                    <wps:wsp>
                      <wps:cNvSpPr/>
                      <wps:spPr>
                        <a:xfrm>
                          <a:off x="0" y="0"/>
                          <a:ext cx="6400800" cy="1060450"/>
                        </a:xfrm>
                        <a:prstGeom prst="roundRect">
                          <a:avLst/>
                        </a:prstGeom>
                      </wps:spPr>
                      <wps:style>
                        <a:lnRef idx="1">
                          <a:schemeClr val="accent4"/>
                        </a:lnRef>
                        <a:fillRef idx="2">
                          <a:schemeClr val="accent4"/>
                        </a:fillRef>
                        <a:effectRef idx="1">
                          <a:schemeClr val="accent4"/>
                        </a:effectRef>
                        <a:fontRef idx="minor">
                          <a:schemeClr val="dk1"/>
                        </a:fontRef>
                      </wps:style>
                      <wps:txbx>
                        <w:txbxContent>
                          <w:p w14:paraId="1AC8A09A" w14:textId="0041BCCB" w:rsidR="00A23421" w:rsidRDefault="00A23421" w:rsidP="00A23421">
                            <w:r w:rsidRPr="00824EEF">
                              <w:rPr>
                                <w:b/>
                                <w:bCs/>
                                <w:i/>
                                <w:iCs/>
                              </w:rPr>
                              <w:t>Best Practice</w:t>
                            </w:r>
                            <w:r>
                              <w:rPr>
                                <w:b/>
                                <w:bCs/>
                                <w:i/>
                                <w:iCs/>
                              </w:rPr>
                              <w:t xml:space="preserve">s </w:t>
                            </w:r>
                            <w:r>
                              <w:rPr>
                                <w:i/>
                                <w:iCs/>
                              </w:rPr>
                              <w:t xml:space="preserve">– </w:t>
                            </w:r>
                            <w:r>
                              <w:t>Remember 2 CFR§ 200.321 require</w:t>
                            </w:r>
                            <w:r w:rsidR="008B4A7F">
                              <w:t>s</w:t>
                            </w:r>
                            <w:r>
                              <w:t xml:space="preserve"> preference in the procurement process to small, minority, and women owned business</w:t>
                            </w:r>
                            <w:r w:rsidR="00984D1B">
                              <w:t>.</w:t>
                            </w:r>
                          </w:p>
                          <w:p w14:paraId="11452BA9" w14:textId="15EBD3FB" w:rsidR="009A47AC" w:rsidRDefault="009A47AC" w:rsidP="00A23421">
                            <w:r>
                              <w:t xml:space="preserve">Do not forget Davis-Bacon, Buy America and other similar provisions associated with your federal funds. </w:t>
                            </w:r>
                            <w:r w:rsidR="0045720D">
                              <w:t>These are all flow down provisions in your federal award</w:t>
                            </w:r>
                            <w:r w:rsidR="00720AEF">
                              <w:t xml:space="preserve"> terms and conditions</w:t>
                            </w:r>
                            <w:r w:rsidR="0045720D">
                              <w:t xml:space="preserve">. </w:t>
                            </w:r>
                          </w:p>
                          <w:p w14:paraId="1DC5F7E8" w14:textId="77777777" w:rsidR="00A23421" w:rsidRDefault="00A23421" w:rsidP="00A23421">
                            <w:pPr>
                              <w:rPr>
                                <w:i/>
                                <w:iCs/>
                              </w:rPr>
                            </w:pPr>
                          </w:p>
                          <w:p w14:paraId="4EC44F74" w14:textId="77777777" w:rsidR="00A23421" w:rsidRDefault="00A23421" w:rsidP="00A23421"/>
                          <w:p w14:paraId="5C28FC9D" w14:textId="77777777" w:rsidR="00A23421" w:rsidRDefault="00A23421" w:rsidP="00A23421"/>
                          <w:p w14:paraId="2B700D52" w14:textId="77777777" w:rsidR="00A23421" w:rsidRDefault="00A23421" w:rsidP="00A23421"/>
                          <w:p w14:paraId="04BBC70D" w14:textId="77777777" w:rsidR="00A23421" w:rsidRDefault="00A23421" w:rsidP="00A23421"/>
                          <w:p w14:paraId="32D00368" w14:textId="77777777" w:rsidR="00A23421" w:rsidRDefault="00A23421" w:rsidP="00A23421"/>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B25EADF" id="_x0000_s1042" style="position:absolute;left:0;text-align:left;margin-left:-21.85pt;margin-top:12.5pt;width:7in;height:83.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" fillcolor="#ffd555 [2167]" strokecolor="#ffc000 [3207]" strokeweight=".5pt">
                <v:fill color2="#ffcc31 [2615]" rotate="t" colors="0 #ffdd9c;.5 #ffd78e;1 #ffd479" focus="100%" type="gradient">
                  <o:fill v:ext="view" type="gradientUnscaled"/>
                </v:fill>
                <v:stroke joinstyle="miter"/>
                <v:textbox>
                  <w:txbxContent>
                    <w:p w14:paraId="1AC8A09A" w14:textId="0041BCCB" w:rsidR="00A23421" w:rsidRDefault="00A23421" w:rsidP="00A23421">
                      <w:r w:rsidRPr="00824EEF">
                        <w:rPr>
                          <w:b/>
                          <w:bCs/>
                          <w:i/>
                          <w:iCs/>
                        </w:rPr>
                        <w:t>Best Practice</w:t>
                      </w:r>
                      <w:r>
                        <w:rPr>
                          <w:b/>
                          <w:bCs/>
                          <w:i/>
                          <w:iCs/>
                        </w:rPr>
                        <w:t xml:space="preserve">s </w:t>
                      </w:r>
                      <w:r>
                        <w:rPr>
                          <w:i/>
                          <w:iCs/>
                        </w:rPr>
                        <w:t xml:space="preserve">– </w:t>
                      </w:r>
                      <w:r>
                        <w:t>Remember 2 CFR§ 200.321 require</w:t>
                      </w:r>
                      <w:r w:rsidR="008B4A7F">
                        <w:t>s</w:t>
                      </w:r>
                      <w:r>
                        <w:t xml:space="preserve"> preference in the procurement process to small, minority, and women owned business</w:t>
                      </w:r>
                      <w:r w:rsidR="00984D1B">
                        <w:t>.</w:t>
                      </w:r>
                    </w:p>
                    <w:p w14:paraId="11452BA9" w14:textId="15EBD3FB" w:rsidR="009A47AC" w:rsidRDefault="009A47AC" w:rsidP="00A23421">
                      <w:r>
                        <w:t xml:space="preserve">Do not forget Davis-Bacon, Buy America and other similar provisions associated with your federal funds. </w:t>
                      </w:r>
                      <w:r w:rsidR="0045720D">
                        <w:t>These are all flow down provisions in your federal award</w:t>
                      </w:r>
                      <w:r w:rsidR="00720AEF">
                        <w:t xml:space="preserve"> terms and conditions</w:t>
                      </w:r>
                      <w:r w:rsidR="0045720D">
                        <w:t xml:space="preserve">. </w:t>
                      </w:r>
                    </w:p>
                    <w:p w14:paraId="1DC5F7E8" w14:textId="77777777" w:rsidR="00A23421" w:rsidRDefault="00A23421" w:rsidP="00A23421">
                      <w:pPr>
                        <w:rPr>
                          <w:i/>
                          <w:iCs/>
                        </w:rPr>
                      </w:pPr>
                    </w:p>
                    <w:p w14:paraId="4EC44F74" w14:textId="77777777" w:rsidR="00A23421" w:rsidRDefault="00A23421" w:rsidP="00A23421"/>
                    <w:p w14:paraId="5C28FC9D" w14:textId="77777777" w:rsidR="00A23421" w:rsidRDefault="00A23421" w:rsidP="00A23421"/>
                    <w:p w14:paraId="2B700D52" w14:textId="77777777" w:rsidR="00A23421" w:rsidRDefault="00A23421" w:rsidP="00A23421"/>
                    <w:p w14:paraId="04BBC70D" w14:textId="77777777" w:rsidR="00A23421" w:rsidRDefault="00A23421" w:rsidP="00A23421"/>
                    <w:p w14:paraId="32D00368" w14:textId="77777777" w:rsidR="00A23421" w:rsidRDefault="00A23421" w:rsidP="00A23421"/>
                  </w:txbxContent>
                </v:textbox>
              </v:roundrect>
            </w:pict>
          </mc:Fallback>
        </mc:AlternateContent>
      </w:r>
    </w:p>
    <w:p w14:paraId="6B247451" w14:textId="24485465" w:rsidR="00A23421" w:rsidRDefault="00A23421" w:rsidP="00A23421"/>
    <w:p w14:paraId="435441E4" w14:textId="59945DF6" w:rsidR="00A23421" w:rsidRDefault="00A23421" w:rsidP="00B60732">
      <w:pPr>
        <w:ind w:left="1800"/>
      </w:pPr>
    </w:p>
    <w:p w14:paraId="73FC5280" w14:textId="77777777" w:rsidR="009A47AC" w:rsidRDefault="009A47AC" w:rsidP="00B60732">
      <w:pPr>
        <w:ind w:left="1800"/>
      </w:pPr>
    </w:p>
    <w:p w14:paraId="66108D10" w14:textId="77777777" w:rsidR="009A47AC" w:rsidRPr="00E32739" w:rsidRDefault="009A47AC" w:rsidP="00B60732">
      <w:pPr>
        <w:ind w:left="1800"/>
      </w:pPr>
    </w:p>
    <w:p w14:paraId="0471C872" w14:textId="3E43122A" w:rsidR="00E32739" w:rsidRPr="00C35076" w:rsidRDefault="00857EBA" w:rsidP="00857EBA">
      <w:pPr>
        <w:numPr>
          <w:ilvl w:val="0"/>
          <w:numId w:val="2"/>
        </w:numPr>
      </w:pPr>
      <w:r w:rsidRPr="00857EBA">
        <w:rPr>
          <w:b/>
          <w:bCs/>
          <w:color w:val="000000" w:themeColor="text1"/>
        </w:rPr>
        <w:t>2.</w:t>
      </w:r>
      <w:r w:rsidR="00E375B9">
        <w:rPr>
          <w:b/>
          <w:bCs/>
          <w:color w:val="000000" w:themeColor="text1"/>
        </w:rPr>
        <w:t>4</w:t>
      </w:r>
      <w:r w:rsidRPr="00857EBA">
        <w:rPr>
          <w:b/>
          <w:bCs/>
          <w:color w:val="000000" w:themeColor="text1"/>
        </w:rPr>
        <w:t xml:space="preserve">. </w:t>
      </w:r>
      <w:r w:rsidR="00E32739" w:rsidRPr="00857EBA">
        <w:rPr>
          <w:b/>
          <w:bCs/>
          <w:color w:val="000000" w:themeColor="text1"/>
        </w:rPr>
        <w:t>Minimum professional technical equipment necessary</w:t>
      </w:r>
      <w:r w:rsidR="00C35076" w:rsidRPr="00857EBA">
        <w:rPr>
          <w:color w:val="000000" w:themeColor="text1"/>
          <w:u w:val="single"/>
        </w:rPr>
        <w:t xml:space="preserve"> </w:t>
      </w:r>
      <w:r w:rsidR="00C35076">
        <w:rPr>
          <w:color w:val="000000" w:themeColor="text1"/>
        </w:rPr>
        <w:t>– It is important to ensure the Respondent is properly equipped</w:t>
      </w:r>
      <w:r w:rsidR="00B60732">
        <w:rPr>
          <w:color w:val="000000" w:themeColor="text1"/>
        </w:rPr>
        <w:t xml:space="preserve"> for the tasks you expect them to do. Establish a list of minimum tools and have the Respondent submit some kind of inventory sheet showing things like: </w:t>
      </w:r>
    </w:p>
    <w:p w14:paraId="6D4B715B" w14:textId="4F31CFA9" w:rsidR="00B60732" w:rsidRDefault="00B60732" w:rsidP="00B60732">
      <w:pPr>
        <w:numPr>
          <w:ilvl w:val="2"/>
          <w:numId w:val="2"/>
        </w:numPr>
        <w:spacing w:after="0"/>
      </w:pPr>
      <w:r>
        <w:lastRenderedPageBreak/>
        <w:t>Brand</w:t>
      </w:r>
    </w:p>
    <w:p w14:paraId="1D293F59" w14:textId="1C76C7DA" w:rsidR="00C35076" w:rsidRDefault="00B60732" w:rsidP="00B60732">
      <w:pPr>
        <w:numPr>
          <w:ilvl w:val="2"/>
          <w:numId w:val="2"/>
        </w:numPr>
        <w:spacing w:after="0"/>
      </w:pPr>
      <w:r>
        <w:t>Quantity</w:t>
      </w:r>
    </w:p>
    <w:p w14:paraId="1BEE077B" w14:textId="5D16C89F" w:rsidR="00C35076" w:rsidRDefault="00B60732" w:rsidP="00B60732">
      <w:pPr>
        <w:numPr>
          <w:ilvl w:val="2"/>
          <w:numId w:val="2"/>
        </w:numPr>
        <w:spacing w:after="0"/>
      </w:pPr>
      <w:r>
        <w:t>Model number</w:t>
      </w:r>
    </w:p>
    <w:p w14:paraId="4EB19673" w14:textId="1B0BA4C0" w:rsidR="00C35076" w:rsidRDefault="00B60732" w:rsidP="00B60732">
      <w:pPr>
        <w:numPr>
          <w:ilvl w:val="2"/>
          <w:numId w:val="2"/>
        </w:numPr>
        <w:spacing w:after="0"/>
      </w:pPr>
      <w:r>
        <w:t>Date of last calibration</w:t>
      </w:r>
    </w:p>
    <w:p w14:paraId="16213F04" w14:textId="77777777" w:rsidR="00940CF3" w:rsidRDefault="00940CF3" w:rsidP="00940CF3">
      <w:pPr>
        <w:spacing w:after="0"/>
      </w:pPr>
    </w:p>
    <w:p w14:paraId="557282C8" w14:textId="66D4C1A4" w:rsidR="00BA30FE" w:rsidRPr="008723ED" w:rsidRDefault="00857EBA" w:rsidP="00857EBA">
      <w:pPr>
        <w:numPr>
          <w:ilvl w:val="0"/>
          <w:numId w:val="9"/>
        </w:numPr>
      </w:pPr>
      <w:r w:rsidRPr="00857EBA">
        <w:rPr>
          <w:b/>
          <w:bCs/>
          <w:color w:val="000000" w:themeColor="text1"/>
        </w:rPr>
        <w:t>2.</w:t>
      </w:r>
      <w:r w:rsidR="00E375B9">
        <w:rPr>
          <w:b/>
          <w:bCs/>
          <w:color w:val="000000" w:themeColor="text1"/>
        </w:rPr>
        <w:t>5</w:t>
      </w:r>
      <w:r w:rsidRPr="00857EBA">
        <w:rPr>
          <w:b/>
          <w:bCs/>
          <w:color w:val="000000" w:themeColor="text1"/>
        </w:rPr>
        <w:t xml:space="preserve">. </w:t>
      </w:r>
      <w:r w:rsidR="00C85261" w:rsidRPr="00857EBA">
        <w:rPr>
          <w:b/>
          <w:bCs/>
          <w:color w:val="000000" w:themeColor="text1"/>
        </w:rPr>
        <w:t>Cost Proposal</w:t>
      </w:r>
      <w:r w:rsidR="00C85261" w:rsidRPr="00857EBA">
        <w:rPr>
          <w:color w:val="000000" w:themeColor="text1"/>
        </w:rPr>
        <w:t xml:space="preserve"> </w:t>
      </w:r>
      <w:r w:rsidR="00C85261">
        <w:rPr>
          <w:color w:val="000000" w:themeColor="text1"/>
        </w:rPr>
        <w:t xml:space="preserve">– Laying out how you want the Respondent to bid the project. This would correlate to how you have described the work in section 2. RFP Details. </w:t>
      </w:r>
      <w:r w:rsidR="00BA30FE">
        <w:rPr>
          <w:color w:val="000000" w:themeColor="text1"/>
        </w:rPr>
        <w:t xml:space="preserve">You want to ensure that each submission is using the same style and format in their </w:t>
      </w:r>
      <w:r w:rsidR="000E1ED0">
        <w:rPr>
          <w:color w:val="000000" w:themeColor="text1"/>
        </w:rPr>
        <w:t>pricing,</w:t>
      </w:r>
      <w:r w:rsidR="00BA30FE">
        <w:rPr>
          <w:color w:val="000000" w:themeColor="text1"/>
        </w:rPr>
        <w:t xml:space="preserve"> so the cost comparisons are relevant.</w:t>
      </w:r>
      <w:r w:rsidR="00277954">
        <w:rPr>
          <w:color w:val="000000" w:themeColor="text1"/>
        </w:rPr>
        <w:t xml:space="preserve"> </w:t>
      </w:r>
    </w:p>
    <w:p w14:paraId="44E3C7DD" w14:textId="632CDF9B" w:rsidR="008723ED" w:rsidRDefault="00823993" w:rsidP="008723ED">
      <w:pPr>
        <w:ind w:left="1440"/>
      </w:pPr>
      <w:r>
        <w:t>This</w:t>
      </w:r>
      <w:r w:rsidR="008723ED">
        <w:t xml:space="preserve"> is where you make clear </w:t>
      </w:r>
      <w:r>
        <w:t>the</w:t>
      </w:r>
      <w:r w:rsidR="008723ED">
        <w:t xml:space="preserve"> items you want a price quote </w:t>
      </w:r>
      <w:r>
        <w:t>on</w:t>
      </w:r>
      <w:r w:rsidR="008723ED">
        <w:t xml:space="preserve">. </w:t>
      </w:r>
      <w:r w:rsidR="00CC4AE6">
        <w:t xml:space="preserve">It is important that you explain what tasks you see as “included” in each price quote they are providing you. </w:t>
      </w:r>
      <w:r>
        <w:t xml:space="preserve">These are the tasks you spelled out in section </w:t>
      </w:r>
      <w:r w:rsidR="0021756E">
        <w:t>2.1.a.</w:t>
      </w:r>
    </w:p>
    <w:p w14:paraId="13A853E5" w14:textId="5C0AB888" w:rsidR="00277954" w:rsidRDefault="00277954" w:rsidP="00277954">
      <w:r>
        <w:rPr>
          <w:noProof/>
        </w:rPr>
        <mc:AlternateContent>
          <mc:Choice Requires="wps">
            <w:drawing>
              <wp:anchor distT="0" distB="0" distL="114300" distR="114300" simplePos="0" relativeHeight="251716608" behindDoc="0" locked="0" layoutInCell="1" allowOverlap="1" wp14:anchorId="225628AD" wp14:editId="577078B9">
                <wp:simplePos x="0" y="0"/>
                <wp:positionH relativeFrom="column">
                  <wp:posOffset>0</wp:posOffset>
                </wp:positionH>
                <wp:positionV relativeFrom="paragraph">
                  <wp:posOffset>1702</wp:posOffset>
                </wp:positionV>
                <wp:extent cx="6400800" cy="746150"/>
                <wp:effectExtent l="0" t="0" r="19050" b="15875"/>
                <wp:wrapNone/>
                <wp:docPr id="1724722901" name="Rectangle: Rounded Corners 1"/>
                <wp:cNvGraphicFramePr/>
                <a:graphic xmlns:a="http://schemas.openxmlformats.org/drawingml/2006/main">
                  <a:graphicData uri="http://schemas.microsoft.com/office/word/2010/wordprocessingShape">
                    <wps:wsp>
                      <wps:cNvSpPr/>
                      <wps:spPr>
                        <a:xfrm>
                          <a:off x="0" y="0"/>
                          <a:ext cx="6400800" cy="746150"/>
                        </a:xfrm>
                        <a:prstGeom prst="roundRect">
                          <a:avLst/>
                        </a:prstGeom>
                      </wps:spPr>
                      <wps:style>
                        <a:lnRef idx="1">
                          <a:schemeClr val="accent4"/>
                        </a:lnRef>
                        <a:fillRef idx="2">
                          <a:schemeClr val="accent4"/>
                        </a:fillRef>
                        <a:effectRef idx="1">
                          <a:schemeClr val="accent4"/>
                        </a:effectRef>
                        <a:fontRef idx="minor">
                          <a:schemeClr val="dk1"/>
                        </a:fontRef>
                      </wps:style>
                      <wps:txbx>
                        <w:txbxContent>
                          <w:p w14:paraId="6B0643E9" w14:textId="58D09469" w:rsidR="00277954" w:rsidRDefault="00277954" w:rsidP="00277954">
                            <w:r w:rsidRPr="00824EEF">
                              <w:rPr>
                                <w:b/>
                                <w:bCs/>
                                <w:i/>
                                <w:iCs/>
                              </w:rPr>
                              <w:t>Best Practice</w:t>
                            </w:r>
                            <w:r>
                              <w:rPr>
                                <w:b/>
                                <w:bCs/>
                                <w:i/>
                                <w:iCs/>
                              </w:rPr>
                              <w:t xml:space="preserve">s </w:t>
                            </w:r>
                            <w:r>
                              <w:rPr>
                                <w:i/>
                                <w:iCs/>
                              </w:rPr>
                              <w:t xml:space="preserve">– </w:t>
                            </w:r>
                            <w:r>
                              <w:t xml:space="preserve">By creating your own Pricing Sheet </w:t>
                            </w:r>
                            <w:r w:rsidR="00DD66F5">
                              <w:t xml:space="preserve">Template </w:t>
                            </w:r>
                            <w:r>
                              <w:t>you can control how the submissions look</w:t>
                            </w:r>
                            <w:r w:rsidRPr="00E32739">
                              <w:t xml:space="preserve">. </w:t>
                            </w:r>
                            <w:r w:rsidR="00575E6D">
                              <w:t xml:space="preserve">This is much easier to evaluate. </w:t>
                            </w:r>
                            <w:r>
                              <w:t>It will also make it easier for the Respondent to prepare their bid</w:t>
                            </w:r>
                          </w:p>
                          <w:p w14:paraId="6A683315" w14:textId="77777777" w:rsidR="00277954" w:rsidRDefault="00277954" w:rsidP="0027795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25628AD" id="_x0000_s1043" style="position:absolute;margin-left:0;margin-top:.15pt;width:7in;height:58.7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" fillcolor="#ffd555 [2167]" strokecolor="#ffc000 [3207]" strokeweight=".5pt">
                <v:fill color2="#ffcc31 [2615]" rotate="t" colors="0 #ffdd9c;.5 #ffd78e;1 #ffd479" focus="100%" type="gradient">
                  <o:fill v:ext="view" type="gradientUnscaled"/>
                </v:fill>
                <v:stroke joinstyle="miter"/>
                <v:textbox>
                  <w:txbxContent>
                    <w:p w14:paraId="6B0643E9" w14:textId="58D09469" w:rsidR="00277954" w:rsidRDefault="00277954" w:rsidP="00277954">
                      <w:r w:rsidRPr="00824EEF">
                        <w:rPr>
                          <w:b/>
                          <w:bCs/>
                          <w:i/>
                          <w:iCs/>
                        </w:rPr>
                        <w:t>Best Practice</w:t>
                      </w:r>
                      <w:r>
                        <w:rPr>
                          <w:b/>
                          <w:bCs/>
                          <w:i/>
                          <w:iCs/>
                        </w:rPr>
                        <w:t xml:space="preserve">s </w:t>
                      </w:r>
                      <w:r>
                        <w:rPr>
                          <w:i/>
                          <w:iCs/>
                        </w:rPr>
                        <w:t xml:space="preserve">– </w:t>
                      </w:r>
                      <w:r>
                        <w:t xml:space="preserve">By creating your own Pricing Sheet </w:t>
                      </w:r>
                      <w:r w:rsidR="00DD66F5">
                        <w:t xml:space="preserve">Template </w:t>
                      </w:r>
                      <w:r>
                        <w:t>you can control how the submissions look</w:t>
                      </w:r>
                      <w:r w:rsidRPr="00E32739">
                        <w:t xml:space="preserve">. </w:t>
                      </w:r>
                      <w:r w:rsidR="00575E6D">
                        <w:t xml:space="preserve">This is much easier to evaluate. </w:t>
                      </w:r>
                      <w:r>
                        <w:t>It will also make it easier for the Respondent to prepare their bid</w:t>
                      </w:r>
                    </w:p>
                    <w:p w14:paraId="6A683315" w14:textId="77777777" w:rsidR="00277954" w:rsidRDefault="00277954" w:rsidP="00277954"/>
                  </w:txbxContent>
                </v:textbox>
              </v:roundrect>
            </w:pict>
          </mc:Fallback>
        </mc:AlternateContent>
      </w:r>
    </w:p>
    <w:p w14:paraId="1B4542A0" w14:textId="77777777" w:rsidR="00277954" w:rsidRDefault="00277954" w:rsidP="00277954"/>
    <w:p w14:paraId="35EB8654" w14:textId="77777777" w:rsidR="00277954" w:rsidRDefault="00277954" w:rsidP="00277954"/>
    <w:p w14:paraId="71A554FF" w14:textId="49537246" w:rsidR="00CC4AE6" w:rsidRPr="00BA30FE" w:rsidRDefault="00C837D4" w:rsidP="008723ED">
      <w:pPr>
        <w:ind w:left="1440"/>
      </w:pPr>
      <w:r>
        <w:t>This</w:t>
      </w:r>
      <w:r w:rsidR="00CC4AE6">
        <w:t xml:space="preserve"> is also where you would cover items like </w:t>
      </w:r>
      <w:r w:rsidR="00307598">
        <w:t>mileage</w:t>
      </w:r>
      <w:r w:rsidR="00CC4AE6">
        <w:t xml:space="preserve">, lodging, per diem or other incidental expenses you will </w:t>
      </w:r>
      <w:r w:rsidR="002F29D7">
        <w:t>accept</w:t>
      </w:r>
      <w:r w:rsidR="00CC4AE6">
        <w:t xml:space="preserve"> price quotes on. </w:t>
      </w:r>
    </w:p>
    <w:p w14:paraId="76C452E3" w14:textId="4DAD6BB2" w:rsidR="00BA30FE" w:rsidRDefault="000E1ED0" w:rsidP="00BA30FE">
      <w:pPr>
        <w:rPr>
          <w:color w:val="000000" w:themeColor="text1"/>
        </w:rPr>
      </w:pPr>
      <w:r>
        <w:rPr>
          <w:noProof/>
        </w:rPr>
        <mc:AlternateContent>
          <mc:Choice Requires="wps">
            <w:drawing>
              <wp:anchor distT="0" distB="0" distL="114300" distR="114300" simplePos="0" relativeHeight="251702272" behindDoc="0" locked="0" layoutInCell="1" allowOverlap="1" wp14:anchorId="7DBF7D89" wp14:editId="48C90C15">
                <wp:simplePos x="0" y="0"/>
                <wp:positionH relativeFrom="margin">
                  <wp:posOffset>-31391</wp:posOffset>
                </wp:positionH>
                <wp:positionV relativeFrom="paragraph">
                  <wp:posOffset>139065</wp:posOffset>
                </wp:positionV>
                <wp:extent cx="6400800" cy="3087015"/>
                <wp:effectExtent l="0" t="0" r="19050" b="18415"/>
                <wp:wrapNone/>
                <wp:docPr id="661496814" name="Rectangle: Rounded Corners 1"/>
                <wp:cNvGraphicFramePr/>
                <a:graphic xmlns:a="http://schemas.openxmlformats.org/drawingml/2006/main">
                  <a:graphicData uri="http://schemas.microsoft.com/office/word/2010/wordprocessingShape">
                    <wps:wsp>
                      <wps:cNvSpPr/>
                      <wps:spPr>
                        <a:xfrm>
                          <a:off x="0" y="0"/>
                          <a:ext cx="6400800" cy="3087015"/>
                        </a:xfrm>
                        <a:prstGeom prst="roundRect">
                          <a:avLst/>
                        </a:prstGeom>
                      </wps:spPr>
                      <wps:style>
                        <a:lnRef idx="1">
                          <a:schemeClr val="accent4"/>
                        </a:lnRef>
                        <a:fillRef idx="2">
                          <a:schemeClr val="accent4"/>
                        </a:fillRef>
                        <a:effectRef idx="1">
                          <a:schemeClr val="accent4"/>
                        </a:effectRef>
                        <a:fontRef idx="minor">
                          <a:schemeClr val="dk1"/>
                        </a:fontRef>
                      </wps:style>
                      <wps:txbx>
                        <w:txbxContent>
                          <w:p w14:paraId="48D36A8B" w14:textId="5DA0072D" w:rsidR="00BA30FE" w:rsidRDefault="00BA30FE" w:rsidP="00BA30FE">
                            <w:r w:rsidRPr="00824EEF">
                              <w:rPr>
                                <w:b/>
                                <w:bCs/>
                                <w:i/>
                                <w:iCs/>
                              </w:rPr>
                              <w:t>Best Practice</w:t>
                            </w:r>
                            <w:r>
                              <w:rPr>
                                <w:b/>
                                <w:bCs/>
                                <w:i/>
                                <w:iCs/>
                              </w:rPr>
                              <w:t xml:space="preserve">s </w:t>
                            </w:r>
                            <w:r>
                              <w:rPr>
                                <w:i/>
                                <w:iCs/>
                              </w:rPr>
                              <w:t>–</w:t>
                            </w:r>
                            <w:r>
                              <w:t xml:space="preserve"> </w:t>
                            </w:r>
                            <w:r w:rsidR="00277954">
                              <w:t xml:space="preserve">Another </w:t>
                            </w:r>
                            <w:r>
                              <w:t xml:space="preserve">method to make sure you are getting “Apples to Apples” bids would be to create a sample job for the Respondent to bid. You would provide basic data using averages from existing data for each task listed in section 2.1.   </w:t>
                            </w:r>
                          </w:p>
                          <w:p w14:paraId="41D92368" w14:textId="726FDF38" w:rsidR="00BA30FE" w:rsidRDefault="00BA30FE" w:rsidP="008B4A7F">
                            <w:pPr>
                              <w:spacing w:after="0"/>
                              <w:ind w:firstLine="360"/>
                            </w:pPr>
                            <w:r>
                              <w:t xml:space="preserve">Such as: </w:t>
                            </w:r>
                          </w:p>
                          <w:p w14:paraId="0B27A311" w14:textId="535E4328" w:rsidR="00BA30FE" w:rsidRDefault="00BA30FE" w:rsidP="00BA30FE">
                            <w:pPr>
                              <w:pStyle w:val="ListParagraph"/>
                              <w:numPr>
                                <w:ilvl w:val="0"/>
                                <w:numId w:val="16"/>
                              </w:numPr>
                            </w:pPr>
                            <w:r>
                              <w:t>Time for file review</w:t>
                            </w:r>
                          </w:p>
                          <w:p w14:paraId="4FBAA14B" w14:textId="07F53555" w:rsidR="00BA30FE" w:rsidRDefault="00BA30FE" w:rsidP="00BA30FE">
                            <w:pPr>
                              <w:pStyle w:val="ListParagraph"/>
                              <w:numPr>
                                <w:ilvl w:val="0"/>
                                <w:numId w:val="16"/>
                              </w:numPr>
                            </w:pPr>
                            <w:r>
                              <w:t>Travel time to and from job (if it is expected to be part of the Cost Proposal)</w:t>
                            </w:r>
                          </w:p>
                          <w:p w14:paraId="0F90DFDA" w14:textId="3FAD514D" w:rsidR="00BA30FE" w:rsidRDefault="00BA30FE" w:rsidP="00BA30FE">
                            <w:pPr>
                              <w:pStyle w:val="ListParagraph"/>
                              <w:numPr>
                                <w:ilvl w:val="0"/>
                                <w:numId w:val="16"/>
                              </w:numPr>
                            </w:pPr>
                            <w:r>
                              <w:t>Time for onsite inspection</w:t>
                            </w:r>
                          </w:p>
                          <w:p w14:paraId="7127A2D8" w14:textId="2E800F72" w:rsidR="00BA30FE" w:rsidRDefault="00BA30FE" w:rsidP="00BA30FE">
                            <w:pPr>
                              <w:pStyle w:val="ListParagraph"/>
                              <w:numPr>
                                <w:ilvl w:val="0"/>
                                <w:numId w:val="16"/>
                              </w:numPr>
                            </w:pPr>
                            <w:r>
                              <w:t>Time for Exit Interview with Grantee or Sub-grantee post inspection</w:t>
                            </w:r>
                          </w:p>
                          <w:p w14:paraId="2379DB86" w14:textId="2BE1ECF0" w:rsidR="00BA30FE" w:rsidRDefault="00BA30FE" w:rsidP="00BA30FE">
                            <w:pPr>
                              <w:pStyle w:val="ListParagraph"/>
                              <w:numPr>
                                <w:ilvl w:val="0"/>
                                <w:numId w:val="16"/>
                              </w:numPr>
                            </w:pPr>
                            <w:r>
                              <w:t>Time for completion of required reports, forms, testing documents</w:t>
                            </w:r>
                          </w:p>
                          <w:p w14:paraId="0B37FC35" w14:textId="74DCB0DC" w:rsidR="00BA30FE" w:rsidRDefault="008723ED" w:rsidP="00BA30FE">
                            <w:pPr>
                              <w:pStyle w:val="ListParagraph"/>
                              <w:numPr>
                                <w:ilvl w:val="0"/>
                                <w:numId w:val="16"/>
                              </w:numPr>
                            </w:pPr>
                            <w:r>
                              <w:t>Time for Rework inspection</w:t>
                            </w:r>
                          </w:p>
                          <w:p w14:paraId="7C6CDE04" w14:textId="121F501E" w:rsidR="008723ED" w:rsidRDefault="008723ED" w:rsidP="008723ED">
                            <w:r>
                              <w:t xml:space="preserve">Respondents </w:t>
                            </w:r>
                            <w:r w:rsidR="00277954">
                              <w:t>can</w:t>
                            </w:r>
                            <w:r>
                              <w:t xml:space="preserve"> be apprehensive about </w:t>
                            </w:r>
                            <w:r w:rsidR="00277954">
                              <w:t>their bids</w:t>
                            </w:r>
                            <w:r>
                              <w:t xml:space="preserve">. The more details you provide in the RFP Details and Scope of Work </w:t>
                            </w:r>
                            <w:r w:rsidR="00277954">
                              <w:t>and</w:t>
                            </w:r>
                            <w:r>
                              <w:t xml:space="preserve"> mak</w:t>
                            </w:r>
                            <w:r w:rsidR="00277954">
                              <w:t>ing</w:t>
                            </w:r>
                            <w:r>
                              <w:t xml:space="preserve"> clear to the Respondent what your expectations of the services look like</w:t>
                            </w:r>
                            <w:r w:rsidR="00277954">
                              <w:t xml:space="preserve"> the more comfortable they will be in bidding</w:t>
                            </w:r>
                            <w:r>
                              <w:t xml:space="preserve">.  </w:t>
                            </w:r>
                          </w:p>
                          <w:p w14:paraId="54044769" w14:textId="77777777" w:rsidR="00BA30FE" w:rsidRDefault="00BA30FE" w:rsidP="00BA30FE"/>
                          <w:p w14:paraId="42303741" w14:textId="77777777" w:rsidR="00BA30FE" w:rsidRDefault="00BA30FE" w:rsidP="00BA30FE">
                            <w:pPr>
                              <w:rPr>
                                <w:i/>
                                <w:iCs/>
                              </w:rPr>
                            </w:pPr>
                          </w:p>
                          <w:p w14:paraId="4EC496B9" w14:textId="77777777" w:rsidR="00BA30FE" w:rsidRDefault="00BA30FE" w:rsidP="00BA30FE"/>
                          <w:p w14:paraId="66D71670" w14:textId="77777777" w:rsidR="00BA30FE" w:rsidRDefault="00BA30FE" w:rsidP="00BA30FE"/>
                          <w:p w14:paraId="6484C1B8" w14:textId="77777777" w:rsidR="00BA30FE" w:rsidRDefault="00BA30FE" w:rsidP="00BA30FE"/>
                          <w:p w14:paraId="5408936C" w14:textId="77777777" w:rsidR="00BA30FE" w:rsidRDefault="00BA30FE" w:rsidP="00BA30FE"/>
                          <w:p w14:paraId="680C7F6E" w14:textId="77777777" w:rsidR="00BA30FE" w:rsidRDefault="00BA30FE" w:rsidP="00BA30FE"/>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DBF7D89" id="_x0000_s1044" style="position:absolute;margin-left:-2.45pt;margin-top:10.95pt;width:7in;height:243.05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" fillcolor="#ffd555 [2167]" strokecolor="#ffc000 [3207]" strokeweight=".5pt">
                <v:fill color2="#ffcc31 [2615]" rotate="t" colors="0 #ffdd9c;.5 #ffd78e;1 #ffd479" focus="100%" type="gradient">
                  <o:fill v:ext="view" type="gradientUnscaled"/>
                </v:fill>
                <v:stroke joinstyle="miter"/>
                <v:textbox>
                  <w:txbxContent>
                    <w:p w14:paraId="48D36A8B" w14:textId="5DA0072D" w:rsidR="00BA30FE" w:rsidRDefault="00BA30FE" w:rsidP="00BA30FE">
                      <w:r w:rsidRPr="00824EEF">
                        <w:rPr>
                          <w:b/>
                          <w:bCs/>
                          <w:i/>
                          <w:iCs/>
                        </w:rPr>
                        <w:t>Best Practice</w:t>
                      </w:r>
                      <w:r>
                        <w:rPr>
                          <w:b/>
                          <w:bCs/>
                          <w:i/>
                          <w:iCs/>
                        </w:rPr>
                        <w:t xml:space="preserve">s </w:t>
                      </w:r>
                      <w:r>
                        <w:rPr>
                          <w:i/>
                          <w:iCs/>
                        </w:rPr>
                        <w:t>–</w:t>
                      </w:r>
                      <w:r>
                        <w:t xml:space="preserve"> </w:t>
                      </w:r>
                      <w:r w:rsidR="00277954">
                        <w:t xml:space="preserve">Another </w:t>
                      </w:r>
                      <w:r>
                        <w:t xml:space="preserve">method to make sure you are getting “Apples to Apples” bids would be to create a sample job for the Respondent to bid. You would provide basic data using averages from existing data for each task listed in section 2.1.   </w:t>
                      </w:r>
                    </w:p>
                    <w:p w14:paraId="41D92368" w14:textId="726FDF38" w:rsidR="00BA30FE" w:rsidRDefault="00BA30FE" w:rsidP="008B4A7F">
                      <w:pPr>
                        <w:spacing w:after="0"/>
                        <w:ind w:firstLine="360"/>
                      </w:pPr>
                      <w:r>
                        <w:t xml:space="preserve">Such as: </w:t>
                      </w:r>
                    </w:p>
                    <w:p w14:paraId="0B27A311" w14:textId="535E4328" w:rsidR="00BA30FE" w:rsidRDefault="00BA30FE" w:rsidP="00BA30FE">
                      <w:pPr>
                        <w:pStyle w:val="ListParagraph"/>
                        <w:numPr>
                          <w:ilvl w:val="0"/>
                          <w:numId w:val="16"/>
                        </w:numPr>
                      </w:pPr>
                      <w:r>
                        <w:t>Time for file review</w:t>
                      </w:r>
                    </w:p>
                    <w:p w14:paraId="4FBAA14B" w14:textId="07F53555" w:rsidR="00BA30FE" w:rsidRDefault="00BA30FE" w:rsidP="00BA30FE">
                      <w:pPr>
                        <w:pStyle w:val="ListParagraph"/>
                        <w:numPr>
                          <w:ilvl w:val="0"/>
                          <w:numId w:val="16"/>
                        </w:numPr>
                      </w:pPr>
                      <w:r>
                        <w:t>Travel time to and from job (if it is expected to be part of the Cost Proposal)</w:t>
                      </w:r>
                    </w:p>
                    <w:p w14:paraId="0F90DFDA" w14:textId="3FAD514D" w:rsidR="00BA30FE" w:rsidRDefault="00BA30FE" w:rsidP="00BA30FE">
                      <w:pPr>
                        <w:pStyle w:val="ListParagraph"/>
                        <w:numPr>
                          <w:ilvl w:val="0"/>
                          <w:numId w:val="16"/>
                        </w:numPr>
                      </w:pPr>
                      <w:r>
                        <w:t>Time for onsite inspection</w:t>
                      </w:r>
                    </w:p>
                    <w:p w14:paraId="7127A2D8" w14:textId="2E800F72" w:rsidR="00BA30FE" w:rsidRDefault="00BA30FE" w:rsidP="00BA30FE">
                      <w:pPr>
                        <w:pStyle w:val="ListParagraph"/>
                        <w:numPr>
                          <w:ilvl w:val="0"/>
                          <w:numId w:val="16"/>
                        </w:numPr>
                      </w:pPr>
                      <w:r>
                        <w:t>Time for Exit Interview with Grantee or Sub-grantee post inspection</w:t>
                      </w:r>
                    </w:p>
                    <w:p w14:paraId="2379DB86" w14:textId="2BE1ECF0" w:rsidR="00BA30FE" w:rsidRDefault="00BA30FE" w:rsidP="00BA30FE">
                      <w:pPr>
                        <w:pStyle w:val="ListParagraph"/>
                        <w:numPr>
                          <w:ilvl w:val="0"/>
                          <w:numId w:val="16"/>
                        </w:numPr>
                      </w:pPr>
                      <w:r>
                        <w:t>Time for completion of required reports, forms, testing documents</w:t>
                      </w:r>
                    </w:p>
                    <w:p w14:paraId="0B37FC35" w14:textId="74DCB0DC" w:rsidR="00BA30FE" w:rsidRDefault="008723ED" w:rsidP="00BA30FE">
                      <w:pPr>
                        <w:pStyle w:val="ListParagraph"/>
                        <w:numPr>
                          <w:ilvl w:val="0"/>
                          <w:numId w:val="16"/>
                        </w:numPr>
                      </w:pPr>
                      <w:r>
                        <w:t>Time for Rework inspection</w:t>
                      </w:r>
                    </w:p>
                    <w:p w14:paraId="7C6CDE04" w14:textId="121F501E" w:rsidR="008723ED" w:rsidRDefault="008723ED" w:rsidP="008723ED">
                      <w:r>
                        <w:t xml:space="preserve">Respondents </w:t>
                      </w:r>
                      <w:r w:rsidR="00277954">
                        <w:t>can</w:t>
                      </w:r>
                      <w:r>
                        <w:t xml:space="preserve"> be apprehensive about </w:t>
                      </w:r>
                      <w:r w:rsidR="00277954">
                        <w:t>their bids</w:t>
                      </w:r>
                      <w:r>
                        <w:t xml:space="preserve">. The more details you provide in the RFP Details and Scope of Work </w:t>
                      </w:r>
                      <w:r w:rsidR="00277954">
                        <w:t>and</w:t>
                      </w:r>
                      <w:r>
                        <w:t xml:space="preserve"> mak</w:t>
                      </w:r>
                      <w:r w:rsidR="00277954">
                        <w:t>ing</w:t>
                      </w:r>
                      <w:r>
                        <w:t xml:space="preserve"> clear to the Respondent what your expectations of the services look like</w:t>
                      </w:r>
                      <w:r w:rsidR="00277954">
                        <w:t xml:space="preserve"> the more comfortable they will be in bidding</w:t>
                      </w:r>
                      <w:r>
                        <w:t xml:space="preserve">.  </w:t>
                      </w:r>
                    </w:p>
                    <w:p w14:paraId="54044769" w14:textId="77777777" w:rsidR="00BA30FE" w:rsidRDefault="00BA30FE" w:rsidP="00BA30FE"/>
                    <w:p w14:paraId="42303741" w14:textId="77777777" w:rsidR="00BA30FE" w:rsidRDefault="00BA30FE" w:rsidP="00BA30FE">
                      <w:pPr>
                        <w:rPr>
                          <w:i/>
                          <w:iCs/>
                        </w:rPr>
                      </w:pPr>
                    </w:p>
                    <w:p w14:paraId="4EC496B9" w14:textId="77777777" w:rsidR="00BA30FE" w:rsidRDefault="00BA30FE" w:rsidP="00BA30FE"/>
                    <w:p w14:paraId="66D71670" w14:textId="77777777" w:rsidR="00BA30FE" w:rsidRDefault="00BA30FE" w:rsidP="00BA30FE"/>
                    <w:p w14:paraId="6484C1B8" w14:textId="77777777" w:rsidR="00BA30FE" w:rsidRDefault="00BA30FE" w:rsidP="00BA30FE"/>
                    <w:p w14:paraId="5408936C" w14:textId="77777777" w:rsidR="00BA30FE" w:rsidRDefault="00BA30FE" w:rsidP="00BA30FE"/>
                    <w:p w14:paraId="680C7F6E" w14:textId="77777777" w:rsidR="00BA30FE" w:rsidRDefault="00BA30FE" w:rsidP="00BA30FE"/>
                  </w:txbxContent>
                </v:textbox>
                <w10:wrap anchorx="margin"/>
              </v:roundrect>
            </w:pict>
          </mc:Fallback>
        </mc:AlternateContent>
      </w:r>
    </w:p>
    <w:p w14:paraId="546A48E7" w14:textId="27ECFAA8" w:rsidR="00BA30FE" w:rsidRDefault="00BA30FE" w:rsidP="00BA30FE">
      <w:pPr>
        <w:rPr>
          <w:color w:val="000000" w:themeColor="text1"/>
        </w:rPr>
      </w:pPr>
    </w:p>
    <w:p w14:paraId="14718E46" w14:textId="7890A6AE" w:rsidR="00C85261" w:rsidRDefault="00BA30FE" w:rsidP="00BA30FE">
      <w:pPr>
        <w:rPr>
          <w:color w:val="000000" w:themeColor="text1"/>
        </w:rPr>
      </w:pPr>
      <w:r>
        <w:rPr>
          <w:color w:val="000000" w:themeColor="text1"/>
        </w:rPr>
        <w:t xml:space="preserve"> </w:t>
      </w:r>
      <w:r w:rsidR="00C85261">
        <w:rPr>
          <w:color w:val="000000" w:themeColor="text1"/>
        </w:rPr>
        <w:t xml:space="preserve"> </w:t>
      </w:r>
    </w:p>
    <w:p w14:paraId="6D3C4A55" w14:textId="6987FED7" w:rsidR="008723ED" w:rsidRDefault="008723ED" w:rsidP="00BA30FE">
      <w:pPr>
        <w:rPr>
          <w:color w:val="000000" w:themeColor="text1"/>
        </w:rPr>
      </w:pPr>
    </w:p>
    <w:p w14:paraId="31CDDFA3" w14:textId="3B79E0AF" w:rsidR="008723ED" w:rsidRDefault="008723ED" w:rsidP="00BA30FE">
      <w:pPr>
        <w:rPr>
          <w:color w:val="000000" w:themeColor="text1"/>
        </w:rPr>
      </w:pPr>
    </w:p>
    <w:p w14:paraId="7A50C269" w14:textId="1A8C0C7A" w:rsidR="008723ED" w:rsidRDefault="008723ED" w:rsidP="00BA30FE">
      <w:pPr>
        <w:rPr>
          <w:color w:val="000000" w:themeColor="text1"/>
        </w:rPr>
      </w:pPr>
    </w:p>
    <w:p w14:paraId="1B99AE2C" w14:textId="748B45AB" w:rsidR="008723ED" w:rsidRDefault="008723ED" w:rsidP="00BA30FE">
      <w:pPr>
        <w:rPr>
          <w:color w:val="000000" w:themeColor="text1"/>
        </w:rPr>
      </w:pPr>
    </w:p>
    <w:p w14:paraId="44171E5F" w14:textId="5AF61430" w:rsidR="008723ED" w:rsidRDefault="008723ED" w:rsidP="00BA30FE">
      <w:pPr>
        <w:rPr>
          <w:color w:val="000000" w:themeColor="text1"/>
        </w:rPr>
      </w:pPr>
    </w:p>
    <w:p w14:paraId="631753A4" w14:textId="29275E37" w:rsidR="008723ED" w:rsidRDefault="008723ED" w:rsidP="00BA30FE">
      <w:pPr>
        <w:rPr>
          <w:color w:val="000000" w:themeColor="text1"/>
        </w:rPr>
      </w:pPr>
    </w:p>
    <w:p w14:paraId="7ACAC3E6" w14:textId="45F21385" w:rsidR="008723ED" w:rsidRDefault="008723ED" w:rsidP="00BA30FE">
      <w:pPr>
        <w:rPr>
          <w:color w:val="000000" w:themeColor="text1"/>
        </w:rPr>
      </w:pPr>
    </w:p>
    <w:p w14:paraId="1E6D438A" w14:textId="351F5232" w:rsidR="008723ED" w:rsidRDefault="008723ED" w:rsidP="00BA30FE">
      <w:pPr>
        <w:rPr>
          <w:color w:val="000000" w:themeColor="text1"/>
        </w:rPr>
      </w:pPr>
    </w:p>
    <w:p w14:paraId="755E30AE" w14:textId="7CBFEFBB" w:rsidR="008723ED" w:rsidRDefault="008723ED" w:rsidP="00BA30FE">
      <w:pPr>
        <w:rPr>
          <w:color w:val="000000" w:themeColor="text1"/>
        </w:rPr>
      </w:pPr>
    </w:p>
    <w:p w14:paraId="1DC701E1" w14:textId="0453FB76" w:rsidR="008723ED" w:rsidRDefault="008723ED" w:rsidP="00BA30FE"/>
    <w:p w14:paraId="2984A5EC" w14:textId="5E7B7723" w:rsidR="00CC4AE6" w:rsidRDefault="00CC4AE6" w:rsidP="00BA30FE"/>
    <w:p w14:paraId="429FA56A" w14:textId="03F0F202" w:rsidR="00CC4AE6" w:rsidRDefault="00CC4AE6" w:rsidP="00BA30FE"/>
    <w:p w14:paraId="246E2FD5" w14:textId="4D80F79D" w:rsidR="00CC4AE6" w:rsidRDefault="000E1ED0" w:rsidP="00BA30FE">
      <w:r>
        <w:rPr>
          <w:noProof/>
        </w:rPr>
        <w:lastRenderedPageBreak/>
        <mc:AlternateContent>
          <mc:Choice Requires="wps">
            <w:drawing>
              <wp:anchor distT="0" distB="0" distL="114300" distR="114300" simplePos="0" relativeHeight="251704320" behindDoc="0" locked="0" layoutInCell="1" allowOverlap="1" wp14:anchorId="164452BE" wp14:editId="67A82769">
                <wp:simplePos x="0" y="0"/>
                <wp:positionH relativeFrom="margin">
                  <wp:align>center</wp:align>
                </wp:positionH>
                <wp:positionV relativeFrom="paragraph">
                  <wp:posOffset>-17863</wp:posOffset>
                </wp:positionV>
                <wp:extent cx="6400800" cy="2871216"/>
                <wp:effectExtent l="0" t="0" r="19050" b="24765"/>
                <wp:wrapNone/>
                <wp:docPr id="1796165718" name="Rectangle: Rounded Corners 1"/>
                <wp:cNvGraphicFramePr/>
                <a:graphic xmlns:a="http://schemas.openxmlformats.org/drawingml/2006/main">
                  <a:graphicData uri="http://schemas.microsoft.com/office/word/2010/wordprocessingShape">
                    <wps:wsp>
                      <wps:cNvSpPr/>
                      <wps:spPr>
                        <a:xfrm>
                          <a:off x="0" y="0"/>
                          <a:ext cx="6400800" cy="2871216"/>
                        </a:xfrm>
                        <a:prstGeom prst="roundRect">
                          <a:avLst/>
                        </a:prstGeom>
                        <a:solidFill>
                          <a:srgbClr val="FF0000">
                            <a:alpha val="54902"/>
                          </a:srgbClr>
                        </a:solidFill>
                      </wps:spPr>
                      <wps:style>
                        <a:lnRef idx="1">
                          <a:schemeClr val="accent4"/>
                        </a:lnRef>
                        <a:fillRef idx="2">
                          <a:schemeClr val="accent4"/>
                        </a:fillRef>
                        <a:effectRef idx="1">
                          <a:schemeClr val="accent4"/>
                        </a:effectRef>
                        <a:fontRef idx="minor">
                          <a:schemeClr val="dk1"/>
                        </a:fontRef>
                      </wps:style>
                      <wps:txbx>
                        <w:txbxContent>
                          <w:p w14:paraId="3EBF9C9C" w14:textId="5C9B3670" w:rsidR="00CC4AE6" w:rsidRDefault="00CC4AE6" w:rsidP="00CC4AE6">
                            <w:r>
                              <w:rPr>
                                <w:b/>
                                <w:bCs/>
                                <w:i/>
                                <w:iCs/>
                              </w:rPr>
                              <w:t xml:space="preserve">Caution </w:t>
                            </w:r>
                            <w:r>
                              <w:rPr>
                                <w:i/>
                                <w:iCs/>
                              </w:rPr>
                              <w:t>–</w:t>
                            </w:r>
                            <w:r>
                              <w:t xml:space="preserve"> There are 2 worst case </w:t>
                            </w:r>
                            <w:r w:rsidR="009A5B1F">
                              <w:t>scenarios</w:t>
                            </w:r>
                            <w:r>
                              <w:t xml:space="preserve"> you want to avoid. </w:t>
                            </w:r>
                          </w:p>
                          <w:p w14:paraId="10F4C053" w14:textId="5004A067" w:rsidR="00CC4AE6" w:rsidRDefault="00CC4AE6" w:rsidP="00CC4AE6">
                            <w:pPr>
                              <w:pStyle w:val="ListParagraph"/>
                              <w:numPr>
                                <w:ilvl w:val="0"/>
                                <w:numId w:val="17"/>
                              </w:numPr>
                            </w:pPr>
                            <w:r>
                              <w:t>Issuing an RFP and no one bids on it</w:t>
                            </w:r>
                            <w:r w:rsidR="009A5B1F">
                              <w:t xml:space="preserve"> because it is too vague</w:t>
                            </w:r>
                            <w:r w:rsidR="00A93B97">
                              <w:t xml:space="preserve"> or complicated</w:t>
                            </w:r>
                            <w:r>
                              <w:t xml:space="preserve">. </w:t>
                            </w:r>
                          </w:p>
                          <w:p w14:paraId="4E562AA5" w14:textId="1095DC8E" w:rsidR="00CC4AE6" w:rsidRDefault="00CC4AE6" w:rsidP="00CC4AE6">
                            <w:pPr>
                              <w:pStyle w:val="ListParagraph"/>
                              <w:numPr>
                                <w:ilvl w:val="0"/>
                                <w:numId w:val="17"/>
                              </w:numPr>
                            </w:pPr>
                            <w:r>
                              <w:t xml:space="preserve">Issuing an RFP then </w:t>
                            </w:r>
                            <w:r w:rsidR="0021756E">
                              <w:t>selecting</w:t>
                            </w:r>
                            <w:r>
                              <w:t xml:space="preserve"> a </w:t>
                            </w:r>
                            <w:r w:rsidR="0021756E">
                              <w:t>winner</w:t>
                            </w:r>
                            <w:r>
                              <w:t xml:space="preserve"> only to have the vendor bail out of the contract because they find out after the initial work, they are in over their heads. </w:t>
                            </w:r>
                          </w:p>
                          <w:p w14:paraId="21A2E6A6" w14:textId="73F6976C" w:rsidR="00CC4AE6" w:rsidRDefault="00CC4AE6" w:rsidP="00CC4AE6">
                            <w:r>
                              <w:t xml:space="preserve">This is why it is repeatedly stressed that you </w:t>
                            </w:r>
                            <w:r w:rsidR="00857EBA">
                              <w:t>need to make</w:t>
                            </w:r>
                            <w:r>
                              <w:t xml:space="preserve"> your expectations clear about the QCI process </w:t>
                            </w:r>
                            <w:r w:rsidR="00F57D49">
                              <w:t>you</w:t>
                            </w:r>
                            <w:r>
                              <w:t xml:space="preserve"> are wanting the Respondent to </w:t>
                            </w:r>
                            <w:r w:rsidR="00857EBA">
                              <w:t>bid</w:t>
                            </w:r>
                            <w:r>
                              <w:t xml:space="preserve">. </w:t>
                            </w:r>
                          </w:p>
                          <w:p w14:paraId="63A70FD8" w14:textId="77777777" w:rsidR="005B05A5" w:rsidRDefault="00A93B97" w:rsidP="00CC4AE6">
                            <w:r>
                              <w:t xml:space="preserve">Additionally, you should not expect to just post the RFP and get responses. You should spend time trying to identify and develop potential respondents. It is better to do this prior to the RFP being released for several reason. </w:t>
                            </w:r>
                          </w:p>
                          <w:p w14:paraId="06146B92" w14:textId="75672C88" w:rsidR="005B05A5" w:rsidRDefault="00A93B97" w:rsidP="005B05A5">
                            <w:pPr>
                              <w:pStyle w:val="ListParagraph"/>
                              <w:numPr>
                                <w:ilvl w:val="0"/>
                                <w:numId w:val="21"/>
                              </w:numPr>
                            </w:pPr>
                            <w:r>
                              <w:t xml:space="preserve">It removes the potential confidentiality barriers </w:t>
                            </w:r>
                            <w:r w:rsidR="005B05A5">
                              <w:t xml:space="preserve">that would limit your conversations. </w:t>
                            </w:r>
                          </w:p>
                          <w:p w14:paraId="52D52665" w14:textId="3490C698" w:rsidR="00A93B97" w:rsidRDefault="005B05A5" w:rsidP="005B05A5">
                            <w:pPr>
                              <w:pStyle w:val="ListParagraph"/>
                              <w:numPr>
                                <w:ilvl w:val="0"/>
                                <w:numId w:val="21"/>
                              </w:numPr>
                            </w:pPr>
                            <w:r>
                              <w:t>Y</w:t>
                            </w:r>
                            <w:r w:rsidR="00A93B97">
                              <w:t>ou will gain a better understand of your audience</w:t>
                            </w:r>
                            <w:r>
                              <w:t xml:space="preserve"> and write a better RFP. </w:t>
                            </w:r>
                            <w:r w:rsidR="00A93B97">
                              <w:t xml:space="preserve"> </w:t>
                            </w:r>
                          </w:p>
                          <w:p w14:paraId="57E7D3B4" w14:textId="77777777" w:rsidR="00CC4AE6" w:rsidRDefault="00CC4AE6" w:rsidP="00CC4AE6">
                            <w:pPr>
                              <w:rPr>
                                <w:i/>
                                <w:iCs/>
                              </w:rPr>
                            </w:pPr>
                          </w:p>
                          <w:p w14:paraId="73B181B8" w14:textId="77777777" w:rsidR="00CC4AE6" w:rsidRDefault="00CC4AE6" w:rsidP="00CC4AE6"/>
                          <w:p w14:paraId="7BCA6E2B" w14:textId="77777777" w:rsidR="00CC4AE6" w:rsidRDefault="00CC4AE6" w:rsidP="00CC4AE6"/>
                          <w:p w14:paraId="1FF1716B" w14:textId="77777777" w:rsidR="00CC4AE6" w:rsidRDefault="00CC4AE6" w:rsidP="00CC4AE6"/>
                          <w:p w14:paraId="0C98CAD9" w14:textId="77777777" w:rsidR="00CC4AE6" w:rsidRDefault="00CC4AE6" w:rsidP="00CC4AE6"/>
                          <w:p w14:paraId="5CAAAA6A" w14:textId="77777777" w:rsidR="00CC4AE6" w:rsidRDefault="00CC4AE6" w:rsidP="00CC4AE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64452BE" id="_x0000_s1045" style="position:absolute;margin-left:0;margin-top:-1.4pt;width:7in;height:226.1pt;z-index:2517043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" fillcolor="red" strokecolor="#ffc000 [3207]" strokeweight=".5pt">
                <v:fill opacity="35980f"/>
                <v:stroke joinstyle="miter"/>
                <v:textbox>
                  <w:txbxContent>
                    <w:p w14:paraId="3EBF9C9C" w14:textId="5C9B3670" w:rsidR="00CC4AE6" w:rsidRDefault="00CC4AE6" w:rsidP="00CC4AE6">
                      <w:r>
                        <w:rPr>
                          <w:b/>
                          <w:bCs/>
                          <w:i/>
                          <w:iCs/>
                        </w:rPr>
                        <w:t xml:space="preserve">Caution </w:t>
                      </w:r>
                      <w:r>
                        <w:rPr>
                          <w:i/>
                          <w:iCs/>
                        </w:rPr>
                        <w:t>–</w:t>
                      </w:r>
                      <w:r>
                        <w:t xml:space="preserve"> There are 2 worst case </w:t>
                      </w:r>
                      <w:r w:rsidR="009A5B1F">
                        <w:t>scenarios</w:t>
                      </w:r>
                      <w:r>
                        <w:t xml:space="preserve"> you want to avoid. </w:t>
                      </w:r>
                    </w:p>
                    <w:p w14:paraId="10F4C053" w14:textId="5004A067" w:rsidR="00CC4AE6" w:rsidRDefault="00CC4AE6" w:rsidP="00CC4AE6">
                      <w:pPr>
                        <w:pStyle w:val="ListParagraph"/>
                        <w:numPr>
                          <w:ilvl w:val="0"/>
                          <w:numId w:val="17"/>
                        </w:numPr>
                      </w:pPr>
                      <w:r>
                        <w:t>Issuing an RFP and no one bids on it</w:t>
                      </w:r>
                      <w:r w:rsidR="009A5B1F">
                        <w:t xml:space="preserve"> because it is too vague</w:t>
                      </w:r>
                      <w:r w:rsidR="00A93B97">
                        <w:t xml:space="preserve"> or complicated</w:t>
                      </w:r>
                      <w:r>
                        <w:t xml:space="preserve">. </w:t>
                      </w:r>
                    </w:p>
                    <w:p w14:paraId="4E562AA5" w14:textId="1095DC8E" w:rsidR="00CC4AE6" w:rsidRDefault="00CC4AE6" w:rsidP="00CC4AE6">
                      <w:pPr>
                        <w:pStyle w:val="ListParagraph"/>
                        <w:numPr>
                          <w:ilvl w:val="0"/>
                          <w:numId w:val="17"/>
                        </w:numPr>
                      </w:pPr>
                      <w:r>
                        <w:t xml:space="preserve">Issuing an RFP then </w:t>
                      </w:r>
                      <w:r w:rsidR="0021756E">
                        <w:t>selecting</w:t>
                      </w:r>
                      <w:r>
                        <w:t xml:space="preserve"> a </w:t>
                      </w:r>
                      <w:r w:rsidR="0021756E">
                        <w:t>winner</w:t>
                      </w:r>
                      <w:r>
                        <w:t xml:space="preserve"> only to have the vendor bail out of the contract because they find out after the initial work, they are in over their heads. </w:t>
                      </w:r>
                    </w:p>
                    <w:p w14:paraId="21A2E6A6" w14:textId="73F6976C" w:rsidR="00CC4AE6" w:rsidRDefault="00CC4AE6" w:rsidP="00CC4AE6">
                      <w:r>
                        <w:t xml:space="preserve">This is why it is repeatedly stressed that you </w:t>
                      </w:r>
                      <w:r w:rsidR="00857EBA">
                        <w:t>need to make</w:t>
                      </w:r>
                      <w:r>
                        <w:t xml:space="preserve"> your expectations clear about the QCI process </w:t>
                      </w:r>
                      <w:r w:rsidR="00F57D49">
                        <w:t>you</w:t>
                      </w:r>
                      <w:r>
                        <w:t xml:space="preserve"> are wanting the Respondent to </w:t>
                      </w:r>
                      <w:r w:rsidR="00857EBA">
                        <w:t>bid</w:t>
                      </w:r>
                      <w:r>
                        <w:t xml:space="preserve">. </w:t>
                      </w:r>
                    </w:p>
                    <w:p w14:paraId="63A70FD8" w14:textId="77777777" w:rsidR="005B05A5" w:rsidRDefault="00A93B97" w:rsidP="00CC4AE6">
                      <w:r>
                        <w:t xml:space="preserve">Additionally, you should not expect to just post the RFP and get responses. You should spend time trying to identify and develop potential respondents. It is better to do this prior to the RFP being released for several reason. </w:t>
                      </w:r>
                    </w:p>
                    <w:p w14:paraId="06146B92" w14:textId="75672C88" w:rsidR="005B05A5" w:rsidRDefault="00A93B97" w:rsidP="005B05A5">
                      <w:pPr>
                        <w:pStyle w:val="ListParagraph"/>
                        <w:numPr>
                          <w:ilvl w:val="0"/>
                          <w:numId w:val="21"/>
                        </w:numPr>
                      </w:pPr>
                      <w:r>
                        <w:t xml:space="preserve">It removes the potential confidentiality barriers </w:t>
                      </w:r>
                      <w:r w:rsidR="005B05A5">
                        <w:t xml:space="preserve">that would limit your conversations. </w:t>
                      </w:r>
                    </w:p>
                    <w:p w14:paraId="52D52665" w14:textId="3490C698" w:rsidR="00A93B97" w:rsidRDefault="005B05A5" w:rsidP="005B05A5">
                      <w:pPr>
                        <w:pStyle w:val="ListParagraph"/>
                        <w:numPr>
                          <w:ilvl w:val="0"/>
                          <w:numId w:val="21"/>
                        </w:numPr>
                      </w:pPr>
                      <w:r>
                        <w:t>Y</w:t>
                      </w:r>
                      <w:r w:rsidR="00A93B97">
                        <w:t>ou will gain a better understand of your audience</w:t>
                      </w:r>
                      <w:r>
                        <w:t xml:space="preserve"> and write a better RFP. </w:t>
                      </w:r>
                      <w:r w:rsidR="00A93B97">
                        <w:t xml:space="preserve"> </w:t>
                      </w:r>
                    </w:p>
                    <w:p w14:paraId="57E7D3B4" w14:textId="77777777" w:rsidR="00CC4AE6" w:rsidRDefault="00CC4AE6" w:rsidP="00CC4AE6">
                      <w:pPr>
                        <w:rPr>
                          <w:i/>
                          <w:iCs/>
                        </w:rPr>
                      </w:pPr>
                    </w:p>
                    <w:p w14:paraId="73B181B8" w14:textId="77777777" w:rsidR="00CC4AE6" w:rsidRDefault="00CC4AE6" w:rsidP="00CC4AE6"/>
                    <w:p w14:paraId="7BCA6E2B" w14:textId="77777777" w:rsidR="00CC4AE6" w:rsidRDefault="00CC4AE6" w:rsidP="00CC4AE6"/>
                    <w:p w14:paraId="1FF1716B" w14:textId="77777777" w:rsidR="00CC4AE6" w:rsidRDefault="00CC4AE6" w:rsidP="00CC4AE6"/>
                    <w:p w14:paraId="0C98CAD9" w14:textId="77777777" w:rsidR="00CC4AE6" w:rsidRDefault="00CC4AE6" w:rsidP="00CC4AE6"/>
                    <w:p w14:paraId="5CAAAA6A" w14:textId="77777777" w:rsidR="00CC4AE6" w:rsidRDefault="00CC4AE6" w:rsidP="00CC4AE6"/>
                  </w:txbxContent>
                </v:textbox>
                <w10:wrap anchorx="margin"/>
              </v:roundrect>
            </w:pict>
          </mc:Fallback>
        </mc:AlternateContent>
      </w:r>
    </w:p>
    <w:p w14:paraId="2CEAE229" w14:textId="10F0EC5C" w:rsidR="00CC4AE6" w:rsidRDefault="00CC4AE6" w:rsidP="00BA30FE"/>
    <w:p w14:paraId="009BD580" w14:textId="055AF76E" w:rsidR="00CC4AE6" w:rsidRDefault="00CC4AE6" w:rsidP="00BA30FE"/>
    <w:p w14:paraId="51F8AF18" w14:textId="64AEFE51" w:rsidR="00C837D4" w:rsidRDefault="00C837D4" w:rsidP="00BA30FE"/>
    <w:p w14:paraId="6D75239D" w14:textId="0CAD2836" w:rsidR="00C837D4" w:rsidRDefault="00C837D4" w:rsidP="00BA30FE"/>
    <w:p w14:paraId="747BB291" w14:textId="00E37868" w:rsidR="00277954" w:rsidRDefault="00277954" w:rsidP="00BA30FE"/>
    <w:p w14:paraId="5359BDD2" w14:textId="40904E7E" w:rsidR="00277954" w:rsidRDefault="00277954" w:rsidP="00BA30FE"/>
    <w:p w14:paraId="214F1D20" w14:textId="6267CEF1" w:rsidR="00CB29AD" w:rsidRDefault="00CB29AD" w:rsidP="00BA30FE"/>
    <w:p w14:paraId="03807067" w14:textId="4FCDFFD2" w:rsidR="00CB29AD" w:rsidRDefault="00CB29AD" w:rsidP="00BA30FE"/>
    <w:p w14:paraId="451EFE19" w14:textId="3D35E764" w:rsidR="00277954" w:rsidRDefault="00277954" w:rsidP="00BA30FE"/>
    <w:p w14:paraId="76E5BD2F" w14:textId="1664BD67" w:rsidR="00B66C57" w:rsidRDefault="00857EBA" w:rsidP="00857EBA">
      <w:pPr>
        <w:numPr>
          <w:ilvl w:val="0"/>
          <w:numId w:val="9"/>
        </w:numPr>
      </w:pPr>
      <w:r w:rsidRPr="00857EBA">
        <w:rPr>
          <w:b/>
          <w:bCs/>
          <w:color w:val="000000" w:themeColor="text1"/>
        </w:rPr>
        <w:t>2.</w:t>
      </w:r>
      <w:r w:rsidR="00E375B9">
        <w:rPr>
          <w:b/>
          <w:bCs/>
          <w:color w:val="000000" w:themeColor="text1"/>
        </w:rPr>
        <w:t>6</w:t>
      </w:r>
      <w:r w:rsidRPr="00857EBA">
        <w:rPr>
          <w:b/>
          <w:bCs/>
          <w:color w:val="000000" w:themeColor="text1"/>
        </w:rPr>
        <w:t xml:space="preserve">. </w:t>
      </w:r>
      <w:r w:rsidR="00B66C57" w:rsidRPr="00857EBA">
        <w:rPr>
          <w:b/>
          <w:bCs/>
          <w:color w:val="000000" w:themeColor="text1"/>
        </w:rPr>
        <w:t>Required Training</w:t>
      </w:r>
      <w:r w:rsidR="00B66C57" w:rsidRPr="00857EBA">
        <w:rPr>
          <w:color w:val="000000" w:themeColor="text1"/>
        </w:rPr>
        <w:t xml:space="preserve"> </w:t>
      </w:r>
      <w:r w:rsidR="00B66C57">
        <w:rPr>
          <w:color w:val="000000" w:themeColor="text1"/>
        </w:rPr>
        <w:t xml:space="preserve">– Do you have grantee specific training that you want the wining Respondent to attend? </w:t>
      </w:r>
    </w:p>
    <w:p w14:paraId="0D05C144" w14:textId="2A15C532" w:rsidR="00724074" w:rsidRDefault="009031BD" w:rsidP="00C96C76">
      <w:pPr>
        <w:ind w:left="1080"/>
      </w:pPr>
      <w:r>
        <w:rPr>
          <w:noProof/>
        </w:rPr>
        <mc:AlternateContent>
          <mc:Choice Requires="wps">
            <w:drawing>
              <wp:anchor distT="0" distB="0" distL="114300" distR="114300" simplePos="0" relativeHeight="251685888" behindDoc="0" locked="0" layoutInCell="1" allowOverlap="1" wp14:anchorId="1F92A781" wp14:editId="19A3A5FD">
                <wp:simplePos x="0" y="0"/>
                <wp:positionH relativeFrom="column">
                  <wp:posOffset>-274320</wp:posOffset>
                </wp:positionH>
                <wp:positionV relativeFrom="paragraph">
                  <wp:posOffset>210465</wp:posOffset>
                </wp:positionV>
                <wp:extent cx="6775704" cy="996696"/>
                <wp:effectExtent l="0" t="0" r="25400" b="13335"/>
                <wp:wrapNone/>
                <wp:docPr id="1231118140" name="Rectangle: Rounded Corners 1"/>
                <wp:cNvGraphicFramePr/>
                <a:graphic xmlns:a="http://schemas.openxmlformats.org/drawingml/2006/main">
                  <a:graphicData uri="http://schemas.microsoft.com/office/word/2010/wordprocessingShape">
                    <wps:wsp>
                      <wps:cNvSpPr/>
                      <wps:spPr>
                        <a:xfrm>
                          <a:off x="0" y="0"/>
                          <a:ext cx="6775704" cy="996696"/>
                        </a:xfrm>
                        <a:prstGeom prst="roundRect">
                          <a:avLst/>
                        </a:prstGeom>
                      </wps:spPr>
                      <wps:style>
                        <a:lnRef idx="1">
                          <a:schemeClr val="accent4"/>
                        </a:lnRef>
                        <a:fillRef idx="2">
                          <a:schemeClr val="accent4"/>
                        </a:fillRef>
                        <a:effectRef idx="1">
                          <a:schemeClr val="accent4"/>
                        </a:effectRef>
                        <a:fontRef idx="minor">
                          <a:schemeClr val="dk1"/>
                        </a:fontRef>
                      </wps:style>
                      <wps:txbx>
                        <w:txbxContent>
                          <w:p w14:paraId="180BFB59" w14:textId="72A5CCFC" w:rsidR="00B66C57" w:rsidRDefault="00B66C57" w:rsidP="00B66C57">
                            <w:r w:rsidRPr="00824EEF">
                              <w:rPr>
                                <w:b/>
                                <w:bCs/>
                                <w:i/>
                                <w:iCs/>
                              </w:rPr>
                              <w:t>Best Practice</w:t>
                            </w:r>
                            <w:r>
                              <w:rPr>
                                <w:b/>
                                <w:bCs/>
                                <w:i/>
                                <w:iCs/>
                              </w:rPr>
                              <w:t xml:space="preserve">s </w:t>
                            </w:r>
                            <w:r>
                              <w:rPr>
                                <w:i/>
                                <w:iCs/>
                              </w:rPr>
                              <w:t>–</w:t>
                            </w:r>
                            <w:r w:rsidR="009C71DF">
                              <w:t xml:space="preserve"> This </w:t>
                            </w:r>
                            <w:r w:rsidR="000E1ED0">
                              <w:t>could be</w:t>
                            </w:r>
                            <w:r w:rsidR="009C71DF">
                              <w:t xml:space="preserve"> an </w:t>
                            </w:r>
                            <w:r w:rsidR="003F5521">
                              <w:t>o</w:t>
                            </w:r>
                            <w:r w:rsidR="009C71DF">
                              <w:t>nboarding opportunity for you and the new contractor to cover a wide variety of items like: Energy Auditing tool, forms, testing procedures</w:t>
                            </w:r>
                            <w:r w:rsidR="00C837D4">
                              <w:t>, database access</w:t>
                            </w:r>
                            <w:r w:rsidR="009C71DF">
                              <w:t xml:space="preserve"> or those additional needs from section 1.2</w:t>
                            </w:r>
                            <w:r w:rsidR="00B60732">
                              <w:t xml:space="preserve"> Delivering Tier 1 &amp; 2 training to contractors is an allowable T&amp;TA expense. </w:t>
                            </w:r>
                          </w:p>
                          <w:p w14:paraId="4F2FB490" w14:textId="77777777" w:rsidR="00B66C57" w:rsidRDefault="00B66C57" w:rsidP="00B66C57"/>
                          <w:p w14:paraId="742EC736" w14:textId="77777777" w:rsidR="00B66C57" w:rsidRDefault="00B66C57" w:rsidP="00B66C57"/>
                          <w:p w14:paraId="419D46B9" w14:textId="77777777" w:rsidR="00B66C57" w:rsidRDefault="00B66C57" w:rsidP="00B66C57"/>
                          <w:p w14:paraId="49AEF475" w14:textId="77777777" w:rsidR="00B66C57" w:rsidRDefault="00B66C57" w:rsidP="00B66C57"/>
                          <w:p w14:paraId="57E510C2" w14:textId="77777777" w:rsidR="00B66C57" w:rsidRDefault="00B66C57" w:rsidP="00B66C57"/>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F92A781" id="_x0000_s1046" style="position:absolute;left:0;text-align:left;margin-left:-21.6pt;margin-top:16.55pt;width:533.5pt;height:78.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" fillcolor="#ffd555 [2167]" strokecolor="#ffc000 [3207]" strokeweight=".5pt">
                <v:fill color2="#ffcc31 [2615]" rotate="t" colors="0 #ffdd9c;.5 #ffd78e;1 #ffd479" focus="100%" type="gradient">
                  <o:fill v:ext="view" type="gradientUnscaled"/>
                </v:fill>
                <v:stroke joinstyle="miter"/>
                <v:textbox>
                  <w:txbxContent>
                    <w:p w14:paraId="180BFB59" w14:textId="72A5CCFC" w:rsidR="00B66C57" w:rsidRDefault="00B66C57" w:rsidP="00B66C57">
                      <w:r w:rsidRPr="00824EEF">
                        <w:rPr>
                          <w:b/>
                          <w:bCs/>
                          <w:i/>
                          <w:iCs/>
                        </w:rPr>
                        <w:t>Best Practice</w:t>
                      </w:r>
                      <w:r>
                        <w:rPr>
                          <w:b/>
                          <w:bCs/>
                          <w:i/>
                          <w:iCs/>
                        </w:rPr>
                        <w:t xml:space="preserve">s </w:t>
                      </w:r>
                      <w:r>
                        <w:rPr>
                          <w:i/>
                          <w:iCs/>
                        </w:rPr>
                        <w:t>–</w:t>
                      </w:r>
                      <w:r w:rsidR="009C71DF">
                        <w:t xml:space="preserve"> This </w:t>
                      </w:r>
                      <w:r w:rsidR="000E1ED0">
                        <w:t>could be</w:t>
                      </w:r>
                      <w:r w:rsidR="009C71DF">
                        <w:t xml:space="preserve"> an </w:t>
                      </w:r>
                      <w:r w:rsidR="003F5521">
                        <w:t>o</w:t>
                      </w:r>
                      <w:r w:rsidR="009C71DF">
                        <w:t>nboarding opportunity for you and the new contractor to cover a wide variety of items like: Energy Auditing tool, forms, testing procedures</w:t>
                      </w:r>
                      <w:r w:rsidR="00C837D4">
                        <w:t>, database access</w:t>
                      </w:r>
                      <w:r w:rsidR="009C71DF">
                        <w:t xml:space="preserve"> or those additional needs from section 1.2</w:t>
                      </w:r>
                      <w:r w:rsidR="00B60732">
                        <w:t xml:space="preserve"> Delivering Tier 1 &amp; 2 training to contractors is an allowable T&amp;TA expense. </w:t>
                      </w:r>
                    </w:p>
                    <w:p w14:paraId="4F2FB490" w14:textId="77777777" w:rsidR="00B66C57" w:rsidRDefault="00B66C57" w:rsidP="00B66C57"/>
                    <w:p w14:paraId="742EC736" w14:textId="77777777" w:rsidR="00B66C57" w:rsidRDefault="00B66C57" w:rsidP="00B66C57"/>
                    <w:p w14:paraId="419D46B9" w14:textId="77777777" w:rsidR="00B66C57" w:rsidRDefault="00B66C57" w:rsidP="00B66C57"/>
                    <w:p w14:paraId="49AEF475" w14:textId="77777777" w:rsidR="00B66C57" w:rsidRDefault="00B66C57" w:rsidP="00B66C57"/>
                    <w:p w14:paraId="57E510C2" w14:textId="77777777" w:rsidR="00B66C57" w:rsidRDefault="00B66C57" w:rsidP="00B66C57"/>
                  </w:txbxContent>
                </v:textbox>
              </v:roundrect>
            </w:pict>
          </mc:Fallback>
        </mc:AlternateContent>
      </w:r>
    </w:p>
    <w:p w14:paraId="4E162C36" w14:textId="6C052870" w:rsidR="00724074" w:rsidRDefault="00724074" w:rsidP="00C96C76">
      <w:pPr>
        <w:ind w:left="1080"/>
      </w:pPr>
    </w:p>
    <w:p w14:paraId="312F5083" w14:textId="5639E2E5" w:rsidR="00C837D4" w:rsidRDefault="00C837D4" w:rsidP="00C96C76">
      <w:pPr>
        <w:ind w:left="1080"/>
      </w:pPr>
    </w:p>
    <w:p w14:paraId="7FDB60BF" w14:textId="02FEB704" w:rsidR="00C837D4" w:rsidRDefault="00C837D4" w:rsidP="00C96C76">
      <w:pPr>
        <w:ind w:left="1080"/>
      </w:pPr>
    </w:p>
    <w:p w14:paraId="12EB0A92" w14:textId="1BB9C5D0" w:rsidR="00724074" w:rsidRDefault="000E1ED0" w:rsidP="00C96C76">
      <w:pPr>
        <w:ind w:left="1080"/>
      </w:pPr>
      <w:r>
        <w:rPr>
          <w:noProof/>
        </w:rPr>
        <mc:AlternateContent>
          <mc:Choice Requires="wps">
            <w:drawing>
              <wp:anchor distT="0" distB="0" distL="114300" distR="114300" simplePos="0" relativeHeight="251724800" behindDoc="0" locked="0" layoutInCell="1" allowOverlap="1" wp14:anchorId="00496C68" wp14:editId="2CC67F78">
                <wp:simplePos x="0" y="0"/>
                <wp:positionH relativeFrom="column">
                  <wp:posOffset>-274320</wp:posOffset>
                </wp:positionH>
                <wp:positionV relativeFrom="paragraph">
                  <wp:posOffset>285115</wp:posOffset>
                </wp:positionV>
                <wp:extent cx="6775704" cy="1005840"/>
                <wp:effectExtent l="0" t="0" r="25400" b="22860"/>
                <wp:wrapNone/>
                <wp:docPr id="1168278986" name="Rectangle: Rounded Corners 1"/>
                <wp:cNvGraphicFramePr/>
                <a:graphic xmlns:a="http://schemas.openxmlformats.org/drawingml/2006/main">
                  <a:graphicData uri="http://schemas.microsoft.com/office/word/2010/wordprocessingShape">
                    <wps:wsp>
                      <wps:cNvSpPr/>
                      <wps:spPr>
                        <a:xfrm>
                          <a:off x="0" y="0"/>
                          <a:ext cx="6775704" cy="1005840"/>
                        </a:xfrm>
                        <a:prstGeom prst="roundRect">
                          <a:avLst/>
                        </a:prstGeom>
                      </wps:spPr>
                      <wps:style>
                        <a:lnRef idx="1">
                          <a:schemeClr val="accent4"/>
                        </a:lnRef>
                        <a:fillRef idx="2">
                          <a:schemeClr val="accent4"/>
                        </a:fillRef>
                        <a:effectRef idx="1">
                          <a:schemeClr val="accent4"/>
                        </a:effectRef>
                        <a:fontRef idx="minor">
                          <a:schemeClr val="dk1"/>
                        </a:fontRef>
                      </wps:style>
                      <wps:txbx>
                        <w:txbxContent>
                          <w:p w14:paraId="08D8F2EB" w14:textId="13156168" w:rsidR="009031BD" w:rsidRPr="005B05A5" w:rsidRDefault="009031BD" w:rsidP="009031BD">
                            <w:r w:rsidRPr="00824EEF">
                              <w:rPr>
                                <w:b/>
                                <w:bCs/>
                                <w:i/>
                                <w:iCs/>
                              </w:rPr>
                              <w:t>Best Practice</w:t>
                            </w:r>
                            <w:r>
                              <w:rPr>
                                <w:b/>
                                <w:bCs/>
                                <w:i/>
                                <w:iCs/>
                              </w:rPr>
                              <w:t xml:space="preserve">s </w:t>
                            </w:r>
                            <w:r>
                              <w:rPr>
                                <w:i/>
                                <w:iCs/>
                              </w:rPr>
                              <w:t>–</w:t>
                            </w:r>
                            <w:r>
                              <w:t xml:space="preserve"> Required Training allows you to evaluate your new contractor prior to them doing any work. This could preclude disastrous results latter on when it is much harder to address. Having some type of post-training exam or evaluation that allows you to terminate the contract could be a good idea. </w:t>
                            </w:r>
                          </w:p>
                          <w:p w14:paraId="05EBDA2C" w14:textId="77777777" w:rsidR="009031BD" w:rsidRDefault="009031BD" w:rsidP="009031BD"/>
                          <w:p w14:paraId="441D7152" w14:textId="77777777" w:rsidR="009031BD" w:rsidRDefault="009031BD" w:rsidP="009031BD"/>
                          <w:p w14:paraId="38913E7E" w14:textId="77777777" w:rsidR="009031BD" w:rsidRDefault="009031BD" w:rsidP="009031BD"/>
                          <w:p w14:paraId="37172A3C" w14:textId="77777777" w:rsidR="009031BD" w:rsidRDefault="009031BD" w:rsidP="009031BD"/>
                          <w:p w14:paraId="0EBC1E0F" w14:textId="77777777" w:rsidR="009031BD" w:rsidRDefault="009031BD" w:rsidP="009031B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0496C68" id="_x0000_s1047" style="position:absolute;left:0;text-align:left;margin-left:-21.6pt;margin-top:22.45pt;width:533.5pt;height:79.2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" fillcolor="#ffd555 [2167]" strokecolor="#ffc000 [3207]" strokeweight=".5pt">
                <v:fill color2="#ffcc31 [2615]" rotate="t" colors="0 #ffdd9c;.5 #ffd78e;1 #ffd479" focus="100%" type="gradient">
                  <o:fill v:ext="view" type="gradientUnscaled"/>
                </v:fill>
                <v:stroke joinstyle="miter"/>
                <v:textbox>
                  <w:txbxContent>
                    <w:p w14:paraId="08D8F2EB" w14:textId="13156168" w:rsidR="009031BD" w:rsidRPr="005B05A5" w:rsidRDefault="009031BD" w:rsidP="009031BD">
                      <w:r w:rsidRPr="00824EEF">
                        <w:rPr>
                          <w:b/>
                          <w:bCs/>
                          <w:i/>
                          <w:iCs/>
                        </w:rPr>
                        <w:t>Best Practice</w:t>
                      </w:r>
                      <w:r>
                        <w:rPr>
                          <w:b/>
                          <w:bCs/>
                          <w:i/>
                          <w:iCs/>
                        </w:rPr>
                        <w:t xml:space="preserve">s </w:t>
                      </w:r>
                      <w:r>
                        <w:rPr>
                          <w:i/>
                          <w:iCs/>
                        </w:rPr>
                        <w:t>–</w:t>
                      </w:r>
                      <w:r>
                        <w:t xml:space="preserve"> Required Training allows you to evaluate your new contractor prior to them doing any work. This could preclude disastrous results latter on when it is much harder to address. Having some type of post-training exam or evaluation that allows you to terminate the contract could be a good idea. </w:t>
                      </w:r>
                    </w:p>
                    <w:p w14:paraId="05EBDA2C" w14:textId="77777777" w:rsidR="009031BD" w:rsidRDefault="009031BD" w:rsidP="009031BD"/>
                    <w:p w14:paraId="441D7152" w14:textId="77777777" w:rsidR="009031BD" w:rsidRDefault="009031BD" w:rsidP="009031BD"/>
                    <w:p w14:paraId="38913E7E" w14:textId="77777777" w:rsidR="009031BD" w:rsidRDefault="009031BD" w:rsidP="009031BD"/>
                    <w:p w14:paraId="37172A3C" w14:textId="77777777" w:rsidR="009031BD" w:rsidRDefault="009031BD" w:rsidP="009031BD"/>
                    <w:p w14:paraId="0EBC1E0F" w14:textId="77777777" w:rsidR="009031BD" w:rsidRDefault="009031BD" w:rsidP="009031BD"/>
                  </w:txbxContent>
                </v:textbox>
              </v:roundrect>
            </w:pict>
          </mc:Fallback>
        </mc:AlternateContent>
      </w:r>
    </w:p>
    <w:p w14:paraId="6CEACA33" w14:textId="55D60EC7" w:rsidR="008B4A7F" w:rsidRDefault="008B4A7F" w:rsidP="009031BD"/>
    <w:p w14:paraId="0F0B98B1" w14:textId="46CAC6C5" w:rsidR="008B4A7F" w:rsidRDefault="008B4A7F" w:rsidP="00C96C76">
      <w:pPr>
        <w:ind w:left="1080"/>
      </w:pPr>
    </w:p>
    <w:p w14:paraId="149CB52A" w14:textId="7697CD44" w:rsidR="008B4A7F" w:rsidRDefault="008B4A7F" w:rsidP="00C96C76">
      <w:pPr>
        <w:ind w:left="1080"/>
      </w:pPr>
    </w:p>
    <w:p w14:paraId="2DD04815" w14:textId="27A64E67" w:rsidR="008B4A7F" w:rsidRDefault="009031BD" w:rsidP="00C96C76">
      <w:pPr>
        <w:ind w:left="1080"/>
      </w:pPr>
      <w:r>
        <w:rPr>
          <w:noProof/>
        </w:rPr>
        <mc:AlternateContent>
          <mc:Choice Requires="wps">
            <w:drawing>
              <wp:anchor distT="0" distB="0" distL="114300" distR="114300" simplePos="0" relativeHeight="251681792" behindDoc="0" locked="0" layoutInCell="1" allowOverlap="1" wp14:anchorId="5BAE02E8" wp14:editId="321A7D51">
                <wp:simplePos x="0" y="0"/>
                <wp:positionH relativeFrom="column">
                  <wp:posOffset>-274320</wp:posOffset>
                </wp:positionH>
                <wp:positionV relativeFrom="paragraph">
                  <wp:posOffset>319253</wp:posOffset>
                </wp:positionV>
                <wp:extent cx="6684264" cy="1664208"/>
                <wp:effectExtent l="0" t="0" r="21590" b="12700"/>
                <wp:wrapNone/>
                <wp:docPr id="1062368409" name="Rectangle: Rounded Corners 1"/>
                <wp:cNvGraphicFramePr/>
                <a:graphic xmlns:a="http://schemas.openxmlformats.org/drawingml/2006/main">
                  <a:graphicData uri="http://schemas.microsoft.com/office/word/2010/wordprocessingShape">
                    <wps:wsp>
                      <wps:cNvSpPr/>
                      <wps:spPr>
                        <a:xfrm>
                          <a:off x="0" y="0"/>
                          <a:ext cx="6684264" cy="1664208"/>
                        </a:xfrm>
                        <a:prstGeom prst="roundRect">
                          <a:avLst/>
                        </a:prstGeom>
                      </wps:spPr>
                      <wps:style>
                        <a:lnRef idx="1">
                          <a:schemeClr val="accent4"/>
                        </a:lnRef>
                        <a:fillRef idx="2">
                          <a:schemeClr val="accent4"/>
                        </a:fillRef>
                        <a:effectRef idx="1">
                          <a:schemeClr val="accent4"/>
                        </a:effectRef>
                        <a:fontRef idx="minor">
                          <a:schemeClr val="dk1"/>
                        </a:fontRef>
                      </wps:style>
                      <wps:txbx>
                        <w:txbxContent>
                          <w:p w14:paraId="7C59CA3F" w14:textId="55292DB4" w:rsidR="002412AA" w:rsidRPr="006D39F7" w:rsidRDefault="00EC0BED" w:rsidP="002412AA">
                            <w:pPr>
                              <w:rPr>
                                <w:b/>
                                <w:bCs/>
                              </w:rPr>
                            </w:pPr>
                            <w:r w:rsidRPr="00824EEF">
                              <w:rPr>
                                <w:b/>
                                <w:bCs/>
                                <w:i/>
                                <w:iCs/>
                              </w:rPr>
                              <w:t>Best Practice</w:t>
                            </w:r>
                            <w:r>
                              <w:rPr>
                                <w:b/>
                                <w:bCs/>
                                <w:i/>
                                <w:iCs/>
                              </w:rPr>
                              <w:t xml:space="preserve">s </w:t>
                            </w:r>
                            <w:r>
                              <w:rPr>
                                <w:i/>
                                <w:iCs/>
                              </w:rPr>
                              <w:t>–</w:t>
                            </w:r>
                            <w:r w:rsidR="002412AA">
                              <w:rPr>
                                <w:i/>
                                <w:iCs/>
                              </w:rPr>
                              <w:t xml:space="preserve"> </w:t>
                            </w:r>
                            <w:r w:rsidR="002412AA">
                              <w:t xml:space="preserve">Parts of section 2 RFP Details should become components of your Evaluation Criteria and help develop your Scorecard. </w:t>
                            </w:r>
                            <w:r w:rsidR="00724074">
                              <w:t xml:space="preserve">They also should be used in the contract as Performance Measures. </w:t>
                            </w:r>
                          </w:p>
                          <w:p w14:paraId="69D4D31C" w14:textId="53D64775" w:rsidR="00EC0BED" w:rsidRDefault="003256CB" w:rsidP="00EC0BED">
                            <w:r>
                              <w:t xml:space="preserve">When creating goals </w:t>
                            </w:r>
                            <w:r w:rsidR="0021756E">
                              <w:t xml:space="preserve">and performance measures </w:t>
                            </w:r>
                            <w:r>
                              <w:t xml:space="preserve">think </w:t>
                            </w:r>
                            <w:r w:rsidRPr="003256CB">
                              <w:rPr>
                                <w:b/>
                                <w:bCs/>
                              </w:rPr>
                              <w:t>SMART</w:t>
                            </w:r>
                            <w:r w:rsidR="00EC0BED">
                              <w:t xml:space="preserve">.  </w:t>
                            </w:r>
                          </w:p>
                          <w:p w14:paraId="53FAA3FB" w14:textId="50CB1F9B" w:rsidR="003256CB" w:rsidRDefault="003256CB" w:rsidP="003256CB">
                            <w:pPr>
                              <w:ind w:left="720"/>
                            </w:pPr>
                            <w:r w:rsidRPr="003256CB">
                              <w:rPr>
                                <w:b/>
                                <w:bCs/>
                                <w:sz w:val="32"/>
                                <w:szCs w:val="32"/>
                              </w:rPr>
                              <w:t>S</w:t>
                            </w:r>
                            <w:r>
                              <w:t xml:space="preserve">pecific, </w:t>
                            </w:r>
                            <w:r w:rsidRPr="003256CB">
                              <w:rPr>
                                <w:b/>
                                <w:bCs/>
                                <w:sz w:val="32"/>
                                <w:szCs w:val="32"/>
                              </w:rPr>
                              <w:t>M</w:t>
                            </w:r>
                            <w:r>
                              <w:t xml:space="preserve">easurable, </w:t>
                            </w:r>
                            <w:r w:rsidRPr="003256CB">
                              <w:rPr>
                                <w:b/>
                                <w:bCs/>
                                <w:sz w:val="32"/>
                                <w:szCs w:val="32"/>
                              </w:rPr>
                              <w:t>A</w:t>
                            </w:r>
                            <w:r>
                              <w:t xml:space="preserve">chievable, </w:t>
                            </w:r>
                            <w:r w:rsidRPr="003256CB">
                              <w:rPr>
                                <w:b/>
                                <w:bCs/>
                                <w:sz w:val="32"/>
                                <w:szCs w:val="32"/>
                              </w:rPr>
                              <w:t>R</w:t>
                            </w:r>
                            <w:r>
                              <w:t xml:space="preserve">elevant, </w:t>
                            </w:r>
                            <w:r w:rsidRPr="003256CB">
                              <w:rPr>
                                <w:b/>
                                <w:bCs/>
                                <w:sz w:val="32"/>
                                <w:szCs w:val="32"/>
                              </w:rPr>
                              <w:t>T</w:t>
                            </w:r>
                            <w:r>
                              <w:t>ime-Bound</w:t>
                            </w:r>
                          </w:p>
                          <w:p w14:paraId="586635AA" w14:textId="3559F131" w:rsidR="00724074" w:rsidRDefault="00724074" w:rsidP="003256CB">
                            <w:pPr>
                              <w:ind w:left="720"/>
                            </w:pPr>
                            <w:r>
                              <w:t>See the companion workbook “</w:t>
                            </w:r>
                            <w:r>
                              <w:rPr>
                                <w:i/>
                                <w:iCs/>
                              </w:rPr>
                              <w:t>SMART Goals</w:t>
                            </w:r>
                            <w:r>
                              <w:t>” tab</w:t>
                            </w:r>
                            <w:r w:rsidR="005B05A5">
                              <w:t xml:space="preserve"> for more on this. </w:t>
                            </w:r>
                          </w:p>
                          <w:p w14:paraId="38BA44B9" w14:textId="24B3C525" w:rsidR="00EC0BED" w:rsidRPr="001A3218" w:rsidRDefault="00EC0BED" w:rsidP="00EC0BED"/>
                          <w:p w14:paraId="5CEB4E76" w14:textId="77777777" w:rsidR="00EC0BED" w:rsidRDefault="00EC0BED" w:rsidP="00EC0BE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BAE02E8" id="_x0000_s1048" style="position:absolute;left:0;text-align:left;margin-left:-21.6pt;margin-top:25.15pt;width:526.3pt;height:131.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" fillcolor="#ffd555 [2167]" strokecolor="#ffc000 [3207]" strokeweight=".5pt">
                <v:fill color2="#ffcc31 [2615]" rotate="t" colors="0 #ffdd9c;.5 #ffd78e;1 #ffd479" focus="100%" type="gradient">
                  <o:fill v:ext="view" type="gradientUnscaled"/>
                </v:fill>
                <v:stroke joinstyle="miter"/>
                <v:textbox>
                  <w:txbxContent>
                    <w:p w14:paraId="7C59CA3F" w14:textId="55292DB4" w:rsidR="002412AA" w:rsidRPr="006D39F7" w:rsidRDefault="00EC0BED" w:rsidP="002412AA">
                      <w:pPr>
                        <w:rPr>
                          <w:b/>
                          <w:bCs/>
                        </w:rPr>
                      </w:pPr>
                      <w:r w:rsidRPr="00824EEF">
                        <w:rPr>
                          <w:b/>
                          <w:bCs/>
                          <w:i/>
                          <w:iCs/>
                        </w:rPr>
                        <w:t>Best Practice</w:t>
                      </w:r>
                      <w:r>
                        <w:rPr>
                          <w:b/>
                          <w:bCs/>
                          <w:i/>
                          <w:iCs/>
                        </w:rPr>
                        <w:t xml:space="preserve">s </w:t>
                      </w:r>
                      <w:r>
                        <w:rPr>
                          <w:i/>
                          <w:iCs/>
                        </w:rPr>
                        <w:t>–</w:t>
                      </w:r>
                      <w:r w:rsidR="002412AA">
                        <w:rPr>
                          <w:i/>
                          <w:iCs/>
                        </w:rPr>
                        <w:t xml:space="preserve"> </w:t>
                      </w:r>
                      <w:r w:rsidR="002412AA">
                        <w:t xml:space="preserve">Parts of section 2 RFP Details should become components of your Evaluation Criteria and help develop your Scorecard. </w:t>
                      </w:r>
                      <w:r w:rsidR="00724074">
                        <w:t xml:space="preserve">They also should be used in the contract as Performance Measures. </w:t>
                      </w:r>
                    </w:p>
                    <w:p w14:paraId="69D4D31C" w14:textId="53D64775" w:rsidR="00EC0BED" w:rsidRDefault="003256CB" w:rsidP="00EC0BED">
                      <w:r>
                        <w:t xml:space="preserve">When creating goals </w:t>
                      </w:r>
                      <w:r w:rsidR="0021756E">
                        <w:t xml:space="preserve">and performance measures </w:t>
                      </w:r>
                      <w:r>
                        <w:t xml:space="preserve">think </w:t>
                      </w:r>
                      <w:r w:rsidRPr="003256CB">
                        <w:rPr>
                          <w:b/>
                          <w:bCs/>
                        </w:rPr>
                        <w:t>SMART</w:t>
                      </w:r>
                      <w:r w:rsidR="00EC0BED">
                        <w:t xml:space="preserve">.  </w:t>
                      </w:r>
                    </w:p>
                    <w:p w14:paraId="53FAA3FB" w14:textId="50CB1F9B" w:rsidR="003256CB" w:rsidRDefault="003256CB" w:rsidP="003256CB">
                      <w:pPr>
                        <w:ind w:left="720"/>
                      </w:pPr>
                      <w:r w:rsidRPr="003256CB">
                        <w:rPr>
                          <w:b/>
                          <w:bCs/>
                          <w:sz w:val="32"/>
                          <w:szCs w:val="32"/>
                        </w:rPr>
                        <w:t>S</w:t>
                      </w:r>
                      <w:r>
                        <w:t xml:space="preserve">pecific, </w:t>
                      </w:r>
                      <w:r w:rsidRPr="003256CB">
                        <w:rPr>
                          <w:b/>
                          <w:bCs/>
                          <w:sz w:val="32"/>
                          <w:szCs w:val="32"/>
                        </w:rPr>
                        <w:t>M</w:t>
                      </w:r>
                      <w:r>
                        <w:t xml:space="preserve">easurable, </w:t>
                      </w:r>
                      <w:r w:rsidRPr="003256CB">
                        <w:rPr>
                          <w:b/>
                          <w:bCs/>
                          <w:sz w:val="32"/>
                          <w:szCs w:val="32"/>
                        </w:rPr>
                        <w:t>A</w:t>
                      </w:r>
                      <w:r>
                        <w:t xml:space="preserve">chievable, </w:t>
                      </w:r>
                      <w:r w:rsidRPr="003256CB">
                        <w:rPr>
                          <w:b/>
                          <w:bCs/>
                          <w:sz w:val="32"/>
                          <w:szCs w:val="32"/>
                        </w:rPr>
                        <w:t>R</w:t>
                      </w:r>
                      <w:r>
                        <w:t xml:space="preserve">elevant, </w:t>
                      </w:r>
                      <w:r w:rsidRPr="003256CB">
                        <w:rPr>
                          <w:b/>
                          <w:bCs/>
                          <w:sz w:val="32"/>
                          <w:szCs w:val="32"/>
                        </w:rPr>
                        <w:t>T</w:t>
                      </w:r>
                      <w:r>
                        <w:t>ime-Bound</w:t>
                      </w:r>
                    </w:p>
                    <w:p w14:paraId="586635AA" w14:textId="3559F131" w:rsidR="00724074" w:rsidRDefault="00724074" w:rsidP="003256CB">
                      <w:pPr>
                        <w:ind w:left="720"/>
                      </w:pPr>
                      <w:r>
                        <w:t>See the companion workbook “</w:t>
                      </w:r>
                      <w:r>
                        <w:rPr>
                          <w:i/>
                          <w:iCs/>
                        </w:rPr>
                        <w:t>SMART Goals</w:t>
                      </w:r>
                      <w:r>
                        <w:t>” tab</w:t>
                      </w:r>
                      <w:r w:rsidR="005B05A5">
                        <w:t xml:space="preserve"> for more on this. </w:t>
                      </w:r>
                    </w:p>
                    <w:p w14:paraId="38BA44B9" w14:textId="24B3C525" w:rsidR="00EC0BED" w:rsidRPr="001A3218" w:rsidRDefault="00EC0BED" w:rsidP="00EC0BED"/>
                    <w:p w14:paraId="5CEB4E76" w14:textId="77777777" w:rsidR="00EC0BED" w:rsidRDefault="00EC0BED" w:rsidP="00EC0BED"/>
                  </w:txbxContent>
                </v:textbox>
              </v:roundrect>
            </w:pict>
          </mc:Fallback>
        </mc:AlternateContent>
      </w:r>
    </w:p>
    <w:p w14:paraId="7110A68D" w14:textId="668F4F50" w:rsidR="00724074" w:rsidRDefault="00724074" w:rsidP="00C96C76">
      <w:pPr>
        <w:ind w:left="1080"/>
      </w:pPr>
    </w:p>
    <w:p w14:paraId="5188339C" w14:textId="77777777" w:rsidR="005B05A5" w:rsidRDefault="005B05A5" w:rsidP="00C96C76">
      <w:pPr>
        <w:ind w:left="1080"/>
      </w:pPr>
    </w:p>
    <w:p w14:paraId="22CF933E" w14:textId="77777777" w:rsidR="005B05A5" w:rsidRDefault="005B05A5" w:rsidP="00C96C76">
      <w:pPr>
        <w:ind w:left="1080"/>
      </w:pPr>
    </w:p>
    <w:p w14:paraId="23038AA6" w14:textId="77777777" w:rsidR="009031BD" w:rsidRDefault="009031BD" w:rsidP="00C96C76">
      <w:pPr>
        <w:ind w:left="1080"/>
      </w:pPr>
    </w:p>
    <w:p w14:paraId="1FBF03A1" w14:textId="77777777" w:rsidR="009031BD" w:rsidRDefault="009031BD" w:rsidP="00C96C76">
      <w:pPr>
        <w:ind w:left="1080"/>
      </w:pPr>
    </w:p>
    <w:p w14:paraId="1E2336C2" w14:textId="77777777" w:rsidR="009031BD" w:rsidRDefault="009031BD" w:rsidP="00C96C76">
      <w:pPr>
        <w:ind w:left="1080"/>
      </w:pPr>
    </w:p>
    <w:p w14:paraId="57E282E9" w14:textId="77777777" w:rsidR="000E1ED0" w:rsidRDefault="000E1ED0" w:rsidP="00D61CBB">
      <w:pPr>
        <w:rPr>
          <w:b/>
          <w:bCs/>
          <w:color w:val="4472C4" w:themeColor="accent1"/>
          <w:sz w:val="32"/>
          <w:szCs w:val="32"/>
        </w:rPr>
      </w:pPr>
    </w:p>
    <w:p w14:paraId="117A9F8A" w14:textId="38FCDE22" w:rsidR="00D61CBB" w:rsidRPr="00D02DB9" w:rsidRDefault="00D61CBB" w:rsidP="00D61CBB">
      <w:pPr>
        <w:rPr>
          <w:b/>
          <w:bCs/>
          <w:color w:val="4472C4" w:themeColor="accent1"/>
          <w:sz w:val="32"/>
          <w:szCs w:val="32"/>
        </w:rPr>
      </w:pPr>
      <w:r w:rsidRPr="00D02DB9">
        <w:rPr>
          <w:b/>
          <w:bCs/>
          <w:color w:val="4472C4" w:themeColor="accent1"/>
          <w:sz w:val="32"/>
          <w:szCs w:val="32"/>
        </w:rPr>
        <w:lastRenderedPageBreak/>
        <w:t>3. Proposal Submission Requirements</w:t>
      </w:r>
    </w:p>
    <w:p w14:paraId="7A585D23" w14:textId="468D9ED1" w:rsidR="00B60732" w:rsidRDefault="00B60732" w:rsidP="00B60732">
      <w:pPr>
        <w:ind w:left="360"/>
      </w:pPr>
      <w:r>
        <w:t xml:space="preserve">You will want to list items that you expect the Respondent to submit that will allow you and your review committee to </w:t>
      </w:r>
      <w:r w:rsidR="0078337D">
        <w:t>determine whether</w:t>
      </w:r>
      <w:r>
        <w:t xml:space="preserve"> the Respondent is qualified to perform the work.</w:t>
      </w:r>
      <w:r w:rsidR="00852573">
        <w:t xml:space="preserve"> </w:t>
      </w:r>
      <w:r w:rsidR="00C85261">
        <w:t xml:space="preserve">I strongly suggest you </w:t>
      </w:r>
      <w:r w:rsidR="0078337D">
        <w:t>place</w:t>
      </w:r>
      <w:r w:rsidR="00C85261">
        <w:t xml:space="preserve"> the order </w:t>
      </w:r>
      <w:r w:rsidR="0078337D">
        <w:t>for</w:t>
      </w:r>
      <w:r w:rsidR="00C85261">
        <w:t xml:space="preserve"> the submission documents </w:t>
      </w:r>
      <w:r w:rsidR="0078337D">
        <w:t>aligned</w:t>
      </w:r>
      <w:r w:rsidR="00C85261">
        <w:t xml:space="preserve"> with your scorecard. </w:t>
      </w:r>
    </w:p>
    <w:p w14:paraId="24C53888" w14:textId="6ED30C2C" w:rsidR="00C85261" w:rsidRDefault="00C85261" w:rsidP="00C85261">
      <w:r>
        <w:rPr>
          <w:noProof/>
        </w:rPr>
        <mc:AlternateContent>
          <mc:Choice Requires="wps">
            <w:drawing>
              <wp:anchor distT="0" distB="0" distL="114300" distR="114300" simplePos="0" relativeHeight="251700224" behindDoc="0" locked="0" layoutInCell="1" allowOverlap="1" wp14:anchorId="39F48689" wp14:editId="1896F3E4">
                <wp:simplePos x="0" y="0"/>
                <wp:positionH relativeFrom="column">
                  <wp:posOffset>-273050</wp:posOffset>
                </wp:positionH>
                <wp:positionV relativeFrom="paragraph">
                  <wp:posOffset>0</wp:posOffset>
                </wp:positionV>
                <wp:extent cx="6775450" cy="740410"/>
                <wp:effectExtent l="0" t="0" r="25400" b="21590"/>
                <wp:wrapNone/>
                <wp:docPr id="2104808069" name="Rectangle: Rounded Corners 1"/>
                <wp:cNvGraphicFramePr/>
                <a:graphic xmlns:a="http://schemas.openxmlformats.org/drawingml/2006/main">
                  <a:graphicData uri="http://schemas.microsoft.com/office/word/2010/wordprocessingShape">
                    <wps:wsp>
                      <wps:cNvSpPr/>
                      <wps:spPr>
                        <a:xfrm>
                          <a:off x="0" y="0"/>
                          <a:ext cx="6775450" cy="740410"/>
                        </a:xfrm>
                        <a:prstGeom prst="roundRect">
                          <a:avLst/>
                        </a:prstGeom>
                      </wps:spPr>
                      <wps:style>
                        <a:lnRef idx="1">
                          <a:schemeClr val="accent4"/>
                        </a:lnRef>
                        <a:fillRef idx="2">
                          <a:schemeClr val="accent4"/>
                        </a:fillRef>
                        <a:effectRef idx="1">
                          <a:schemeClr val="accent4"/>
                        </a:effectRef>
                        <a:fontRef idx="minor">
                          <a:schemeClr val="dk1"/>
                        </a:fontRef>
                      </wps:style>
                      <wps:txbx>
                        <w:txbxContent>
                          <w:p w14:paraId="0B985DBC" w14:textId="5E383F91" w:rsidR="00C85261" w:rsidRDefault="00C85261" w:rsidP="00C85261">
                            <w:r w:rsidRPr="00824EEF">
                              <w:rPr>
                                <w:b/>
                                <w:bCs/>
                                <w:i/>
                                <w:iCs/>
                              </w:rPr>
                              <w:t>Best Practice</w:t>
                            </w:r>
                            <w:r>
                              <w:rPr>
                                <w:b/>
                                <w:bCs/>
                                <w:i/>
                                <w:iCs/>
                              </w:rPr>
                              <w:t xml:space="preserve">s </w:t>
                            </w:r>
                            <w:r>
                              <w:rPr>
                                <w:i/>
                                <w:iCs/>
                              </w:rPr>
                              <w:t>–</w:t>
                            </w:r>
                            <w:r>
                              <w:t xml:space="preserve"> There might be times when you want to place a page limit on the submission documents. Just remember if you ask for them to submit it</w:t>
                            </w:r>
                            <w:r w:rsidR="00CC4AE6">
                              <w:t>;</w:t>
                            </w:r>
                            <w:r>
                              <w:t xml:space="preserve"> </w:t>
                            </w:r>
                            <w:r w:rsidR="00CC4AE6">
                              <w:t>Y</w:t>
                            </w:r>
                            <w:r>
                              <w:t xml:space="preserve">ou and your Evaluation Committee must read it. Documents that are narrative in nature are good candidates for limits. </w:t>
                            </w:r>
                          </w:p>
                          <w:p w14:paraId="6F50B702" w14:textId="77777777" w:rsidR="00C85261" w:rsidRDefault="00C85261" w:rsidP="00C85261">
                            <w:pPr>
                              <w:rPr>
                                <w:i/>
                                <w:iCs/>
                              </w:rPr>
                            </w:pPr>
                          </w:p>
                          <w:p w14:paraId="0689AD09" w14:textId="77777777" w:rsidR="00C85261" w:rsidRDefault="00C85261" w:rsidP="00C85261"/>
                          <w:p w14:paraId="6ABFD58F" w14:textId="77777777" w:rsidR="00C85261" w:rsidRDefault="00C85261" w:rsidP="00C85261"/>
                          <w:p w14:paraId="5C70BDFE" w14:textId="77777777" w:rsidR="00C85261" w:rsidRDefault="00C85261" w:rsidP="00C85261"/>
                          <w:p w14:paraId="6C359A74" w14:textId="77777777" w:rsidR="00C85261" w:rsidRDefault="00C85261" w:rsidP="00C85261"/>
                          <w:p w14:paraId="5F734488" w14:textId="77777777" w:rsidR="00C85261" w:rsidRDefault="00C85261" w:rsidP="00C85261"/>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9F48689" id="_x0000_s1049" style="position:absolute;margin-left:-21.5pt;margin-top:0;width:533.5pt;height:58.3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" fillcolor="#ffd555 [2167]" strokecolor="#ffc000 [3207]" strokeweight=".5pt">
                <v:fill color2="#ffcc31 [2615]" rotate="t" colors="0 #ffdd9c;.5 #ffd78e;1 #ffd479" focus="100%" type="gradient">
                  <o:fill v:ext="view" type="gradientUnscaled"/>
                </v:fill>
                <v:stroke joinstyle="miter"/>
                <v:textbox>
                  <w:txbxContent>
                    <w:p w14:paraId="0B985DBC" w14:textId="5E383F91" w:rsidR="00C85261" w:rsidRDefault="00C85261" w:rsidP="00C85261">
                      <w:r w:rsidRPr="00824EEF">
                        <w:rPr>
                          <w:b/>
                          <w:bCs/>
                          <w:i/>
                          <w:iCs/>
                        </w:rPr>
                        <w:t>Best Practice</w:t>
                      </w:r>
                      <w:r>
                        <w:rPr>
                          <w:b/>
                          <w:bCs/>
                          <w:i/>
                          <w:iCs/>
                        </w:rPr>
                        <w:t xml:space="preserve">s </w:t>
                      </w:r>
                      <w:r>
                        <w:rPr>
                          <w:i/>
                          <w:iCs/>
                        </w:rPr>
                        <w:t>–</w:t>
                      </w:r>
                      <w:r>
                        <w:t xml:space="preserve"> There might be times when you want to place a page limit on the submission documents. Just remember if you ask for them to submit it</w:t>
                      </w:r>
                      <w:r w:rsidR="00CC4AE6">
                        <w:t>;</w:t>
                      </w:r>
                      <w:r>
                        <w:t xml:space="preserve"> </w:t>
                      </w:r>
                      <w:r w:rsidR="00CC4AE6">
                        <w:t>Y</w:t>
                      </w:r>
                      <w:r>
                        <w:t xml:space="preserve">ou and your Evaluation Committee must read it. Documents that are narrative in nature are good candidates for limits. </w:t>
                      </w:r>
                    </w:p>
                    <w:p w14:paraId="6F50B702" w14:textId="77777777" w:rsidR="00C85261" w:rsidRDefault="00C85261" w:rsidP="00C85261">
                      <w:pPr>
                        <w:rPr>
                          <w:i/>
                          <w:iCs/>
                        </w:rPr>
                      </w:pPr>
                    </w:p>
                    <w:p w14:paraId="0689AD09" w14:textId="77777777" w:rsidR="00C85261" w:rsidRDefault="00C85261" w:rsidP="00C85261"/>
                    <w:p w14:paraId="6ABFD58F" w14:textId="77777777" w:rsidR="00C85261" w:rsidRDefault="00C85261" w:rsidP="00C85261"/>
                    <w:p w14:paraId="5C70BDFE" w14:textId="77777777" w:rsidR="00C85261" w:rsidRDefault="00C85261" w:rsidP="00C85261"/>
                    <w:p w14:paraId="6C359A74" w14:textId="77777777" w:rsidR="00C85261" w:rsidRDefault="00C85261" w:rsidP="00C85261"/>
                    <w:p w14:paraId="5F734488" w14:textId="77777777" w:rsidR="00C85261" w:rsidRDefault="00C85261" w:rsidP="00C85261"/>
                  </w:txbxContent>
                </v:textbox>
              </v:roundrect>
            </w:pict>
          </mc:Fallback>
        </mc:AlternateContent>
      </w:r>
    </w:p>
    <w:p w14:paraId="25CE0D0D" w14:textId="77777777" w:rsidR="00C85261" w:rsidRDefault="00C85261" w:rsidP="00B60732">
      <w:pPr>
        <w:ind w:left="360"/>
      </w:pPr>
    </w:p>
    <w:p w14:paraId="2287DE5C" w14:textId="77777777" w:rsidR="00C85261" w:rsidRPr="00B60732" w:rsidRDefault="00C85261" w:rsidP="00B60732">
      <w:pPr>
        <w:ind w:left="360"/>
      </w:pPr>
    </w:p>
    <w:p w14:paraId="28473039" w14:textId="01BE3DE0" w:rsidR="00D61CBB" w:rsidRPr="00D61CBB" w:rsidRDefault="00D61CBB" w:rsidP="00D61CBB">
      <w:pPr>
        <w:numPr>
          <w:ilvl w:val="0"/>
          <w:numId w:val="3"/>
        </w:numPr>
      </w:pPr>
      <w:r w:rsidRPr="00D61CBB">
        <w:rPr>
          <w:b/>
          <w:bCs/>
        </w:rPr>
        <w:t>3.1. Proposal Format</w:t>
      </w:r>
    </w:p>
    <w:p w14:paraId="1549A366" w14:textId="23C3B778" w:rsidR="00C85261" w:rsidRDefault="00521CBE" w:rsidP="00D61CBB">
      <w:pPr>
        <w:numPr>
          <w:ilvl w:val="1"/>
          <w:numId w:val="3"/>
        </w:numPr>
      </w:pPr>
      <w:r>
        <w:rPr>
          <w:color w:val="4472C4" w:themeColor="accent1"/>
          <w:u w:val="single"/>
        </w:rPr>
        <w:t xml:space="preserve">3.1.a. </w:t>
      </w:r>
      <w:r w:rsidR="00D61CBB" w:rsidRPr="00857EBA">
        <w:rPr>
          <w:color w:val="4472C4" w:themeColor="accent1"/>
          <w:u w:val="single"/>
        </w:rPr>
        <w:t>Instructions on proposal format</w:t>
      </w:r>
      <w:r w:rsidR="00C85261">
        <w:t xml:space="preserve"> PDF is always recommended since those documents cannot be easily or accidentally altered after submission. </w:t>
      </w:r>
    </w:p>
    <w:p w14:paraId="4E11D24C" w14:textId="11218275" w:rsidR="00D61CBB" w:rsidRPr="00D61CBB" w:rsidRDefault="00521CBE" w:rsidP="00D61CBB">
      <w:pPr>
        <w:numPr>
          <w:ilvl w:val="1"/>
          <w:numId w:val="3"/>
        </w:numPr>
      </w:pPr>
      <w:r>
        <w:rPr>
          <w:color w:val="4472C4" w:themeColor="accent1"/>
          <w:u w:val="single"/>
        </w:rPr>
        <w:t xml:space="preserve">3.1.b. </w:t>
      </w:r>
      <w:r w:rsidR="00C85261" w:rsidRPr="00857EBA">
        <w:rPr>
          <w:color w:val="4472C4" w:themeColor="accent1"/>
          <w:u w:val="single"/>
        </w:rPr>
        <w:t>S</w:t>
      </w:r>
      <w:r w:rsidR="00D61CBB" w:rsidRPr="00857EBA">
        <w:rPr>
          <w:color w:val="4472C4" w:themeColor="accent1"/>
          <w:u w:val="single"/>
        </w:rPr>
        <w:t>tructure</w:t>
      </w:r>
      <w:r w:rsidR="00C85261" w:rsidRPr="00857EBA">
        <w:rPr>
          <w:color w:val="4472C4" w:themeColor="accent1"/>
          <w:u w:val="single"/>
        </w:rPr>
        <w:t xml:space="preserve"> of the submission</w:t>
      </w:r>
      <w:r w:rsidR="00C85261">
        <w:t xml:space="preserve"> Ask for documents that you identify as </w:t>
      </w:r>
      <w:r w:rsidR="00C85261" w:rsidRPr="00C85261">
        <w:rPr>
          <w:i/>
          <w:iCs/>
        </w:rPr>
        <w:t>Minimum Pass/Fail</w:t>
      </w:r>
      <w:r w:rsidR="00C85261">
        <w:t xml:space="preserve"> criteria up front then have the technical documents after.</w:t>
      </w:r>
      <w:r w:rsidR="00B40A91">
        <w:t xml:space="preserve"> If you </w:t>
      </w:r>
      <w:proofErr w:type="gramStart"/>
      <w:r w:rsidR="00B40A91">
        <w:t>desire</w:t>
      </w:r>
      <w:proofErr w:type="gramEnd"/>
      <w:r w:rsidR="00B40A91">
        <w:t xml:space="preserve"> you can establish a document naming convention here as well. </w:t>
      </w:r>
      <w:r w:rsidR="00637A56">
        <w:t>This is helpful with electronic submission with multiple files.</w:t>
      </w:r>
    </w:p>
    <w:p w14:paraId="1CBD946A" w14:textId="27EB4842" w:rsidR="00D61CBB" w:rsidRDefault="00521CBE" w:rsidP="00D61CBB">
      <w:pPr>
        <w:numPr>
          <w:ilvl w:val="1"/>
          <w:numId w:val="3"/>
        </w:numPr>
      </w:pPr>
      <w:r>
        <w:rPr>
          <w:color w:val="4472C4" w:themeColor="accent1"/>
          <w:u w:val="single"/>
        </w:rPr>
        <w:t xml:space="preserve">3.1.c. </w:t>
      </w:r>
      <w:r w:rsidR="00D61CBB" w:rsidRPr="00857EBA">
        <w:rPr>
          <w:color w:val="4472C4" w:themeColor="accent1"/>
          <w:u w:val="single"/>
        </w:rPr>
        <w:t xml:space="preserve">Required </w:t>
      </w:r>
      <w:r w:rsidR="007A7041">
        <w:rPr>
          <w:color w:val="4472C4" w:themeColor="accent1"/>
          <w:u w:val="single"/>
        </w:rPr>
        <w:t xml:space="preserve">technical </w:t>
      </w:r>
      <w:r w:rsidR="00CC4AE6" w:rsidRPr="00857EBA">
        <w:rPr>
          <w:color w:val="4472C4" w:themeColor="accent1"/>
          <w:u w:val="single"/>
        </w:rPr>
        <w:t>documents</w:t>
      </w:r>
      <w:r w:rsidR="00D61CBB" w:rsidRPr="00CC4AE6">
        <w:rPr>
          <w:color w:val="4472C4" w:themeColor="accent1"/>
        </w:rPr>
        <w:t xml:space="preserve"> </w:t>
      </w:r>
      <w:r w:rsidR="00B40A91">
        <w:t xml:space="preserve">These would be those backup documents you specify in section 2.3 Eligibility Criteria. This can typically be combined with the item above by listing each item you want submitted in the order you want them in. </w:t>
      </w:r>
    </w:p>
    <w:p w14:paraId="38FDF730" w14:textId="2BC76124" w:rsidR="00F57D49" w:rsidRPr="000E1ED0" w:rsidRDefault="00F57D49" w:rsidP="00F57D49">
      <w:pPr>
        <w:numPr>
          <w:ilvl w:val="0"/>
          <w:numId w:val="3"/>
        </w:numPr>
      </w:pPr>
      <w:r w:rsidRPr="00D61CBB">
        <w:rPr>
          <w:b/>
          <w:bCs/>
        </w:rPr>
        <w:t>3.</w:t>
      </w:r>
      <w:r w:rsidR="00857EBA">
        <w:rPr>
          <w:b/>
          <w:bCs/>
        </w:rPr>
        <w:t>2</w:t>
      </w:r>
      <w:r w:rsidRPr="00D61CBB">
        <w:rPr>
          <w:b/>
          <w:bCs/>
        </w:rPr>
        <w:t xml:space="preserve">. </w:t>
      </w:r>
      <w:r>
        <w:rPr>
          <w:b/>
          <w:bCs/>
        </w:rPr>
        <w:t>Pre-Bid Conference</w:t>
      </w:r>
      <w:r>
        <w:t xml:space="preserve"> – This is an optional item, if your procurement procedures permit, where you hold a meeting after the release of the RFP and you can discuss with prospective Respondents the contents of the RFP. </w:t>
      </w:r>
    </w:p>
    <w:p w14:paraId="367BB65D" w14:textId="1CCA7899" w:rsidR="000E1ED0" w:rsidRDefault="000E1ED0" w:rsidP="000E1ED0">
      <w:pPr>
        <w:ind w:left="720"/>
      </w:pPr>
      <w:r>
        <w:rPr>
          <w:noProof/>
        </w:rPr>
        <mc:AlternateContent>
          <mc:Choice Requires="wps">
            <w:drawing>
              <wp:anchor distT="0" distB="0" distL="114300" distR="114300" simplePos="0" relativeHeight="251706368" behindDoc="0" locked="0" layoutInCell="1" allowOverlap="1" wp14:anchorId="46F02670" wp14:editId="008E38C7">
                <wp:simplePos x="0" y="0"/>
                <wp:positionH relativeFrom="column">
                  <wp:posOffset>59635</wp:posOffset>
                </wp:positionH>
                <wp:positionV relativeFrom="paragraph">
                  <wp:posOffset>97155</wp:posOffset>
                </wp:positionV>
                <wp:extent cx="6400800" cy="932688"/>
                <wp:effectExtent l="0" t="0" r="19050" b="20320"/>
                <wp:wrapNone/>
                <wp:docPr id="982768761" name="Rectangle: Rounded Corners 1"/>
                <wp:cNvGraphicFramePr/>
                <a:graphic xmlns:a="http://schemas.openxmlformats.org/drawingml/2006/main">
                  <a:graphicData uri="http://schemas.microsoft.com/office/word/2010/wordprocessingShape">
                    <wps:wsp>
                      <wps:cNvSpPr/>
                      <wps:spPr>
                        <a:xfrm>
                          <a:off x="0" y="0"/>
                          <a:ext cx="6400800" cy="932688"/>
                        </a:xfrm>
                        <a:prstGeom prst="roundRect">
                          <a:avLst/>
                        </a:prstGeom>
                      </wps:spPr>
                      <wps:style>
                        <a:lnRef idx="1">
                          <a:schemeClr val="accent4"/>
                        </a:lnRef>
                        <a:fillRef idx="2">
                          <a:schemeClr val="accent4"/>
                        </a:fillRef>
                        <a:effectRef idx="1">
                          <a:schemeClr val="accent4"/>
                        </a:effectRef>
                        <a:fontRef idx="minor">
                          <a:schemeClr val="dk1"/>
                        </a:fontRef>
                      </wps:style>
                      <wps:txbx>
                        <w:txbxContent>
                          <w:p w14:paraId="1B8CD5A0" w14:textId="7BD6BB3A" w:rsidR="00F57D49" w:rsidRPr="00D61CBB" w:rsidRDefault="00F57D49" w:rsidP="00F57D49">
                            <w:pPr>
                              <w:ind w:left="360"/>
                            </w:pPr>
                            <w:r w:rsidRPr="00824EEF">
                              <w:rPr>
                                <w:b/>
                                <w:bCs/>
                                <w:i/>
                                <w:iCs/>
                              </w:rPr>
                              <w:t>Best Practice</w:t>
                            </w:r>
                            <w:r>
                              <w:rPr>
                                <w:b/>
                                <w:bCs/>
                                <w:i/>
                                <w:iCs/>
                              </w:rPr>
                              <w:t xml:space="preserve">s </w:t>
                            </w:r>
                            <w:r>
                              <w:rPr>
                                <w:i/>
                                <w:iCs/>
                              </w:rPr>
                              <w:t xml:space="preserve">– </w:t>
                            </w:r>
                            <w:r>
                              <w:t xml:space="preserve">After the RFP has been released you never want to speak to or discuss anything that has not been included in the RFP. Giving information to 1 or more interested parties and not to others is ground for an appeal where the results of your RFP can be contested even if the individual or organization never makes a submission. </w:t>
                            </w:r>
                          </w:p>
                          <w:p w14:paraId="26E9A9E0" w14:textId="04EC1D11" w:rsidR="00F57D49" w:rsidRDefault="00F57D49" w:rsidP="00F57D49">
                            <w:r>
                              <w:t xml:space="preserve">. </w:t>
                            </w:r>
                          </w:p>
                          <w:p w14:paraId="6D26B397" w14:textId="77777777" w:rsidR="00F57D49" w:rsidRDefault="00F57D49" w:rsidP="00F57D49">
                            <w:pPr>
                              <w:rPr>
                                <w:i/>
                                <w:iCs/>
                              </w:rPr>
                            </w:pPr>
                          </w:p>
                          <w:p w14:paraId="00C4910F" w14:textId="77777777" w:rsidR="00F57D49" w:rsidRDefault="00F57D49" w:rsidP="00F57D49"/>
                          <w:p w14:paraId="0FFDA0D4" w14:textId="77777777" w:rsidR="00F57D49" w:rsidRDefault="00F57D49" w:rsidP="00F57D49"/>
                          <w:p w14:paraId="100F9739" w14:textId="77777777" w:rsidR="00F57D49" w:rsidRDefault="00F57D49" w:rsidP="00F57D49"/>
                          <w:p w14:paraId="41291925" w14:textId="77777777" w:rsidR="00F57D49" w:rsidRDefault="00F57D49" w:rsidP="00F57D49"/>
                          <w:p w14:paraId="60B681CF" w14:textId="77777777" w:rsidR="00F57D49" w:rsidRDefault="00F57D49" w:rsidP="00F57D4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6F02670" id="_x0000_s1050" style="position:absolute;left:0;text-align:left;margin-left:4.7pt;margin-top:7.65pt;width:7in;height:73.4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" fillcolor="#ffd555 [2167]" strokecolor="#ffc000 [3207]" strokeweight=".5pt">
                <v:fill color2="#ffcc31 [2615]" rotate="t" colors="0 #ffdd9c;.5 #ffd78e;1 #ffd479" focus="100%" type="gradient">
                  <o:fill v:ext="view" type="gradientUnscaled"/>
                </v:fill>
                <v:stroke joinstyle="miter"/>
                <v:textbox>
                  <w:txbxContent>
                    <w:p w14:paraId="1B8CD5A0" w14:textId="7BD6BB3A" w:rsidR="00F57D49" w:rsidRPr="00D61CBB" w:rsidRDefault="00F57D49" w:rsidP="00F57D49">
                      <w:pPr>
                        <w:ind w:left="360"/>
                      </w:pPr>
                      <w:r w:rsidRPr="00824EEF">
                        <w:rPr>
                          <w:b/>
                          <w:bCs/>
                          <w:i/>
                          <w:iCs/>
                        </w:rPr>
                        <w:t>Best Practice</w:t>
                      </w:r>
                      <w:r>
                        <w:rPr>
                          <w:b/>
                          <w:bCs/>
                          <w:i/>
                          <w:iCs/>
                        </w:rPr>
                        <w:t xml:space="preserve">s </w:t>
                      </w:r>
                      <w:r>
                        <w:rPr>
                          <w:i/>
                          <w:iCs/>
                        </w:rPr>
                        <w:t xml:space="preserve">– </w:t>
                      </w:r>
                      <w:r>
                        <w:t xml:space="preserve">After the RFP has been released you never want to speak to or discuss anything that has not been included in the RFP. Giving information to 1 or more interested parties and not to others is ground for an appeal where the results of your RFP can be contested even if the individual or organization never makes a submission. </w:t>
                      </w:r>
                    </w:p>
                    <w:p w14:paraId="26E9A9E0" w14:textId="04EC1D11" w:rsidR="00F57D49" w:rsidRDefault="00F57D49" w:rsidP="00F57D49">
                      <w:r>
                        <w:t xml:space="preserve">. </w:t>
                      </w:r>
                    </w:p>
                    <w:p w14:paraId="6D26B397" w14:textId="77777777" w:rsidR="00F57D49" w:rsidRDefault="00F57D49" w:rsidP="00F57D49">
                      <w:pPr>
                        <w:rPr>
                          <w:i/>
                          <w:iCs/>
                        </w:rPr>
                      </w:pPr>
                    </w:p>
                    <w:p w14:paraId="00C4910F" w14:textId="77777777" w:rsidR="00F57D49" w:rsidRDefault="00F57D49" w:rsidP="00F57D49"/>
                    <w:p w14:paraId="0FFDA0D4" w14:textId="77777777" w:rsidR="00F57D49" w:rsidRDefault="00F57D49" w:rsidP="00F57D49"/>
                    <w:p w14:paraId="100F9739" w14:textId="77777777" w:rsidR="00F57D49" w:rsidRDefault="00F57D49" w:rsidP="00F57D49"/>
                    <w:p w14:paraId="41291925" w14:textId="77777777" w:rsidR="00F57D49" w:rsidRDefault="00F57D49" w:rsidP="00F57D49"/>
                    <w:p w14:paraId="60B681CF" w14:textId="77777777" w:rsidR="00F57D49" w:rsidRDefault="00F57D49" w:rsidP="00F57D49"/>
                  </w:txbxContent>
                </v:textbox>
              </v:roundrect>
            </w:pict>
          </mc:Fallback>
        </mc:AlternateContent>
      </w:r>
    </w:p>
    <w:p w14:paraId="5D59CE41" w14:textId="0EEC5D78" w:rsidR="00F57D49" w:rsidRDefault="00F57D49" w:rsidP="00F57D49">
      <w:pPr>
        <w:ind w:left="360"/>
      </w:pPr>
    </w:p>
    <w:p w14:paraId="47622560" w14:textId="77777777" w:rsidR="009A5B1F" w:rsidRDefault="009A5B1F" w:rsidP="00F57D49">
      <w:pPr>
        <w:ind w:left="360"/>
      </w:pPr>
    </w:p>
    <w:p w14:paraId="7D260F13" w14:textId="77777777" w:rsidR="005F4080" w:rsidRDefault="005F4080" w:rsidP="00F57D49">
      <w:pPr>
        <w:ind w:left="360"/>
      </w:pPr>
    </w:p>
    <w:p w14:paraId="2B8FBDC9" w14:textId="06D54CD8" w:rsidR="00F57D49" w:rsidRDefault="00F57D49" w:rsidP="00F57D49">
      <w:pPr>
        <w:numPr>
          <w:ilvl w:val="0"/>
          <w:numId w:val="3"/>
        </w:numPr>
      </w:pPr>
      <w:r w:rsidRPr="00D61CBB">
        <w:rPr>
          <w:b/>
          <w:bCs/>
        </w:rPr>
        <w:t>3.</w:t>
      </w:r>
      <w:r w:rsidR="00C837D4">
        <w:rPr>
          <w:b/>
          <w:bCs/>
        </w:rPr>
        <w:t>3</w:t>
      </w:r>
      <w:r w:rsidRPr="00D61CBB">
        <w:rPr>
          <w:b/>
          <w:bCs/>
        </w:rPr>
        <w:t xml:space="preserve">. </w:t>
      </w:r>
      <w:r>
        <w:rPr>
          <w:b/>
          <w:bCs/>
        </w:rPr>
        <w:t>Pre-Bid Questions Deadline</w:t>
      </w:r>
      <w:r>
        <w:t xml:space="preserve"> – This has become more common than the Pre-Bid Conference. If your procurement procedures permit this</w:t>
      </w:r>
      <w:r w:rsidR="00672D10">
        <w:t>,</w:t>
      </w:r>
      <w:r>
        <w:t xml:space="preserve"> you </w:t>
      </w:r>
      <w:r w:rsidR="00521CBE">
        <w:t>would</w:t>
      </w:r>
      <w:r>
        <w:t xml:space="preserve"> want to ensure that the questions with your answers are posted in a public way </w:t>
      </w:r>
      <w:r w:rsidR="008B4A7F">
        <w:t>like</w:t>
      </w:r>
      <w:r>
        <w:t xml:space="preserve"> the RFP was published to avoid potential appeals.</w:t>
      </w:r>
      <w:r w:rsidR="008B4A7F">
        <w:t xml:space="preserve"> As always check with your procurement staff.</w:t>
      </w:r>
    </w:p>
    <w:p w14:paraId="2FF36214" w14:textId="050F0511" w:rsidR="00D61CBB" w:rsidRPr="00D61CBB" w:rsidRDefault="00D61CBB" w:rsidP="00D61CBB">
      <w:pPr>
        <w:numPr>
          <w:ilvl w:val="0"/>
          <w:numId w:val="3"/>
        </w:numPr>
      </w:pPr>
      <w:r w:rsidRPr="00D61CBB">
        <w:rPr>
          <w:b/>
          <w:bCs/>
        </w:rPr>
        <w:t>3.</w:t>
      </w:r>
      <w:r w:rsidR="00C837D4">
        <w:rPr>
          <w:b/>
          <w:bCs/>
        </w:rPr>
        <w:t>4</w:t>
      </w:r>
      <w:r w:rsidRPr="00D61CBB">
        <w:rPr>
          <w:b/>
          <w:bCs/>
        </w:rPr>
        <w:t>. Submission Deadline</w:t>
      </w:r>
      <w:r w:rsidR="00B40A91">
        <w:rPr>
          <w:b/>
          <w:bCs/>
        </w:rPr>
        <w:t xml:space="preserve"> </w:t>
      </w:r>
      <w:r w:rsidR="00521CBE">
        <w:t>– Reiterating the dates previously established</w:t>
      </w:r>
    </w:p>
    <w:p w14:paraId="27065C41" w14:textId="77777777" w:rsidR="00D61CBB" w:rsidRPr="00D61CBB" w:rsidRDefault="00D61CBB" w:rsidP="00D61CBB">
      <w:pPr>
        <w:numPr>
          <w:ilvl w:val="1"/>
          <w:numId w:val="3"/>
        </w:numPr>
      </w:pPr>
      <w:r w:rsidRPr="00D61CBB">
        <w:t>Date and time by which proposals must be received</w:t>
      </w:r>
    </w:p>
    <w:p w14:paraId="3A0DEBED" w14:textId="66C08BB6" w:rsidR="00D61CBB" w:rsidRDefault="00D61CBB" w:rsidP="00D61CBB">
      <w:pPr>
        <w:numPr>
          <w:ilvl w:val="1"/>
          <w:numId w:val="3"/>
        </w:numPr>
      </w:pPr>
      <w:r w:rsidRPr="00D61CBB">
        <w:t>Submission method (e.g., email, physical delivery)</w:t>
      </w:r>
    </w:p>
    <w:p w14:paraId="2D29901A" w14:textId="4D769419" w:rsidR="009A5B1F" w:rsidRPr="00D61CBB" w:rsidRDefault="009A5B1F" w:rsidP="009A5B1F">
      <w:pPr>
        <w:ind w:left="1080"/>
      </w:pPr>
    </w:p>
    <w:p w14:paraId="4320B36C" w14:textId="619D06C7" w:rsidR="00D61CBB" w:rsidRPr="00D61CBB" w:rsidRDefault="00D61CBB" w:rsidP="00D61CBB">
      <w:pPr>
        <w:numPr>
          <w:ilvl w:val="0"/>
          <w:numId w:val="3"/>
        </w:numPr>
      </w:pPr>
      <w:r w:rsidRPr="00D61CBB">
        <w:rPr>
          <w:b/>
          <w:bCs/>
        </w:rPr>
        <w:lastRenderedPageBreak/>
        <w:t>3.</w:t>
      </w:r>
      <w:r w:rsidR="00C837D4">
        <w:rPr>
          <w:b/>
          <w:bCs/>
        </w:rPr>
        <w:t>5</w:t>
      </w:r>
      <w:r w:rsidRPr="00D61CBB">
        <w:rPr>
          <w:b/>
          <w:bCs/>
        </w:rPr>
        <w:t>. Contact Information</w:t>
      </w:r>
      <w:r w:rsidR="00521CBE">
        <w:t xml:space="preserve"> – Who will be the central point of contact for the RFP? </w:t>
      </w:r>
    </w:p>
    <w:p w14:paraId="58900548" w14:textId="7671BDA3" w:rsidR="00D61CBB" w:rsidRPr="00D61CBB" w:rsidRDefault="00D61CBB" w:rsidP="00D61CBB">
      <w:pPr>
        <w:numPr>
          <w:ilvl w:val="1"/>
          <w:numId w:val="3"/>
        </w:numPr>
      </w:pPr>
      <w:r w:rsidRPr="00D61CBB">
        <w:t xml:space="preserve">Point of contact for </w:t>
      </w:r>
      <w:r w:rsidR="009A5B1F">
        <w:t xml:space="preserve">submission, </w:t>
      </w:r>
      <w:r w:rsidRPr="00D61CBB">
        <w:t>questions</w:t>
      </w:r>
      <w:r w:rsidR="009A5B1F">
        <w:t xml:space="preserve">, </w:t>
      </w:r>
      <w:r w:rsidRPr="00D61CBB">
        <w:t>clarifications</w:t>
      </w:r>
    </w:p>
    <w:p w14:paraId="1A7F3F4B" w14:textId="214216D7" w:rsidR="00C85261" w:rsidRDefault="009A51AC" w:rsidP="008B4A7F">
      <w:pPr>
        <w:numPr>
          <w:ilvl w:val="1"/>
          <w:numId w:val="3"/>
        </w:numPr>
      </w:pPr>
      <w:r>
        <w:rPr>
          <w:noProof/>
        </w:rPr>
        <mc:AlternateContent>
          <mc:Choice Requires="wps">
            <w:drawing>
              <wp:anchor distT="0" distB="0" distL="114300" distR="114300" simplePos="0" relativeHeight="251712512" behindDoc="0" locked="0" layoutInCell="1" allowOverlap="1" wp14:anchorId="794C1404" wp14:editId="5AA5B5A7">
                <wp:simplePos x="0" y="0"/>
                <wp:positionH relativeFrom="column">
                  <wp:posOffset>-273050</wp:posOffset>
                </wp:positionH>
                <wp:positionV relativeFrom="paragraph">
                  <wp:posOffset>349580</wp:posOffset>
                </wp:positionV>
                <wp:extent cx="6400800" cy="1170432"/>
                <wp:effectExtent l="0" t="0" r="19050" b="10795"/>
                <wp:wrapNone/>
                <wp:docPr id="31871375" name="Rectangle: Rounded Corners 1"/>
                <wp:cNvGraphicFramePr/>
                <a:graphic xmlns:a="http://schemas.openxmlformats.org/drawingml/2006/main">
                  <a:graphicData uri="http://schemas.microsoft.com/office/word/2010/wordprocessingShape">
                    <wps:wsp>
                      <wps:cNvSpPr/>
                      <wps:spPr>
                        <a:xfrm>
                          <a:off x="0" y="0"/>
                          <a:ext cx="6400800" cy="1170432"/>
                        </a:xfrm>
                        <a:prstGeom prst="roundRect">
                          <a:avLst/>
                        </a:prstGeom>
                      </wps:spPr>
                      <wps:style>
                        <a:lnRef idx="1">
                          <a:schemeClr val="accent4"/>
                        </a:lnRef>
                        <a:fillRef idx="2">
                          <a:schemeClr val="accent4"/>
                        </a:fillRef>
                        <a:effectRef idx="1">
                          <a:schemeClr val="accent4"/>
                        </a:effectRef>
                        <a:fontRef idx="minor">
                          <a:schemeClr val="dk1"/>
                        </a:fontRef>
                      </wps:style>
                      <wps:txbx>
                        <w:txbxContent>
                          <w:p w14:paraId="34CFA82F" w14:textId="6B4AB5C9" w:rsidR="000F45E2" w:rsidRPr="000F45E2" w:rsidRDefault="00262D57" w:rsidP="00521CBE">
                            <w:pPr>
                              <w:ind w:left="360"/>
                            </w:pPr>
                            <w:r w:rsidRPr="00824EEF">
                              <w:rPr>
                                <w:b/>
                                <w:bCs/>
                                <w:i/>
                                <w:iCs/>
                              </w:rPr>
                              <w:t>Best Practice</w:t>
                            </w:r>
                            <w:r>
                              <w:rPr>
                                <w:b/>
                                <w:bCs/>
                                <w:i/>
                                <w:iCs/>
                              </w:rPr>
                              <w:t xml:space="preserve">s </w:t>
                            </w:r>
                            <w:r>
                              <w:rPr>
                                <w:i/>
                                <w:iCs/>
                              </w:rPr>
                              <w:t xml:space="preserve">– </w:t>
                            </w:r>
                            <w:r w:rsidR="00521CBE">
                              <w:t>Local procurement policy usually covers confidentiality but, it is important that once the RFP is published that anyone involved with the process avoids discussing the RFP</w:t>
                            </w:r>
                            <w:r w:rsidR="000F45E2">
                              <w:t xml:space="preserve">. </w:t>
                            </w:r>
                            <w:r w:rsidR="00521CBE">
                              <w:t>It is recommended that you limit your comments to what is published in the RFP to avoid creating a</w:t>
                            </w:r>
                            <w:r w:rsidR="009A51AC">
                              <w:t xml:space="preserve"> real or perceived unfair competitive advantage that might result in the RFP being contested. A single point of contact will also help with this. </w:t>
                            </w:r>
                          </w:p>
                          <w:p w14:paraId="012EE725" w14:textId="77777777" w:rsidR="00262D57" w:rsidRDefault="00262D57" w:rsidP="00262D57">
                            <w:r>
                              <w:t xml:space="preserve">. </w:t>
                            </w:r>
                          </w:p>
                          <w:p w14:paraId="7F66275E" w14:textId="77777777" w:rsidR="00262D57" w:rsidRDefault="00262D57" w:rsidP="00262D57">
                            <w:pPr>
                              <w:rPr>
                                <w:i/>
                                <w:iCs/>
                              </w:rPr>
                            </w:pPr>
                          </w:p>
                          <w:p w14:paraId="0D013272" w14:textId="77777777" w:rsidR="00262D57" w:rsidRDefault="00262D57" w:rsidP="00262D57"/>
                          <w:p w14:paraId="01F8F0A5" w14:textId="77777777" w:rsidR="00262D57" w:rsidRDefault="00262D57" w:rsidP="00262D57"/>
                          <w:p w14:paraId="4634AA61" w14:textId="77777777" w:rsidR="00262D57" w:rsidRDefault="00262D57" w:rsidP="00262D57"/>
                          <w:p w14:paraId="6D792D2B" w14:textId="77777777" w:rsidR="00262D57" w:rsidRDefault="00262D57" w:rsidP="00262D57"/>
                          <w:p w14:paraId="5CC6CAF9" w14:textId="77777777" w:rsidR="00262D57" w:rsidRDefault="00262D57" w:rsidP="00262D57"/>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94C1404" id="_x0000_s1051" style="position:absolute;left:0;text-align:left;margin-left:-21.5pt;margin-top:27.55pt;width:7in;height:92.1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" fillcolor="#ffd555 [2167]" strokecolor="#ffc000 [3207]" strokeweight=".5pt">
                <v:fill color2="#ffcc31 [2615]" rotate="t" colors="0 #ffdd9c;.5 #ffd78e;1 #ffd479" focus="100%" type="gradient">
                  <o:fill v:ext="view" type="gradientUnscaled"/>
                </v:fill>
                <v:stroke joinstyle="miter"/>
                <v:textbox>
                  <w:txbxContent>
                    <w:p w14:paraId="34CFA82F" w14:textId="6B4AB5C9" w:rsidR="000F45E2" w:rsidRPr="000F45E2" w:rsidRDefault="00262D57" w:rsidP="00521CBE">
                      <w:pPr>
                        <w:ind w:left="360"/>
                      </w:pPr>
                      <w:r w:rsidRPr="00824EEF">
                        <w:rPr>
                          <w:b/>
                          <w:bCs/>
                          <w:i/>
                          <w:iCs/>
                        </w:rPr>
                        <w:t>Best Practice</w:t>
                      </w:r>
                      <w:r>
                        <w:rPr>
                          <w:b/>
                          <w:bCs/>
                          <w:i/>
                          <w:iCs/>
                        </w:rPr>
                        <w:t xml:space="preserve">s </w:t>
                      </w:r>
                      <w:r>
                        <w:rPr>
                          <w:i/>
                          <w:iCs/>
                        </w:rPr>
                        <w:t xml:space="preserve">– </w:t>
                      </w:r>
                      <w:r w:rsidR="00521CBE">
                        <w:t>Local procurement policy usually covers confidentiality but, it is important that once the RFP is published that anyone involved with the process avoids discussing the RFP</w:t>
                      </w:r>
                      <w:r w:rsidR="000F45E2">
                        <w:t xml:space="preserve">. </w:t>
                      </w:r>
                      <w:r w:rsidR="00521CBE">
                        <w:t>It is recommended that you limit your comments to what is published in the RFP to avoid creating a</w:t>
                      </w:r>
                      <w:r w:rsidR="009A51AC">
                        <w:t xml:space="preserve"> real or perceived unfair competitive advantage that might result in the RFP being contested. A single point of contact will also help with this. </w:t>
                      </w:r>
                    </w:p>
                    <w:p w14:paraId="012EE725" w14:textId="77777777" w:rsidR="00262D57" w:rsidRDefault="00262D57" w:rsidP="00262D57">
                      <w:r>
                        <w:t xml:space="preserve">. </w:t>
                      </w:r>
                    </w:p>
                    <w:p w14:paraId="7F66275E" w14:textId="77777777" w:rsidR="00262D57" w:rsidRDefault="00262D57" w:rsidP="00262D57">
                      <w:pPr>
                        <w:rPr>
                          <w:i/>
                          <w:iCs/>
                        </w:rPr>
                      </w:pPr>
                    </w:p>
                    <w:p w14:paraId="0D013272" w14:textId="77777777" w:rsidR="00262D57" w:rsidRDefault="00262D57" w:rsidP="00262D57"/>
                    <w:p w14:paraId="01F8F0A5" w14:textId="77777777" w:rsidR="00262D57" w:rsidRDefault="00262D57" w:rsidP="00262D57"/>
                    <w:p w14:paraId="4634AA61" w14:textId="77777777" w:rsidR="00262D57" w:rsidRDefault="00262D57" w:rsidP="00262D57"/>
                    <w:p w14:paraId="6D792D2B" w14:textId="77777777" w:rsidR="00262D57" w:rsidRDefault="00262D57" w:rsidP="00262D57"/>
                    <w:p w14:paraId="5CC6CAF9" w14:textId="77777777" w:rsidR="00262D57" w:rsidRDefault="00262D57" w:rsidP="00262D57"/>
                  </w:txbxContent>
                </v:textbox>
              </v:roundrect>
            </w:pict>
          </mc:Fallback>
        </mc:AlternateContent>
      </w:r>
      <w:r w:rsidR="00D61CBB" w:rsidRPr="00D61CBB">
        <w:t>Contact details (phone, email</w:t>
      </w:r>
      <w:r w:rsidR="009A5B1F">
        <w:t>, postal address</w:t>
      </w:r>
      <w:r w:rsidR="00D61CBB" w:rsidRPr="00D61CBB">
        <w:t>)</w:t>
      </w:r>
    </w:p>
    <w:p w14:paraId="1FB734F6" w14:textId="300FDBC1" w:rsidR="00852573" w:rsidRDefault="00852573" w:rsidP="00852573"/>
    <w:p w14:paraId="17853ADE" w14:textId="0056CF32" w:rsidR="00262D57" w:rsidRDefault="00262D57" w:rsidP="00852573"/>
    <w:p w14:paraId="7A7CE1CA" w14:textId="4F7F40B1" w:rsidR="00262D57" w:rsidRDefault="00262D57" w:rsidP="00852573"/>
    <w:p w14:paraId="221533E5" w14:textId="2E079B27" w:rsidR="00262D57" w:rsidRDefault="00262D57" w:rsidP="00852573"/>
    <w:p w14:paraId="1228682B" w14:textId="0E04948B" w:rsidR="00262D57" w:rsidRDefault="00262D57" w:rsidP="00262D57">
      <w:pPr>
        <w:ind w:left="360"/>
      </w:pPr>
    </w:p>
    <w:p w14:paraId="79D8813F" w14:textId="6C19B1CF" w:rsidR="000F45E2" w:rsidRPr="00D02DB9" w:rsidRDefault="000F45E2" w:rsidP="000F45E2">
      <w:pPr>
        <w:rPr>
          <w:b/>
          <w:bCs/>
          <w:color w:val="4472C4" w:themeColor="accent1"/>
          <w:sz w:val="32"/>
          <w:szCs w:val="32"/>
        </w:rPr>
      </w:pPr>
      <w:r>
        <w:rPr>
          <w:b/>
          <w:bCs/>
          <w:color w:val="4472C4" w:themeColor="accent1"/>
          <w:sz w:val="32"/>
          <w:szCs w:val="32"/>
        </w:rPr>
        <w:t>4</w:t>
      </w:r>
      <w:r w:rsidRPr="00D02DB9">
        <w:rPr>
          <w:b/>
          <w:bCs/>
          <w:color w:val="4472C4" w:themeColor="accent1"/>
          <w:sz w:val="32"/>
          <w:szCs w:val="32"/>
        </w:rPr>
        <w:t xml:space="preserve">. </w:t>
      </w:r>
      <w:r>
        <w:rPr>
          <w:b/>
          <w:bCs/>
          <w:color w:val="4472C4" w:themeColor="accent1"/>
          <w:sz w:val="32"/>
          <w:szCs w:val="32"/>
        </w:rPr>
        <w:t>Evaluation and Selection</w:t>
      </w:r>
    </w:p>
    <w:p w14:paraId="2FA8CD4B" w14:textId="75C5EB5A" w:rsidR="000F45E2" w:rsidRPr="00262D57" w:rsidRDefault="009A51AC" w:rsidP="00262D57">
      <w:pPr>
        <w:ind w:left="360"/>
      </w:pPr>
      <w:r>
        <w:t>Think of this section as the place where you establish the “</w:t>
      </w:r>
      <w:r w:rsidRPr="009A51AC">
        <w:rPr>
          <w:i/>
          <w:iCs/>
        </w:rPr>
        <w:t>rules of the game</w:t>
      </w:r>
      <w:r>
        <w:t>” that the Respondents and the issuer of the RFP will follow through the process. These rules should already be established in your procurement policy and procedures</w:t>
      </w:r>
      <w:r w:rsidR="00EE4B34">
        <w:t xml:space="preserve"> and would govern this section</w:t>
      </w:r>
      <w:r>
        <w:t xml:space="preserve">. </w:t>
      </w:r>
      <w:r w:rsidR="00E05982">
        <w:t xml:space="preserve">Basic sample language is in </w:t>
      </w:r>
      <w:r w:rsidR="00E05982" w:rsidRPr="00E05982">
        <w:rPr>
          <w:i/>
          <w:iCs/>
        </w:rPr>
        <w:t>italics</w:t>
      </w:r>
      <w:r w:rsidR="00E05982">
        <w:t xml:space="preserve">. </w:t>
      </w:r>
    </w:p>
    <w:p w14:paraId="664846C5" w14:textId="621EC6D8" w:rsidR="00D61CBB" w:rsidRPr="00D61CBB" w:rsidRDefault="00D61CBB" w:rsidP="00D61CBB">
      <w:pPr>
        <w:numPr>
          <w:ilvl w:val="0"/>
          <w:numId w:val="4"/>
        </w:numPr>
      </w:pPr>
      <w:r w:rsidRPr="00D61CBB">
        <w:rPr>
          <w:b/>
          <w:bCs/>
        </w:rPr>
        <w:t>4.1. Evaluation Process</w:t>
      </w:r>
    </w:p>
    <w:p w14:paraId="7DCFEE12" w14:textId="064343C7" w:rsidR="00D61CBB" w:rsidRPr="00D61CBB" w:rsidRDefault="00D61CBB" w:rsidP="00D61CBB">
      <w:pPr>
        <w:numPr>
          <w:ilvl w:val="1"/>
          <w:numId w:val="4"/>
        </w:numPr>
      </w:pPr>
      <w:r w:rsidRPr="00D61CBB">
        <w:t>Description of how proposals will be evaluated</w:t>
      </w:r>
      <w:r w:rsidR="00F35806">
        <w:t xml:space="preserve"> – This would typically be a </w:t>
      </w:r>
      <w:r w:rsidR="00A74246">
        <w:t>breakdown</w:t>
      </w:r>
      <w:r w:rsidR="00F35806">
        <w:t xml:space="preserve"> of the Minimum Pass/Fail criteria established in </w:t>
      </w:r>
      <w:r w:rsidR="008A7C49">
        <w:t>Section 2.2.</w:t>
      </w:r>
    </w:p>
    <w:p w14:paraId="2CED2812" w14:textId="05B3CB3B" w:rsidR="00D61CBB" w:rsidRDefault="00D61CBB" w:rsidP="00D61CBB">
      <w:pPr>
        <w:numPr>
          <w:ilvl w:val="1"/>
          <w:numId w:val="4"/>
        </w:numPr>
      </w:pPr>
      <w:r w:rsidRPr="00D61CBB">
        <w:t>Overview of evaluation committee or process</w:t>
      </w:r>
      <w:r w:rsidR="008A7C49">
        <w:t xml:space="preserve"> – Statements of the general composition of the committee. </w:t>
      </w:r>
    </w:p>
    <w:p w14:paraId="0A90E05F" w14:textId="77777777" w:rsidR="00E05982" w:rsidRDefault="00E05982" w:rsidP="00E05982">
      <w:pPr>
        <w:ind w:left="360"/>
        <w:rPr>
          <w:i/>
          <w:iCs/>
        </w:rPr>
      </w:pPr>
      <w:r>
        <w:rPr>
          <w:i/>
          <w:iCs/>
        </w:rPr>
        <w:t xml:space="preserve">Sample Grantee uses a two-tiered process for evaluation of submissions. Tier 1 is determination of suitability of the respondent. This process examines the submission for compliance with the Minimum Pass/Fail Criteria. </w:t>
      </w:r>
    </w:p>
    <w:p w14:paraId="761999EC" w14:textId="252A30D8" w:rsidR="005F4080" w:rsidRDefault="00E05982" w:rsidP="00E05982">
      <w:pPr>
        <w:ind w:left="360"/>
        <w:rPr>
          <w:i/>
          <w:iCs/>
        </w:rPr>
      </w:pPr>
      <w:r>
        <w:rPr>
          <w:i/>
          <w:iCs/>
        </w:rPr>
        <w:t xml:space="preserve">Submissions that meet ALL Minimum Pass/Fail criteria will proceed to the Technical Evaluation. The Technical Evaluation uses a weighted scoring methodology and can be found in Appendix E Sample Scorecard. </w:t>
      </w:r>
    </w:p>
    <w:p w14:paraId="6F3A42F8" w14:textId="0753EF0C" w:rsidR="005F4080" w:rsidRDefault="002E134F" w:rsidP="00E05982">
      <w:pPr>
        <w:ind w:left="360"/>
        <w:rPr>
          <w:i/>
          <w:iCs/>
        </w:rPr>
      </w:pPr>
      <w:r>
        <w:rPr>
          <w:noProof/>
        </w:rPr>
        <mc:AlternateContent>
          <mc:Choice Requires="wps">
            <w:drawing>
              <wp:anchor distT="0" distB="0" distL="114300" distR="114300" simplePos="0" relativeHeight="251714560" behindDoc="0" locked="0" layoutInCell="1" allowOverlap="1" wp14:anchorId="7BC6E67E" wp14:editId="4A290672">
                <wp:simplePos x="0" y="0"/>
                <wp:positionH relativeFrom="margin">
                  <wp:posOffset>7786</wp:posOffset>
                </wp:positionH>
                <wp:positionV relativeFrom="page">
                  <wp:posOffset>7048196</wp:posOffset>
                </wp:positionV>
                <wp:extent cx="6400800" cy="923290"/>
                <wp:effectExtent l="0" t="0" r="19050" b="10160"/>
                <wp:wrapNone/>
                <wp:docPr id="1701470008" name="Rectangle: Rounded Corners 1"/>
                <wp:cNvGraphicFramePr/>
                <a:graphic xmlns:a="http://schemas.openxmlformats.org/drawingml/2006/main">
                  <a:graphicData uri="http://schemas.microsoft.com/office/word/2010/wordprocessingShape">
                    <wps:wsp>
                      <wps:cNvSpPr/>
                      <wps:spPr>
                        <a:xfrm>
                          <a:off x="0" y="0"/>
                          <a:ext cx="6400800" cy="923290"/>
                        </a:xfrm>
                        <a:prstGeom prst="roundRect">
                          <a:avLst/>
                        </a:prstGeom>
                      </wps:spPr>
                      <wps:style>
                        <a:lnRef idx="1">
                          <a:schemeClr val="accent4"/>
                        </a:lnRef>
                        <a:fillRef idx="2">
                          <a:schemeClr val="accent4"/>
                        </a:fillRef>
                        <a:effectRef idx="1">
                          <a:schemeClr val="accent4"/>
                        </a:effectRef>
                        <a:fontRef idx="minor">
                          <a:schemeClr val="dk1"/>
                        </a:fontRef>
                      </wps:style>
                      <wps:txbx>
                        <w:txbxContent>
                          <w:p w14:paraId="3A1195CA" w14:textId="58B239BC" w:rsidR="00EE4B34" w:rsidRDefault="00EE4B34" w:rsidP="0073468E">
                            <w:pPr>
                              <w:ind w:left="360"/>
                            </w:pPr>
                            <w:r w:rsidRPr="00824EEF">
                              <w:rPr>
                                <w:b/>
                                <w:bCs/>
                                <w:i/>
                                <w:iCs/>
                              </w:rPr>
                              <w:t>Best Practice</w:t>
                            </w:r>
                            <w:r>
                              <w:rPr>
                                <w:b/>
                                <w:bCs/>
                                <w:i/>
                                <w:iCs/>
                              </w:rPr>
                              <w:t xml:space="preserve">s </w:t>
                            </w:r>
                            <w:r>
                              <w:rPr>
                                <w:i/>
                                <w:iCs/>
                              </w:rPr>
                              <w:t>–</w:t>
                            </w:r>
                            <w:r>
                              <w:t xml:space="preserve"> The Scorecard is the heart of the </w:t>
                            </w:r>
                            <w:r w:rsidR="0073468E">
                              <w:t xml:space="preserve">selection process. If your procurement policy and procedures allow the use of a weighted scorecard it is recommended. The weighted scorecard is the best tool you can use to prioritize the technical items you find most important. See the companion workbook Scorecard for an example of this.  </w:t>
                            </w:r>
                          </w:p>
                          <w:p w14:paraId="4FAC29AB" w14:textId="77777777" w:rsidR="00EE4B34" w:rsidRDefault="00EE4B34" w:rsidP="00EE4B34">
                            <w:pPr>
                              <w:rPr>
                                <w:i/>
                                <w:iCs/>
                              </w:rPr>
                            </w:pPr>
                          </w:p>
                          <w:p w14:paraId="1AC7634F" w14:textId="77777777" w:rsidR="00EE4B34" w:rsidRDefault="00EE4B34" w:rsidP="00EE4B34"/>
                          <w:p w14:paraId="6E398D89" w14:textId="77777777" w:rsidR="00EE4B34" w:rsidRDefault="00EE4B34" w:rsidP="00EE4B34"/>
                          <w:p w14:paraId="30F7B7AF" w14:textId="77777777" w:rsidR="00EE4B34" w:rsidRDefault="00EE4B34" w:rsidP="00EE4B34"/>
                          <w:p w14:paraId="2A4E723E" w14:textId="77777777" w:rsidR="00EE4B34" w:rsidRDefault="00EE4B34" w:rsidP="00EE4B34"/>
                          <w:p w14:paraId="1E817ACF" w14:textId="77777777" w:rsidR="00EE4B34" w:rsidRDefault="00EE4B34" w:rsidP="00EE4B3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BC6E67E" id="_x0000_s1052" style="position:absolute;left:0;text-align:left;margin-left:.6pt;margin-top:555pt;width:7in;height:72.7pt;z-index:25171456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" fillcolor="#ffd555 [2167]" strokecolor="#ffc000 [3207]" strokeweight=".5pt">
                <v:fill color2="#ffcc31 [2615]" rotate="t" colors="0 #ffdd9c;.5 #ffd78e;1 #ffd479" focus="100%" type="gradient">
                  <o:fill v:ext="view" type="gradientUnscaled"/>
                </v:fill>
                <v:stroke joinstyle="miter"/>
                <v:textbox>
                  <w:txbxContent>
                    <w:p w14:paraId="3A1195CA" w14:textId="58B239BC" w:rsidR="00EE4B34" w:rsidRDefault="00EE4B34" w:rsidP="0073468E">
                      <w:pPr>
                        <w:ind w:left="360"/>
                      </w:pPr>
                      <w:r w:rsidRPr="00824EEF">
                        <w:rPr>
                          <w:b/>
                          <w:bCs/>
                          <w:i/>
                          <w:iCs/>
                        </w:rPr>
                        <w:t>Best Practice</w:t>
                      </w:r>
                      <w:r>
                        <w:rPr>
                          <w:b/>
                          <w:bCs/>
                          <w:i/>
                          <w:iCs/>
                        </w:rPr>
                        <w:t xml:space="preserve">s </w:t>
                      </w:r>
                      <w:r>
                        <w:rPr>
                          <w:i/>
                          <w:iCs/>
                        </w:rPr>
                        <w:t>–</w:t>
                      </w:r>
                      <w:r>
                        <w:t xml:space="preserve"> The Scorecard is the heart of the </w:t>
                      </w:r>
                      <w:r w:rsidR="0073468E">
                        <w:t xml:space="preserve">selection process. If your procurement policy and procedures allow the use of a weighted scorecard it is recommended. The weighted scorecard is the best tool you can use to prioritize the technical items you find most important. See the companion workbook Scorecard for an example of this.  </w:t>
                      </w:r>
                    </w:p>
                    <w:p w14:paraId="4FAC29AB" w14:textId="77777777" w:rsidR="00EE4B34" w:rsidRDefault="00EE4B34" w:rsidP="00EE4B34">
                      <w:pPr>
                        <w:rPr>
                          <w:i/>
                          <w:iCs/>
                        </w:rPr>
                      </w:pPr>
                    </w:p>
                    <w:p w14:paraId="1AC7634F" w14:textId="77777777" w:rsidR="00EE4B34" w:rsidRDefault="00EE4B34" w:rsidP="00EE4B34"/>
                    <w:p w14:paraId="6E398D89" w14:textId="77777777" w:rsidR="00EE4B34" w:rsidRDefault="00EE4B34" w:rsidP="00EE4B34"/>
                    <w:p w14:paraId="30F7B7AF" w14:textId="77777777" w:rsidR="00EE4B34" w:rsidRDefault="00EE4B34" w:rsidP="00EE4B34"/>
                    <w:p w14:paraId="2A4E723E" w14:textId="77777777" w:rsidR="00EE4B34" w:rsidRDefault="00EE4B34" w:rsidP="00EE4B34"/>
                    <w:p w14:paraId="1E817ACF" w14:textId="77777777" w:rsidR="00EE4B34" w:rsidRDefault="00EE4B34" w:rsidP="00EE4B34"/>
                  </w:txbxContent>
                </v:textbox>
                <w10:wrap anchorx="margin" anchory="page"/>
              </v:roundrect>
            </w:pict>
          </mc:Fallback>
        </mc:AlternateContent>
      </w:r>
    </w:p>
    <w:p w14:paraId="51ECBC8D" w14:textId="549F88E7" w:rsidR="005F4080" w:rsidRDefault="005F4080" w:rsidP="00E05982">
      <w:pPr>
        <w:ind w:left="360"/>
        <w:rPr>
          <w:i/>
          <w:iCs/>
        </w:rPr>
      </w:pPr>
    </w:p>
    <w:p w14:paraId="5F498300" w14:textId="12303E75" w:rsidR="005F4080" w:rsidRDefault="005F4080" w:rsidP="00E05982">
      <w:pPr>
        <w:ind w:left="360"/>
        <w:rPr>
          <w:i/>
          <w:iCs/>
        </w:rPr>
      </w:pPr>
    </w:p>
    <w:p w14:paraId="2C2432C9" w14:textId="659087B9" w:rsidR="00F35806" w:rsidRPr="00E05982" w:rsidRDefault="00E05982" w:rsidP="00E05982">
      <w:pPr>
        <w:ind w:left="360"/>
        <w:rPr>
          <w:i/>
          <w:iCs/>
        </w:rPr>
      </w:pPr>
      <w:r>
        <w:rPr>
          <w:i/>
          <w:iCs/>
        </w:rPr>
        <w:t xml:space="preserve"> </w:t>
      </w:r>
    </w:p>
    <w:p w14:paraId="2126F403" w14:textId="4BEEF150" w:rsidR="00D61CBB" w:rsidRPr="00D61CBB" w:rsidRDefault="00D61CBB" w:rsidP="00D61CBB">
      <w:pPr>
        <w:numPr>
          <w:ilvl w:val="0"/>
          <w:numId w:val="4"/>
        </w:numPr>
      </w:pPr>
      <w:r w:rsidRPr="00D61CBB">
        <w:rPr>
          <w:b/>
          <w:bCs/>
        </w:rPr>
        <w:t>4.2. Criteria for Selection</w:t>
      </w:r>
      <w:r w:rsidR="00F35806">
        <w:t xml:space="preserve"> – </w:t>
      </w:r>
      <w:r w:rsidR="00EE4B34">
        <w:t xml:space="preserve">This section would cover the technical selection process. Additional items from your procurement policy and procedures could also </w:t>
      </w:r>
      <w:r w:rsidR="00E50B14">
        <w:t xml:space="preserve">be </w:t>
      </w:r>
      <w:r w:rsidR="00EE4B34">
        <w:t xml:space="preserve">included here. </w:t>
      </w:r>
      <w:r w:rsidR="00F35806">
        <w:t xml:space="preserve"> </w:t>
      </w:r>
    </w:p>
    <w:p w14:paraId="6E6BD6C7" w14:textId="0CC38C33" w:rsidR="00D61CBB" w:rsidRPr="00D61CBB" w:rsidRDefault="00D61CBB" w:rsidP="00D61CBB">
      <w:pPr>
        <w:numPr>
          <w:ilvl w:val="1"/>
          <w:numId w:val="4"/>
        </w:numPr>
      </w:pPr>
      <w:r w:rsidRPr="00D61CBB">
        <w:t>Technical approach and methodology</w:t>
      </w:r>
    </w:p>
    <w:p w14:paraId="3A1B7945" w14:textId="1B510C36" w:rsidR="00D61CBB" w:rsidRPr="00D61CBB" w:rsidRDefault="00D61CBB" w:rsidP="00D61CBB">
      <w:pPr>
        <w:numPr>
          <w:ilvl w:val="1"/>
          <w:numId w:val="4"/>
        </w:numPr>
      </w:pPr>
      <w:r w:rsidRPr="00D61CBB">
        <w:lastRenderedPageBreak/>
        <w:t>Experience and qualifications of the bidder</w:t>
      </w:r>
    </w:p>
    <w:p w14:paraId="0FA6695B" w14:textId="5772896D" w:rsidR="00D61CBB" w:rsidRDefault="00D61CBB" w:rsidP="00EE4B34">
      <w:pPr>
        <w:numPr>
          <w:ilvl w:val="1"/>
          <w:numId w:val="4"/>
        </w:numPr>
      </w:pPr>
      <w:r w:rsidRPr="00D61CBB">
        <w:t>Cost and budget considerations</w:t>
      </w:r>
    </w:p>
    <w:p w14:paraId="5A111967" w14:textId="32C29CF1" w:rsidR="00EE4B34" w:rsidRDefault="00E05982" w:rsidP="00EE4B34">
      <w:pPr>
        <w:rPr>
          <w:i/>
          <w:iCs/>
        </w:rPr>
      </w:pPr>
      <w:r>
        <w:rPr>
          <w:i/>
          <w:iCs/>
        </w:rPr>
        <w:t>Sample Grantee will select the submission with the highest Technical Score. In the even</w:t>
      </w:r>
      <w:r w:rsidR="00D3775E">
        <w:rPr>
          <w:i/>
          <w:iCs/>
        </w:rPr>
        <w:t>t</w:t>
      </w:r>
      <w:r>
        <w:rPr>
          <w:i/>
          <w:iCs/>
        </w:rPr>
        <w:t xml:space="preserve"> there are 2 or more submissions with the same Technical </w:t>
      </w:r>
      <w:r w:rsidR="000E1ED0">
        <w:rPr>
          <w:i/>
          <w:iCs/>
        </w:rPr>
        <w:t>Score,</w:t>
      </w:r>
      <w:r>
        <w:rPr>
          <w:i/>
          <w:iCs/>
        </w:rPr>
        <w:t xml:space="preserve"> the submission with the lower per unit inspection price</w:t>
      </w:r>
      <w:r w:rsidR="00D3775E">
        <w:rPr>
          <w:i/>
          <w:iCs/>
        </w:rPr>
        <w:t xml:space="preserve"> as quoted on Appendix F Price Quote Sheet will be awarded. </w:t>
      </w:r>
      <w:r>
        <w:rPr>
          <w:i/>
          <w:iCs/>
        </w:rPr>
        <w:t xml:space="preserve"> </w:t>
      </w:r>
    </w:p>
    <w:p w14:paraId="4C8BBF66" w14:textId="77777777" w:rsidR="000E1ED0" w:rsidRDefault="000E1ED0" w:rsidP="00EE4B34"/>
    <w:p w14:paraId="7E24911C" w14:textId="5681A107" w:rsidR="00D61CBB" w:rsidRPr="00262D57" w:rsidRDefault="00D61CBB" w:rsidP="00D61CBB">
      <w:pPr>
        <w:rPr>
          <w:b/>
          <w:bCs/>
          <w:color w:val="4472C4" w:themeColor="accent1"/>
          <w:sz w:val="32"/>
          <w:szCs w:val="32"/>
        </w:rPr>
      </w:pPr>
      <w:r w:rsidRPr="000F45E2">
        <w:rPr>
          <w:b/>
          <w:bCs/>
          <w:color w:val="4472C4" w:themeColor="accent1"/>
          <w:sz w:val="32"/>
          <w:szCs w:val="32"/>
        </w:rPr>
        <w:t xml:space="preserve">5. </w:t>
      </w:r>
      <w:r w:rsidRPr="00262D57">
        <w:rPr>
          <w:b/>
          <w:bCs/>
          <w:color w:val="4472C4" w:themeColor="accent1"/>
          <w:sz w:val="32"/>
          <w:szCs w:val="32"/>
        </w:rPr>
        <w:t>Federal Compliance Requirements</w:t>
      </w:r>
    </w:p>
    <w:p w14:paraId="5BDFE332" w14:textId="3BC90E72" w:rsidR="00D61CBB" w:rsidRPr="00D61CBB" w:rsidRDefault="00D61CBB" w:rsidP="00D61CBB">
      <w:pPr>
        <w:numPr>
          <w:ilvl w:val="0"/>
          <w:numId w:val="5"/>
        </w:numPr>
      </w:pPr>
      <w:r w:rsidRPr="00D61CBB">
        <w:rPr>
          <w:b/>
          <w:bCs/>
        </w:rPr>
        <w:t>5.1. Federal Regulations</w:t>
      </w:r>
      <w:r w:rsidR="008B4A7F">
        <w:t xml:space="preserve"> – Disclosing all the guiding regulations of each federal funding source. You can find these </w:t>
      </w:r>
      <w:proofErr w:type="gramStart"/>
      <w:r w:rsidR="008B4A7F">
        <w:t>on</w:t>
      </w:r>
      <w:proofErr w:type="gramEnd"/>
      <w:r w:rsidR="008B4A7F">
        <w:t xml:space="preserve"> the Award Letter of each grant you will be funding this RFP with.   </w:t>
      </w:r>
    </w:p>
    <w:p w14:paraId="371BD11A" w14:textId="75D82FB3" w:rsidR="00D61CBB" w:rsidRPr="00D61CBB" w:rsidRDefault="00D61CBB" w:rsidP="00D61CBB">
      <w:pPr>
        <w:numPr>
          <w:ilvl w:val="1"/>
          <w:numId w:val="5"/>
        </w:numPr>
      </w:pPr>
      <w:r w:rsidRPr="00D61CBB">
        <w:t>Compliance with applicable federal regulations (e.g., Uniform Guidance</w:t>
      </w:r>
      <w:r w:rsidR="00262D57">
        <w:t xml:space="preserve"> 2 CFR§ 200 Sub</w:t>
      </w:r>
      <w:r w:rsidR="0078337D">
        <w:t>-</w:t>
      </w:r>
      <w:r w:rsidR="00262D57">
        <w:t>Part D</w:t>
      </w:r>
      <w:r w:rsidRPr="00D61CBB">
        <w:t>)</w:t>
      </w:r>
    </w:p>
    <w:p w14:paraId="4131A76A" w14:textId="31587EA9" w:rsidR="00D61CBB" w:rsidRPr="00D61CBB" w:rsidRDefault="00D61CBB" w:rsidP="00D61CBB">
      <w:pPr>
        <w:numPr>
          <w:ilvl w:val="1"/>
          <w:numId w:val="5"/>
        </w:numPr>
      </w:pPr>
      <w:r w:rsidRPr="00D61CBB">
        <w:t>Requirements for federal reporting</w:t>
      </w:r>
      <w:r w:rsidR="00705A26">
        <w:t xml:space="preserve"> and record retention rules</w:t>
      </w:r>
    </w:p>
    <w:p w14:paraId="28F06699" w14:textId="49F853EB" w:rsidR="00D61CBB" w:rsidRPr="00D61CBB" w:rsidRDefault="00D61CBB" w:rsidP="00D61CBB">
      <w:pPr>
        <w:numPr>
          <w:ilvl w:val="0"/>
          <w:numId w:val="5"/>
        </w:numPr>
      </w:pPr>
      <w:r w:rsidRPr="00D61CBB">
        <w:rPr>
          <w:b/>
          <w:bCs/>
        </w:rPr>
        <w:t>5.2. Terms and Conditions</w:t>
      </w:r>
      <w:r w:rsidR="008B4A7F">
        <w:t xml:space="preserve"> – This is about full disclosure. Attaching your </w:t>
      </w:r>
      <w:r w:rsidR="0078337D">
        <w:t>organization’s</w:t>
      </w:r>
      <w:r w:rsidR="008B4A7F">
        <w:t xml:space="preserve"> standard terms and conditions </w:t>
      </w:r>
      <w:r w:rsidR="00F920C2">
        <w:t>may be</w:t>
      </w:r>
      <w:r w:rsidR="008B4A7F">
        <w:t xml:space="preserve"> part of your procurement policy. </w:t>
      </w:r>
      <w:r w:rsidR="00262D57">
        <w:t>Below are things to consider.</w:t>
      </w:r>
    </w:p>
    <w:p w14:paraId="299CD44C" w14:textId="45304D2B" w:rsidR="00D61CBB" w:rsidRPr="00D61CBB" w:rsidRDefault="00D61CBB" w:rsidP="00D61CBB">
      <w:pPr>
        <w:numPr>
          <w:ilvl w:val="1"/>
          <w:numId w:val="5"/>
        </w:numPr>
      </w:pPr>
      <w:r w:rsidRPr="00D61CBB">
        <w:t>Federal grant terms and conditions</w:t>
      </w:r>
    </w:p>
    <w:p w14:paraId="008943DA" w14:textId="77777777" w:rsidR="00D61CBB" w:rsidRPr="00D61CBB" w:rsidRDefault="00D61CBB" w:rsidP="00D61CBB">
      <w:pPr>
        <w:numPr>
          <w:ilvl w:val="1"/>
          <w:numId w:val="5"/>
        </w:numPr>
      </w:pPr>
      <w:r w:rsidRPr="00D61CBB">
        <w:t>Non-discrimination and equal opportunity clauses</w:t>
      </w:r>
    </w:p>
    <w:p w14:paraId="2CFCA650" w14:textId="2491F2BD" w:rsidR="00D61CBB" w:rsidRPr="00D61CBB" w:rsidRDefault="00D61CBB" w:rsidP="00D61CBB">
      <w:pPr>
        <w:numPr>
          <w:ilvl w:val="1"/>
          <w:numId w:val="5"/>
        </w:numPr>
      </w:pPr>
      <w:r w:rsidRPr="00D61CBB">
        <w:t>Data management and privacy requirements</w:t>
      </w:r>
    </w:p>
    <w:p w14:paraId="738513AB" w14:textId="4153E67C" w:rsidR="00D61CBB" w:rsidRPr="00D61CBB" w:rsidRDefault="00D61CBB" w:rsidP="00D61CBB">
      <w:pPr>
        <w:numPr>
          <w:ilvl w:val="0"/>
          <w:numId w:val="5"/>
        </w:numPr>
      </w:pPr>
      <w:r w:rsidRPr="00D61CBB">
        <w:rPr>
          <w:b/>
          <w:bCs/>
        </w:rPr>
        <w:t>5.3. Insurance and Bonding</w:t>
      </w:r>
      <w:r w:rsidR="00262D57">
        <w:t xml:space="preserve"> – If you have not detailed all of this in section 2.3 Eligibility Criteria you can place </w:t>
      </w:r>
      <w:r w:rsidR="00705A26">
        <w:t xml:space="preserve">or restate </w:t>
      </w:r>
      <w:r w:rsidR="00262D57">
        <w:t xml:space="preserve">it here. </w:t>
      </w:r>
    </w:p>
    <w:p w14:paraId="53506CD6" w14:textId="6E2C44EA" w:rsidR="00D61CBB" w:rsidRPr="00D61CBB" w:rsidRDefault="00D61CBB" w:rsidP="00D61CBB">
      <w:pPr>
        <w:numPr>
          <w:ilvl w:val="1"/>
          <w:numId w:val="5"/>
        </w:numPr>
      </w:pPr>
      <w:r w:rsidRPr="00D61CBB">
        <w:t>Required insurance coverage</w:t>
      </w:r>
    </w:p>
    <w:p w14:paraId="4F6C2A94" w14:textId="5A0FA831" w:rsidR="00D61CBB" w:rsidRDefault="00262D57" w:rsidP="00D61CBB">
      <w:pPr>
        <w:numPr>
          <w:ilvl w:val="1"/>
          <w:numId w:val="5"/>
        </w:numPr>
      </w:pPr>
      <w:r>
        <w:rPr>
          <w:noProof/>
        </w:rPr>
        <mc:AlternateContent>
          <mc:Choice Requires="wps">
            <w:drawing>
              <wp:anchor distT="0" distB="0" distL="114300" distR="114300" simplePos="0" relativeHeight="251710464" behindDoc="0" locked="0" layoutInCell="1" allowOverlap="1" wp14:anchorId="544B7190" wp14:editId="38EB235E">
                <wp:simplePos x="0" y="0"/>
                <wp:positionH relativeFrom="column">
                  <wp:posOffset>-277978</wp:posOffset>
                </wp:positionH>
                <wp:positionV relativeFrom="paragraph">
                  <wp:posOffset>269215</wp:posOffset>
                </wp:positionV>
                <wp:extent cx="6400800" cy="740664"/>
                <wp:effectExtent l="0" t="0" r="19050" b="21590"/>
                <wp:wrapNone/>
                <wp:docPr id="1024804687" name="Rectangle: Rounded Corners 1"/>
                <wp:cNvGraphicFramePr/>
                <a:graphic xmlns:a="http://schemas.openxmlformats.org/drawingml/2006/main">
                  <a:graphicData uri="http://schemas.microsoft.com/office/word/2010/wordprocessingShape">
                    <wps:wsp>
                      <wps:cNvSpPr/>
                      <wps:spPr>
                        <a:xfrm>
                          <a:off x="0" y="0"/>
                          <a:ext cx="6400800" cy="740664"/>
                        </a:xfrm>
                        <a:prstGeom prst="roundRect">
                          <a:avLst/>
                        </a:prstGeom>
                      </wps:spPr>
                      <wps:style>
                        <a:lnRef idx="1">
                          <a:schemeClr val="accent4"/>
                        </a:lnRef>
                        <a:fillRef idx="2">
                          <a:schemeClr val="accent4"/>
                        </a:fillRef>
                        <a:effectRef idx="1">
                          <a:schemeClr val="accent4"/>
                        </a:effectRef>
                        <a:fontRef idx="minor">
                          <a:schemeClr val="dk1"/>
                        </a:fontRef>
                      </wps:style>
                      <wps:txbx>
                        <w:txbxContent>
                          <w:p w14:paraId="53D57F6D" w14:textId="60B980A9" w:rsidR="00262D57" w:rsidRDefault="00262D57" w:rsidP="00262D57">
                            <w:r w:rsidRPr="00824EEF">
                              <w:rPr>
                                <w:b/>
                                <w:bCs/>
                                <w:i/>
                                <w:iCs/>
                              </w:rPr>
                              <w:t>Best Practice</w:t>
                            </w:r>
                            <w:r>
                              <w:rPr>
                                <w:b/>
                                <w:bCs/>
                                <w:i/>
                                <w:iCs/>
                              </w:rPr>
                              <w:t xml:space="preserve">s </w:t>
                            </w:r>
                            <w:r>
                              <w:rPr>
                                <w:i/>
                                <w:iCs/>
                              </w:rPr>
                              <w:t>–</w:t>
                            </w:r>
                            <w:r>
                              <w:t xml:space="preserve"> By including this in section 2.3 Eligibility Criteria you can then list it as Minimum Pass/Fail criteria in section 4.1. This allows you to ignore submissions that did not include this in their packet. </w:t>
                            </w:r>
                          </w:p>
                          <w:p w14:paraId="40865177" w14:textId="77777777" w:rsidR="00262D57" w:rsidRDefault="00262D57" w:rsidP="00262D57">
                            <w:pPr>
                              <w:rPr>
                                <w:i/>
                                <w:iCs/>
                              </w:rPr>
                            </w:pPr>
                          </w:p>
                          <w:p w14:paraId="7BF0060A" w14:textId="77777777" w:rsidR="00262D57" w:rsidRDefault="00262D57" w:rsidP="00262D57"/>
                          <w:p w14:paraId="4224963C" w14:textId="77777777" w:rsidR="00262D57" w:rsidRDefault="00262D57" w:rsidP="00262D57"/>
                          <w:p w14:paraId="10A44528" w14:textId="77777777" w:rsidR="00262D57" w:rsidRDefault="00262D57" w:rsidP="00262D57"/>
                          <w:p w14:paraId="08FDBC58" w14:textId="77777777" w:rsidR="00262D57" w:rsidRDefault="00262D57" w:rsidP="00262D57"/>
                          <w:p w14:paraId="092F20E9" w14:textId="77777777" w:rsidR="00262D57" w:rsidRDefault="00262D57" w:rsidP="00262D57"/>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4B7190" id="_x0000_s1053" style="position:absolute;left:0;text-align:left;margin-left:-21.9pt;margin-top:21.2pt;width:7in;height:58.3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" fillcolor="#ffd555 [2167]" strokecolor="#ffc000 [3207]" strokeweight=".5pt">
                <v:fill color2="#ffcc31 [2615]" rotate="t" colors="0 #ffdd9c;.5 #ffd78e;1 #ffd479" focus="100%" type="gradient">
                  <o:fill v:ext="view" type="gradientUnscaled"/>
                </v:fill>
                <v:stroke joinstyle="miter"/>
                <v:textbox>
                  <w:txbxContent>
                    <w:p w14:paraId="53D57F6D" w14:textId="60B980A9" w:rsidR="00262D57" w:rsidRDefault="00262D57" w:rsidP="00262D57">
                      <w:r w:rsidRPr="00824EEF">
                        <w:rPr>
                          <w:b/>
                          <w:bCs/>
                          <w:i/>
                          <w:iCs/>
                        </w:rPr>
                        <w:t>Best Practice</w:t>
                      </w:r>
                      <w:r>
                        <w:rPr>
                          <w:b/>
                          <w:bCs/>
                          <w:i/>
                          <w:iCs/>
                        </w:rPr>
                        <w:t xml:space="preserve">s </w:t>
                      </w:r>
                      <w:r>
                        <w:rPr>
                          <w:i/>
                          <w:iCs/>
                        </w:rPr>
                        <w:t>–</w:t>
                      </w:r>
                      <w:r>
                        <w:t xml:space="preserve"> By including this in section 2.3 Eligibility Criteria you can then list it as Minimum Pass/Fail criteria in section 4.1. This allows you to ignore submissions that did not include this in their packet. </w:t>
                      </w:r>
                    </w:p>
                    <w:p w14:paraId="40865177" w14:textId="77777777" w:rsidR="00262D57" w:rsidRDefault="00262D57" w:rsidP="00262D57">
                      <w:pPr>
                        <w:rPr>
                          <w:i/>
                          <w:iCs/>
                        </w:rPr>
                      </w:pPr>
                    </w:p>
                    <w:p w14:paraId="7BF0060A" w14:textId="77777777" w:rsidR="00262D57" w:rsidRDefault="00262D57" w:rsidP="00262D57"/>
                    <w:p w14:paraId="4224963C" w14:textId="77777777" w:rsidR="00262D57" w:rsidRDefault="00262D57" w:rsidP="00262D57"/>
                    <w:p w14:paraId="10A44528" w14:textId="77777777" w:rsidR="00262D57" w:rsidRDefault="00262D57" w:rsidP="00262D57"/>
                    <w:p w14:paraId="08FDBC58" w14:textId="77777777" w:rsidR="00262D57" w:rsidRDefault="00262D57" w:rsidP="00262D57"/>
                    <w:p w14:paraId="092F20E9" w14:textId="77777777" w:rsidR="00262D57" w:rsidRDefault="00262D57" w:rsidP="00262D57"/>
                  </w:txbxContent>
                </v:textbox>
              </v:roundrect>
            </w:pict>
          </mc:Fallback>
        </mc:AlternateContent>
      </w:r>
      <w:r w:rsidR="00D61CBB" w:rsidRPr="00D61CBB">
        <w:t>Bonding requirements, if applicable</w:t>
      </w:r>
    </w:p>
    <w:p w14:paraId="05E7DC8A" w14:textId="67B0A8BF" w:rsidR="00262D57" w:rsidRDefault="00262D57" w:rsidP="00262D57"/>
    <w:p w14:paraId="5D114323" w14:textId="14DA954F" w:rsidR="00262D57" w:rsidRDefault="00262D57" w:rsidP="00262D57"/>
    <w:p w14:paraId="729EFA56" w14:textId="39EEA7F8" w:rsidR="00262D57" w:rsidRPr="00D61CBB" w:rsidRDefault="00262D57" w:rsidP="00262D57"/>
    <w:p w14:paraId="236BE4DA" w14:textId="143FE786" w:rsidR="00D61CBB" w:rsidRPr="00D61CBB" w:rsidRDefault="00D61CBB" w:rsidP="00D61CBB">
      <w:pPr>
        <w:rPr>
          <w:b/>
          <w:bCs/>
        </w:rPr>
      </w:pPr>
      <w:r w:rsidRPr="00D61CBB">
        <w:rPr>
          <w:b/>
          <w:bCs/>
        </w:rPr>
        <w:t>7. Additional Information</w:t>
      </w:r>
    </w:p>
    <w:p w14:paraId="7D37457A" w14:textId="52A49E04" w:rsidR="00D61CBB" w:rsidRPr="00D61CBB" w:rsidRDefault="00D61CBB" w:rsidP="00D61CBB">
      <w:pPr>
        <w:numPr>
          <w:ilvl w:val="0"/>
          <w:numId w:val="7"/>
        </w:numPr>
      </w:pPr>
      <w:r w:rsidRPr="00D61CBB">
        <w:rPr>
          <w:b/>
          <w:bCs/>
        </w:rPr>
        <w:t>7.1. FAQs</w:t>
      </w:r>
    </w:p>
    <w:p w14:paraId="4C7141B2" w14:textId="3C408078" w:rsidR="00D61CBB" w:rsidRDefault="00D61CBB" w:rsidP="00D61CBB">
      <w:pPr>
        <w:numPr>
          <w:ilvl w:val="1"/>
          <w:numId w:val="7"/>
        </w:numPr>
      </w:pPr>
      <w:r w:rsidRPr="00D61CBB">
        <w:t>Frequently asked questions and answers</w:t>
      </w:r>
    </w:p>
    <w:p w14:paraId="349D5C56" w14:textId="5A3C1868" w:rsidR="00DD66F5" w:rsidRDefault="00DD66F5" w:rsidP="00DD66F5"/>
    <w:p w14:paraId="266CBA94" w14:textId="4E81406C" w:rsidR="00DD66F5" w:rsidRDefault="000E1ED0" w:rsidP="00DD66F5">
      <w:r>
        <w:rPr>
          <w:noProof/>
        </w:rPr>
        <mc:AlternateContent>
          <mc:Choice Requires="wps">
            <w:drawing>
              <wp:anchor distT="0" distB="0" distL="114300" distR="114300" simplePos="0" relativeHeight="251718656" behindDoc="0" locked="0" layoutInCell="1" allowOverlap="1" wp14:anchorId="6EE3CC26" wp14:editId="1FDB4D06">
                <wp:simplePos x="0" y="0"/>
                <wp:positionH relativeFrom="column">
                  <wp:posOffset>-186359</wp:posOffset>
                </wp:positionH>
                <wp:positionV relativeFrom="paragraph">
                  <wp:posOffset>-26974</wp:posOffset>
                </wp:positionV>
                <wp:extent cx="6400800" cy="777240"/>
                <wp:effectExtent l="0" t="0" r="19050" b="22860"/>
                <wp:wrapNone/>
                <wp:docPr id="943789682" name="Rectangle: Rounded Corners 1"/>
                <wp:cNvGraphicFramePr/>
                <a:graphic xmlns:a="http://schemas.openxmlformats.org/drawingml/2006/main">
                  <a:graphicData uri="http://schemas.microsoft.com/office/word/2010/wordprocessingShape">
                    <wps:wsp>
                      <wps:cNvSpPr/>
                      <wps:spPr>
                        <a:xfrm>
                          <a:off x="0" y="0"/>
                          <a:ext cx="6400800" cy="777240"/>
                        </a:xfrm>
                        <a:prstGeom prst="roundRect">
                          <a:avLst/>
                        </a:prstGeom>
                      </wps:spPr>
                      <wps:style>
                        <a:lnRef idx="1">
                          <a:schemeClr val="accent4"/>
                        </a:lnRef>
                        <a:fillRef idx="2">
                          <a:schemeClr val="accent4"/>
                        </a:fillRef>
                        <a:effectRef idx="1">
                          <a:schemeClr val="accent4"/>
                        </a:effectRef>
                        <a:fontRef idx="minor">
                          <a:schemeClr val="dk1"/>
                        </a:fontRef>
                      </wps:style>
                      <wps:txbx>
                        <w:txbxContent>
                          <w:p w14:paraId="674D74D6" w14:textId="77777777" w:rsidR="00DD66F5" w:rsidRDefault="00DD66F5" w:rsidP="00DD66F5">
                            <w:r w:rsidRPr="00824EEF">
                              <w:rPr>
                                <w:b/>
                                <w:bCs/>
                                <w:i/>
                                <w:iCs/>
                              </w:rPr>
                              <w:t>Best Practice</w:t>
                            </w:r>
                            <w:r>
                              <w:rPr>
                                <w:b/>
                                <w:bCs/>
                                <w:i/>
                                <w:iCs/>
                              </w:rPr>
                              <w:t xml:space="preserve">s </w:t>
                            </w:r>
                            <w:r>
                              <w:rPr>
                                <w:i/>
                                <w:iCs/>
                              </w:rPr>
                              <w:t xml:space="preserve">– </w:t>
                            </w:r>
                            <w:r>
                              <w:t xml:space="preserve">Items that you could anticipate questions and include in your FAQ document would be what are the components of each item you are asking the Respondent to give you a price quote for. Use your Pricing Sheet Template to guide you. </w:t>
                            </w:r>
                          </w:p>
                          <w:p w14:paraId="21881BB9" w14:textId="77777777" w:rsidR="00DD66F5" w:rsidRDefault="00DD66F5" w:rsidP="00DD66F5"/>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EE3CC26" id="_x0000_s1054" style="position:absolute;margin-left:-14.65pt;margin-top:-2.1pt;width:7in;height:61.2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" fillcolor="#ffd555 [2167]" strokecolor="#ffc000 [3207]" strokeweight=".5pt">
                <v:fill color2="#ffcc31 [2615]" rotate="t" colors="0 #ffdd9c;.5 #ffd78e;1 #ffd479" focus="100%" type="gradient">
                  <o:fill v:ext="view" type="gradientUnscaled"/>
                </v:fill>
                <v:stroke joinstyle="miter"/>
                <v:textbox>
                  <w:txbxContent>
                    <w:p w14:paraId="674D74D6" w14:textId="77777777" w:rsidR="00DD66F5" w:rsidRDefault="00DD66F5" w:rsidP="00DD66F5">
                      <w:r w:rsidRPr="00824EEF">
                        <w:rPr>
                          <w:b/>
                          <w:bCs/>
                          <w:i/>
                          <w:iCs/>
                        </w:rPr>
                        <w:t>Best Practice</w:t>
                      </w:r>
                      <w:r>
                        <w:rPr>
                          <w:b/>
                          <w:bCs/>
                          <w:i/>
                          <w:iCs/>
                        </w:rPr>
                        <w:t xml:space="preserve">s </w:t>
                      </w:r>
                      <w:r>
                        <w:rPr>
                          <w:i/>
                          <w:iCs/>
                        </w:rPr>
                        <w:t xml:space="preserve">– </w:t>
                      </w:r>
                      <w:r>
                        <w:t xml:space="preserve">Items that you could anticipate questions and include in your FAQ document would be what are the components of each item you are asking the Respondent to give you a price quote for. Use your Pricing Sheet Template to guide you. </w:t>
                      </w:r>
                    </w:p>
                    <w:p w14:paraId="21881BB9" w14:textId="77777777" w:rsidR="00DD66F5" w:rsidRDefault="00DD66F5" w:rsidP="00DD66F5"/>
                  </w:txbxContent>
                </v:textbox>
              </v:roundrect>
            </w:pict>
          </mc:Fallback>
        </mc:AlternateContent>
      </w:r>
    </w:p>
    <w:p w14:paraId="1328F587" w14:textId="77777777" w:rsidR="000E1ED0" w:rsidRPr="000E1ED0" w:rsidRDefault="000E1ED0" w:rsidP="000E1ED0">
      <w:pPr>
        <w:ind w:left="720"/>
      </w:pPr>
    </w:p>
    <w:p w14:paraId="2FF2248E" w14:textId="4F9145A0" w:rsidR="00D61CBB" w:rsidRPr="00D61CBB" w:rsidRDefault="00D61CBB" w:rsidP="00D61CBB">
      <w:pPr>
        <w:numPr>
          <w:ilvl w:val="0"/>
          <w:numId w:val="7"/>
        </w:numPr>
      </w:pPr>
      <w:r w:rsidRPr="00D61CBB">
        <w:rPr>
          <w:b/>
          <w:bCs/>
        </w:rPr>
        <w:t>7.2. Attachments and Appendices</w:t>
      </w:r>
    </w:p>
    <w:p w14:paraId="77711BB9" w14:textId="452A4CA4" w:rsidR="00D61CBB" w:rsidRPr="00D61CBB" w:rsidRDefault="00D61CBB" w:rsidP="00D61CBB">
      <w:pPr>
        <w:numPr>
          <w:ilvl w:val="1"/>
          <w:numId w:val="7"/>
        </w:numPr>
      </w:pPr>
      <w:r w:rsidRPr="00D61CBB">
        <w:t>Relevant documents, forms, and templates</w:t>
      </w:r>
    </w:p>
    <w:p w14:paraId="494174A1" w14:textId="5E23F5BA" w:rsidR="00D61CBB" w:rsidRPr="00D61CBB" w:rsidRDefault="00D61CBB" w:rsidP="00D61CBB">
      <w:pPr>
        <w:numPr>
          <w:ilvl w:val="1"/>
          <w:numId w:val="7"/>
        </w:numPr>
      </w:pPr>
      <w:r w:rsidRPr="00D61CBB">
        <w:t xml:space="preserve">Maps, charts, or other </w:t>
      </w:r>
      <w:r w:rsidR="0078337D" w:rsidRPr="00D61CBB">
        <w:t>support</w:t>
      </w:r>
      <w:r w:rsidRPr="00D61CBB">
        <w:t xml:space="preserve"> materials</w:t>
      </w:r>
    </w:p>
    <w:p w14:paraId="6F241808" w14:textId="453F8197" w:rsidR="00D61CBB" w:rsidRPr="00D61CBB" w:rsidRDefault="00D61CBB" w:rsidP="00D61CBB">
      <w:pPr>
        <w:numPr>
          <w:ilvl w:val="0"/>
          <w:numId w:val="7"/>
        </w:numPr>
      </w:pPr>
      <w:r w:rsidRPr="00D61CBB">
        <w:rPr>
          <w:b/>
          <w:bCs/>
        </w:rPr>
        <w:t>7.3. Pre-Proposal Meeting</w:t>
      </w:r>
    </w:p>
    <w:p w14:paraId="56BAD90D" w14:textId="576414A5" w:rsidR="00D61CBB" w:rsidRPr="00D61CBB" w:rsidRDefault="00D61CBB" w:rsidP="00D61CBB">
      <w:pPr>
        <w:numPr>
          <w:ilvl w:val="1"/>
          <w:numId w:val="7"/>
        </w:numPr>
      </w:pPr>
      <w:r w:rsidRPr="00D61CBB">
        <w:t>Details of any pre-proposal conference or meeting</w:t>
      </w:r>
    </w:p>
    <w:p w14:paraId="5925A229" w14:textId="77EEA1E8" w:rsidR="00D61CBB" w:rsidRDefault="00D61CBB" w:rsidP="00D61CBB">
      <w:pPr>
        <w:numPr>
          <w:ilvl w:val="1"/>
          <w:numId w:val="7"/>
        </w:numPr>
      </w:pPr>
      <w:r w:rsidRPr="00D61CBB">
        <w:t>Date, time, and location</w:t>
      </w:r>
    </w:p>
    <w:p w14:paraId="36430C11" w14:textId="1FB9C12C" w:rsidR="00705A26" w:rsidRDefault="00705A26" w:rsidP="00D61CBB">
      <w:pPr>
        <w:numPr>
          <w:ilvl w:val="1"/>
          <w:numId w:val="7"/>
        </w:numPr>
      </w:pPr>
      <w:r>
        <w:t xml:space="preserve">Online meeting login and/or registration </w:t>
      </w:r>
    </w:p>
    <w:p w14:paraId="669A8EA7" w14:textId="71DCE5FF" w:rsidR="000F45E2" w:rsidRDefault="000F45E2" w:rsidP="000F45E2">
      <w:pPr>
        <w:numPr>
          <w:ilvl w:val="0"/>
          <w:numId w:val="7"/>
        </w:numPr>
        <w:rPr>
          <w:b/>
          <w:bCs/>
        </w:rPr>
      </w:pPr>
      <w:r w:rsidRPr="000F45E2">
        <w:rPr>
          <w:b/>
          <w:bCs/>
        </w:rPr>
        <w:t>7.4. Appeal Process</w:t>
      </w:r>
    </w:p>
    <w:p w14:paraId="1D0AC541" w14:textId="0D9AA970" w:rsidR="0073468E" w:rsidRPr="00705A26" w:rsidRDefault="0073468E" w:rsidP="0073468E">
      <w:pPr>
        <w:numPr>
          <w:ilvl w:val="1"/>
          <w:numId w:val="7"/>
        </w:numPr>
        <w:rPr>
          <w:b/>
          <w:bCs/>
        </w:rPr>
      </w:pPr>
      <w:r>
        <w:t xml:space="preserve">This is an item that should be covered in your procurement policy and procedures also.  </w:t>
      </w:r>
      <w:r w:rsidR="00705A26">
        <w:t xml:space="preserve">This may be part of your procurement rule to publish as part of the RFP. </w:t>
      </w:r>
    </w:p>
    <w:p w14:paraId="4B3C3B9D" w14:textId="57927639" w:rsidR="00705A26" w:rsidRDefault="00705A26" w:rsidP="00705A26">
      <w:pPr>
        <w:rPr>
          <w:b/>
          <w:bCs/>
        </w:rPr>
      </w:pPr>
    </w:p>
    <w:p w14:paraId="54D5D924" w14:textId="77777777" w:rsidR="009031BD" w:rsidRDefault="009031BD" w:rsidP="00705A26">
      <w:pPr>
        <w:rPr>
          <w:b/>
          <w:bCs/>
        </w:rPr>
      </w:pPr>
    </w:p>
    <w:p w14:paraId="6F5FCFA9" w14:textId="4EC9CF7C" w:rsidR="009031BD" w:rsidRDefault="009031BD" w:rsidP="00705A26">
      <w:pPr>
        <w:rPr>
          <w:b/>
          <w:bCs/>
        </w:rPr>
      </w:pPr>
    </w:p>
    <w:p w14:paraId="4429F2E3" w14:textId="37BA4B65" w:rsidR="009031BD" w:rsidRDefault="009031BD" w:rsidP="00705A26">
      <w:pPr>
        <w:rPr>
          <w:b/>
          <w:bCs/>
        </w:rPr>
      </w:pPr>
      <w:r>
        <w:rPr>
          <w:noProof/>
        </w:rPr>
        <mc:AlternateContent>
          <mc:Choice Requires="wps">
            <w:drawing>
              <wp:anchor distT="0" distB="0" distL="114300" distR="114300" simplePos="0" relativeHeight="251720704" behindDoc="0" locked="0" layoutInCell="1" allowOverlap="1" wp14:anchorId="6690D8EF" wp14:editId="134BE7FB">
                <wp:simplePos x="0" y="0"/>
                <wp:positionH relativeFrom="column">
                  <wp:posOffset>-274320</wp:posOffset>
                </wp:positionH>
                <wp:positionV relativeFrom="paragraph">
                  <wp:posOffset>-35205</wp:posOffset>
                </wp:positionV>
                <wp:extent cx="6400800" cy="1453896"/>
                <wp:effectExtent l="0" t="0" r="19050" b="13335"/>
                <wp:wrapNone/>
                <wp:docPr id="890400392" name="Rectangle: Rounded Corners 1"/>
                <wp:cNvGraphicFramePr/>
                <a:graphic xmlns:a="http://schemas.openxmlformats.org/drawingml/2006/main">
                  <a:graphicData uri="http://schemas.microsoft.com/office/word/2010/wordprocessingShape">
                    <wps:wsp>
                      <wps:cNvSpPr/>
                      <wps:spPr>
                        <a:xfrm>
                          <a:off x="0" y="0"/>
                          <a:ext cx="6400800" cy="1453896"/>
                        </a:xfrm>
                        <a:prstGeom prst="roundRect">
                          <a:avLst/>
                        </a:prstGeom>
                      </wps:spPr>
                      <wps:style>
                        <a:lnRef idx="1">
                          <a:schemeClr val="accent4"/>
                        </a:lnRef>
                        <a:fillRef idx="2">
                          <a:schemeClr val="accent4"/>
                        </a:fillRef>
                        <a:effectRef idx="1">
                          <a:schemeClr val="accent4"/>
                        </a:effectRef>
                        <a:fontRef idx="minor">
                          <a:schemeClr val="dk1"/>
                        </a:fontRef>
                      </wps:style>
                      <wps:txbx>
                        <w:txbxContent>
                          <w:p w14:paraId="46302FF5" w14:textId="78A5582B" w:rsidR="00705A26" w:rsidRDefault="00705A26" w:rsidP="00705A26">
                            <w:r w:rsidRPr="00824EEF">
                              <w:rPr>
                                <w:b/>
                                <w:bCs/>
                                <w:i/>
                                <w:iCs/>
                              </w:rPr>
                              <w:t>Best Practice</w:t>
                            </w:r>
                            <w:r>
                              <w:rPr>
                                <w:b/>
                                <w:bCs/>
                                <w:i/>
                                <w:iCs/>
                              </w:rPr>
                              <w:t xml:space="preserve">s </w:t>
                            </w:r>
                            <w:r>
                              <w:rPr>
                                <w:i/>
                                <w:iCs/>
                              </w:rPr>
                              <w:t>–</w:t>
                            </w:r>
                            <w:r>
                              <w:t xml:space="preserve"> Remember less is better.</w:t>
                            </w:r>
                          </w:p>
                          <w:p w14:paraId="47D30A2F" w14:textId="77777777" w:rsidR="00705A26" w:rsidRDefault="00705A26" w:rsidP="00705A26">
                            <w:r>
                              <w:t xml:space="preserve">Knowing the mandatory components under your procurement rules is important. </w:t>
                            </w:r>
                          </w:p>
                          <w:p w14:paraId="49760242" w14:textId="13DFF7FB" w:rsidR="00705A26" w:rsidRDefault="00705A26" w:rsidP="00705A26">
                            <w:r>
                              <w:t xml:space="preserve">While you want to be transparent and upfront with potential Respondents making your RFP to big and complicated could scare off potential candidates. </w:t>
                            </w:r>
                            <w:r w:rsidR="00A05679">
                              <w:t xml:space="preserve">It can be challenging to strike the balance between being informative and being overwhelming. </w:t>
                            </w:r>
                          </w:p>
                          <w:p w14:paraId="41AC9F6C" w14:textId="77777777" w:rsidR="00705A26" w:rsidRDefault="00705A26" w:rsidP="00705A26">
                            <w:pPr>
                              <w:rPr>
                                <w:i/>
                                <w:iCs/>
                              </w:rPr>
                            </w:pPr>
                          </w:p>
                          <w:p w14:paraId="166CCEC6" w14:textId="77777777" w:rsidR="00705A26" w:rsidRDefault="00705A26" w:rsidP="00705A26"/>
                          <w:p w14:paraId="674541EB" w14:textId="77777777" w:rsidR="00705A26" w:rsidRDefault="00705A26" w:rsidP="00705A26"/>
                          <w:p w14:paraId="66FEB2DB" w14:textId="77777777" w:rsidR="00705A26" w:rsidRDefault="00705A26" w:rsidP="00705A26"/>
                          <w:p w14:paraId="54205745" w14:textId="77777777" w:rsidR="00705A26" w:rsidRDefault="00705A26" w:rsidP="00705A26"/>
                          <w:p w14:paraId="77C0D87E" w14:textId="77777777" w:rsidR="00705A26" w:rsidRDefault="00705A26" w:rsidP="00705A2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690D8EF" id="_x0000_s1055" style="position:absolute;margin-left:-21.6pt;margin-top:-2.75pt;width:7in;height:114.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" fillcolor="#ffd555 [2167]" strokecolor="#ffc000 [3207]" strokeweight=".5pt">
                <v:fill color2="#ffcc31 [2615]" rotate="t" colors="0 #ffdd9c;.5 #ffd78e;1 #ffd479" focus="100%" type="gradient">
                  <o:fill v:ext="view" type="gradientUnscaled"/>
                </v:fill>
                <v:stroke joinstyle="miter"/>
                <v:textbox>
                  <w:txbxContent>
                    <w:p w14:paraId="46302FF5" w14:textId="78A5582B" w:rsidR="00705A26" w:rsidRDefault="00705A26" w:rsidP="00705A26">
                      <w:r w:rsidRPr="00824EEF">
                        <w:rPr>
                          <w:b/>
                          <w:bCs/>
                          <w:i/>
                          <w:iCs/>
                        </w:rPr>
                        <w:t>Best Practice</w:t>
                      </w:r>
                      <w:r>
                        <w:rPr>
                          <w:b/>
                          <w:bCs/>
                          <w:i/>
                          <w:iCs/>
                        </w:rPr>
                        <w:t xml:space="preserve">s </w:t>
                      </w:r>
                      <w:r>
                        <w:rPr>
                          <w:i/>
                          <w:iCs/>
                        </w:rPr>
                        <w:t>–</w:t>
                      </w:r>
                      <w:r>
                        <w:t xml:space="preserve"> Remember less is better.</w:t>
                      </w:r>
                    </w:p>
                    <w:p w14:paraId="47D30A2F" w14:textId="77777777" w:rsidR="00705A26" w:rsidRDefault="00705A26" w:rsidP="00705A26">
                      <w:r>
                        <w:t xml:space="preserve">Knowing the mandatory components under your procurement rules is important. </w:t>
                      </w:r>
                    </w:p>
                    <w:p w14:paraId="49760242" w14:textId="13DFF7FB" w:rsidR="00705A26" w:rsidRDefault="00705A26" w:rsidP="00705A26">
                      <w:r>
                        <w:t xml:space="preserve">While you want to be transparent and upfront with potential Respondents making your RFP to big and complicated could scare off potential candidates. </w:t>
                      </w:r>
                      <w:r w:rsidR="00A05679">
                        <w:t xml:space="preserve">It can be challenging to strike the balance between being informative and being overwhelming. </w:t>
                      </w:r>
                    </w:p>
                    <w:p w14:paraId="41AC9F6C" w14:textId="77777777" w:rsidR="00705A26" w:rsidRDefault="00705A26" w:rsidP="00705A26">
                      <w:pPr>
                        <w:rPr>
                          <w:i/>
                          <w:iCs/>
                        </w:rPr>
                      </w:pPr>
                    </w:p>
                    <w:p w14:paraId="166CCEC6" w14:textId="77777777" w:rsidR="00705A26" w:rsidRDefault="00705A26" w:rsidP="00705A26"/>
                    <w:p w14:paraId="674541EB" w14:textId="77777777" w:rsidR="00705A26" w:rsidRDefault="00705A26" w:rsidP="00705A26"/>
                    <w:p w14:paraId="66FEB2DB" w14:textId="77777777" w:rsidR="00705A26" w:rsidRDefault="00705A26" w:rsidP="00705A26"/>
                    <w:p w14:paraId="54205745" w14:textId="77777777" w:rsidR="00705A26" w:rsidRDefault="00705A26" w:rsidP="00705A26"/>
                    <w:p w14:paraId="77C0D87E" w14:textId="77777777" w:rsidR="00705A26" w:rsidRDefault="00705A26" w:rsidP="00705A26"/>
                  </w:txbxContent>
                </v:textbox>
              </v:roundrect>
            </w:pict>
          </mc:Fallback>
        </mc:AlternateContent>
      </w:r>
    </w:p>
    <w:p w14:paraId="7C193994" w14:textId="26D0EA53" w:rsidR="009031BD" w:rsidRPr="000F45E2" w:rsidRDefault="009031BD" w:rsidP="00705A26">
      <w:pPr>
        <w:rPr>
          <w:b/>
          <w:bCs/>
        </w:rPr>
      </w:pPr>
    </w:p>
    <w:sectPr w:rsidR="009031BD" w:rsidRPr="000F45E2" w:rsidSect="00ED73A3">
      <w:headerReference w:type="default" r:id="rId7"/>
      <w:footerReference w:type="default" r:id="rId8"/>
      <w:pgSz w:w="12240" w:h="15840" w:code="1"/>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32B33F" w14:textId="77777777" w:rsidR="0015667B" w:rsidRDefault="0015667B" w:rsidP="00E03600">
      <w:pPr>
        <w:spacing w:after="0" w:line="240" w:lineRule="auto"/>
      </w:pPr>
      <w:r>
        <w:separator/>
      </w:r>
    </w:p>
  </w:endnote>
  <w:endnote w:type="continuationSeparator" w:id="0">
    <w:p w14:paraId="5835FE1D" w14:textId="77777777" w:rsidR="0015667B" w:rsidRDefault="0015667B" w:rsidP="00E036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48965123"/>
      <w:docPartObj>
        <w:docPartGallery w:val="Page Numbers (Bottom of Page)"/>
        <w:docPartUnique/>
      </w:docPartObj>
    </w:sdtPr>
    <w:sdtEndPr>
      <w:rPr>
        <w:noProof/>
        <w:color w:val="4472C4" w:themeColor="accent1"/>
        <w:sz w:val="16"/>
        <w:szCs w:val="16"/>
      </w:rPr>
    </w:sdtEndPr>
    <w:sdtContent>
      <w:p w14:paraId="1CC2F113" w14:textId="77777777" w:rsidR="00CB29AD" w:rsidRDefault="00CB29AD">
        <w:pPr>
          <w:pStyle w:val="Footer"/>
          <w:jc w:val="right"/>
          <w:rPr>
            <w:noProof/>
          </w:rPr>
        </w:pPr>
        <w:r>
          <w:fldChar w:fldCharType="begin"/>
        </w:r>
        <w:r>
          <w:instrText xml:space="preserve"> PAGE   \* MERGEFORMAT </w:instrText>
        </w:r>
        <w:r>
          <w:fldChar w:fldCharType="separate"/>
        </w:r>
        <w:r>
          <w:rPr>
            <w:noProof/>
          </w:rPr>
          <w:t>2</w:t>
        </w:r>
        <w:r>
          <w:rPr>
            <w:noProof/>
          </w:rPr>
          <w:fldChar w:fldCharType="end"/>
        </w:r>
      </w:p>
      <w:p w14:paraId="57FB7C7D" w14:textId="035C6085" w:rsidR="00CB29AD" w:rsidRPr="00B64B63" w:rsidRDefault="00CB29AD" w:rsidP="00CB29AD">
        <w:pPr>
          <w:pStyle w:val="Footer"/>
          <w:rPr>
            <w:color w:val="4472C4" w:themeColor="accent1"/>
            <w:sz w:val="16"/>
            <w:szCs w:val="16"/>
          </w:rPr>
        </w:pPr>
        <w:r w:rsidRPr="00B64B63">
          <w:rPr>
            <w:noProof/>
            <w:color w:val="4472C4" w:themeColor="accent1"/>
            <w:sz w:val="16"/>
            <w:szCs w:val="16"/>
          </w:rPr>
          <w:t xml:space="preserve">NASCSP WEATHERIZATION TECHNICAL MONITORING </w:t>
        </w:r>
        <w:r w:rsidR="00B64B63">
          <w:rPr>
            <w:noProof/>
            <w:color w:val="4472C4" w:themeColor="accent1"/>
            <w:sz w:val="16"/>
            <w:szCs w:val="16"/>
          </w:rPr>
          <w:t>&amp;</w:t>
        </w:r>
        <w:r w:rsidRPr="00B64B63">
          <w:rPr>
            <w:noProof/>
            <w:color w:val="4472C4" w:themeColor="accent1"/>
            <w:sz w:val="16"/>
            <w:szCs w:val="16"/>
          </w:rPr>
          <w:t xml:space="preserve"> QUALITY CONTROL INSPECTION PROCUREMENT TEMPLATE</w:t>
        </w:r>
      </w:p>
    </w:sdtContent>
  </w:sdt>
  <w:p w14:paraId="5BA049FE" w14:textId="5D95BACA" w:rsidR="00E03600" w:rsidRPr="00CB29AD" w:rsidRDefault="00E03600" w:rsidP="00CB29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63BF4A" w14:textId="77777777" w:rsidR="0015667B" w:rsidRDefault="0015667B" w:rsidP="00E03600">
      <w:pPr>
        <w:spacing w:after="0" w:line="240" w:lineRule="auto"/>
      </w:pPr>
      <w:r>
        <w:separator/>
      </w:r>
    </w:p>
  </w:footnote>
  <w:footnote w:type="continuationSeparator" w:id="0">
    <w:p w14:paraId="212FEAF4" w14:textId="77777777" w:rsidR="0015667B" w:rsidRDefault="0015667B" w:rsidP="00E036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A4480B" w14:textId="0B3AB7DE" w:rsidR="00E03600" w:rsidRDefault="00E03600" w:rsidP="00E03600">
    <w:pPr>
      <w:pStyle w:val="Header"/>
      <w:jc w:val="center"/>
    </w:pPr>
    <w:r>
      <w:rPr>
        <w:noProof/>
      </w:rPr>
      <w:drawing>
        <wp:anchor distT="0" distB="0" distL="114300" distR="114300" simplePos="0" relativeHeight="251657216" behindDoc="0" locked="0" layoutInCell="1" allowOverlap="1" wp14:anchorId="433D25D9" wp14:editId="3C83BC74">
          <wp:simplePos x="0" y="0"/>
          <wp:positionH relativeFrom="margin">
            <wp:posOffset>0</wp:posOffset>
          </wp:positionH>
          <wp:positionV relativeFrom="paragraph">
            <wp:posOffset>-342900</wp:posOffset>
          </wp:positionV>
          <wp:extent cx="5943600" cy="631825"/>
          <wp:effectExtent l="0" t="0" r="0" b="0"/>
          <wp:wrapNone/>
          <wp:docPr id="2" name="Picture 2"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943600" cy="6318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A04D9"/>
    <w:multiLevelType w:val="multilevel"/>
    <w:tmpl w:val="C3ECAA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D7622B"/>
    <w:multiLevelType w:val="multilevel"/>
    <w:tmpl w:val="9A620C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color w:val="000000" w:themeColor="text1"/>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62175F"/>
    <w:multiLevelType w:val="multilevel"/>
    <w:tmpl w:val="C55AA6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color w:val="000000" w:themeColor="text1"/>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407084"/>
    <w:multiLevelType w:val="multilevel"/>
    <w:tmpl w:val="72BC37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7F6CCA"/>
    <w:multiLevelType w:val="multilevel"/>
    <w:tmpl w:val="C3ECAA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A01559"/>
    <w:multiLevelType w:val="multilevel"/>
    <w:tmpl w:val="C3ECAA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163650"/>
    <w:multiLevelType w:val="hybridMultilevel"/>
    <w:tmpl w:val="972C1C58"/>
    <w:lvl w:ilvl="0" w:tplc="04090001">
      <w:start w:val="1"/>
      <w:numFmt w:val="bullet"/>
      <w:lvlText w:val=""/>
      <w:lvlJc w:val="left"/>
      <w:pPr>
        <w:ind w:left="3660" w:hanging="360"/>
      </w:pPr>
      <w:rPr>
        <w:rFonts w:ascii="Symbol" w:hAnsi="Symbol" w:hint="default"/>
      </w:rPr>
    </w:lvl>
    <w:lvl w:ilvl="1" w:tplc="04090003" w:tentative="1">
      <w:start w:val="1"/>
      <w:numFmt w:val="bullet"/>
      <w:lvlText w:val="o"/>
      <w:lvlJc w:val="left"/>
      <w:pPr>
        <w:ind w:left="4380" w:hanging="360"/>
      </w:pPr>
      <w:rPr>
        <w:rFonts w:ascii="Courier New" w:hAnsi="Courier New" w:cs="Courier New" w:hint="default"/>
      </w:rPr>
    </w:lvl>
    <w:lvl w:ilvl="2" w:tplc="04090005" w:tentative="1">
      <w:start w:val="1"/>
      <w:numFmt w:val="bullet"/>
      <w:lvlText w:val=""/>
      <w:lvlJc w:val="left"/>
      <w:pPr>
        <w:ind w:left="5100" w:hanging="360"/>
      </w:pPr>
      <w:rPr>
        <w:rFonts w:ascii="Wingdings" w:hAnsi="Wingdings" w:hint="default"/>
      </w:rPr>
    </w:lvl>
    <w:lvl w:ilvl="3" w:tplc="04090001" w:tentative="1">
      <w:start w:val="1"/>
      <w:numFmt w:val="bullet"/>
      <w:lvlText w:val=""/>
      <w:lvlJc w:val="left"/>
      <w:pPr>
        <w:ind w:left="5820" w:hanging="360"/>
      </w:pPr>
      <w:rPr>
        <w:rFonts w:ascii="Symbol" w:hAnsi="Symbol" w:hint="default"/>
      </w:rPr>
    </w:lvl>
    <w:lvl w:ilvl="4" w:tplc="04090003" w:tentative="1">
      <w:start w:val="1"/>
      <w:numFmt w:val="bullet"/>
      <w:lvlText w:val="o"/>
      <w:lvlJc w:val="left"/>
      <w:pPr>
        <w:ind w:left="6540" w:hanging="360"/>
      </w:pPr>
      <w:rPr>
        <w:rFonts w:ascii="Courier New" w:hAnsi="Courier New" w:cs="Courier New" w:hint="default"/>
      </w:rPr>
    </w:lvl>
    <w:lvl w:ilvl="5" w:tplc="04090005" w:tentative="1">
      <w:start w:val="1"/>
      <w:numFmt w:val="bullet"/>
      <w:lvlText w:val=""/>
      <w:lvlJc w:val="left"/>
      <w:pPr>
        <w:ind w:left="7260" w:hanging="360"/>
      </w:pPr>
      <w:rPr>
        <w:rFonts w:ascii="Wingdings" w:hAnsi="Wingdings" w:hint="default"/>
      </w:rPr>
    </w:lvl>
    <w:lvl w:ilvl="6" w:tplc="04090001" w:tentative="1">
      <w:start w:val="1"/>
      <w:numFmt w:val="bullet"/>
      <w:lvlText w:val=""/>
      <w:lvlJc w:val="left"/>
      <w:pPr>
        <w:ind w:left="7980" w:hanging="360"/>
      </w:pPr>
      <w:rPr>
        <w:rFonts w:ascii="Symbol" w:hAnsi="Symbol" w:hint="default"/>
      </w:rPr>
    </w:lvl>
    <w:lvl w:ilvl="7" w:tplc="04090003" w:tentative="1">
      <w:start w:val="1"/>
      <w:numFmt w:val="bullet"/>
      <w:lvlText w:val="o"/>
      <w:lvlJc w:val="left"/>
      <w:pPr>
        <w:ind w:left="8700" w:hanging="360"/>
      </w:pPr>
      <w:rPr>
        <w:rFonts w:ascii="Courier New" w:hAnsi="Courier New" w:cs="Courier New" w:hint="default"/>
      </w:rPr>
    </w:lvl>
    <w:lvl w:ilvl="8" w:tplc="04090005" w:tentative="1">
      <w:start w:val="1"/>
      <w:numFmt w:val="bullet"/>
      <w:lvlText w:val=""/>
      <w:lvlJc w:val="left"/>
      <w:pPr>
        <w:ind w:left="9420" w:hanging="360"/>
      </w:pPr>
      <w:rPr>
        <w:rFonts w:ascii="Wingdings" w:hAnsi="Wingdings" w:hint="default"/>
      </w:rPr>
    </w:lvl>
  </w:abstractNum>
  <w:abstractNum w:abstractNumId="7" w15:restartNumberingAfterBreak="0">
    <w:nsid w:val="2DCC1755"/>
    <w:multiLevelType w:val="multilevel"/>
    <w:tmpl w:val="908E14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30868CB"/>
    <w:multiLevelType w:val="hybridMultilevel"/>
    <w:tmpl w:val="800EFF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8C7311"/>
    <w:multiLevelType w:val="multilevel"/>
    <w:tmpl w:val="FC7E17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ind w:left="3600" w:hanging="360"/>
      </w:pPr>
      <w:rPr>
        <w:rFonts w:ascii="Symbol" w:hAnsi="Symbol" w:hint="default"/>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573008B"/>
    <w:multiLevelType w:val="hybridMultilevel"/>
    <w:tmpl w:val="083C5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0E0B14"/>
    <w:multiLevelType w:val="multilevel"/>
    <w:tmpl w:val="7474E3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E695D25"/>
    <w:multiLevelType w:val="multilevel"/>
    <w:tmpl w:val="492463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1AD26EA"/>
    <w:multiLevelType w:val="hybridMultilevel"/>
    <w:tmpl w:val="9070C0E6"/>
    <w:lvl w:ilvl="0" w:tplc="04090001">
      <w:start w:val="1"/>
      <w:numFmt w:val="bullet"/>
      <w:lvlText w:val=""/>
      <w:lvlJc w:val="left"/>
      <w:pPr>
        <w:ind w:left="2880" w:hanging="360"/>
      </w:pPr>
      <w:rPr>
        <w:rFonts w:ascii="Symbol" w:hAnsi="Symbol" w:hint="default"/>
      </w:rPr>
    </w:lvl>
    <w:lvl w:ilvl="1" w:tplc="E10E593A">
      <w:start w:val="1"/>
      <w:numFmt w:val="bullet"/>
      <w:lvlText w:val="o"/>
      <w:lvlJc w:val="left"/>
      <w:pPr>
        <w:ind w:left="3600" w:hanging="360"/>
      </w:pPr>
      <w:rPr>
        <w:rFonts w:ascii="Courier New" w:hAnsi="Courier New" w:cs="Courier New" w:hint="default"/>
        <w:sz w:val="24"/>
        <w:szCs w:val="24"/>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4" w15:restartNumberingAfterBreak="0">
    <w:nsid w:val="616B1900"/>
    <w:multiLevelType w:val="multilevel"/>
    <w:tmpl w:val="72E425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1DA26AC"/>
    <w:multiLevelType w:val="hybridMultilevel"/>
    <w:tmpl w:val="7B90C99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62C0363E"/>
    <w:multiLevelType w:val="hybridMultilevel"/>
    <w:tmpl w:val="5F34A3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B5B6174"/>
    <w:multiLevelType w:val="hybridMultilevel"/>
    <w:tmpl w:val="22069512"/>
    <w:lvl w:ilvl="0" w:tplc="593CE304">
      <w:start w:val="1"/>
      <w:numFmt w:val="bullet"/>
      <w:lvlText w:val=""/>
      <w:lvlJc w:val="left"/>
      <w:pPr>
        <w:ind w:left="2880" w:hanging="360"/>
      </w:pPr>
      <w:rPr>
        <w:rFonts w:ascii="Symbol" w:hAnsi="Symbol" w:hint="default"/>
        <w:color w:val="auto"/>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8" w15:restartNumberingAfterBreak="0">
    <w:nsid w:val="6D9D6A89"/>
    <w:multiLevelType w:val="multilevel"/>
    <w:tmpl w:val="AF5E38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CEE0419"/>
    <w:multiLevelType w:val="multilevel"/>
    <w:tmpl w:val="C590C5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ind w:left="2160" w:hanging="360"/>
      </w:pPr>
      <w:rPr>
        <w:rFonts w:ascii="Courier New" w:hAnsi="Courier New" w:cs="Courier New" w:hint="default"/>
        <w:color w:val="auto"/>
      </w:rPr>
    </w:lvl>
    <w:lvl w:ilvl="3">
      <w:start w:val="1"/>
      <w:numFmt w:val="bullet"/>
      <w:lvlText w:val=""/>
      <w:lvlJc w:val="left"/>
      <w:pPr>
        <w:ind w:left="2880" w:hanging="360"/>
      </w:pPr>
      <w:rPr>
        <w:rFonts w:ascii="Symbol" w:hAnsi="Symbol" w:hint="default"/>
        <w:color w:val="000000" w:themeColor="text1"/>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D980B8E"/>
    <w:multiLevelType w:val="multilevel"/>
    <w:tmpl w:val="89FAE6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color w:val="000000" w:themeColor="text1"/>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29472378">
    <w:abstractNumId w:val="9"/>
  </w:num>
  <w:num w:numId="2" w16cid:durableId="1348866851">
    <w:abstractNumId w:val="19"/>
  </w:num>
  <w:num w:numId="3" w16cid:durableId="1213925829">
    <w:abstractNumId w:val="14"/>
  </w:num>
  <w:num w:numId="4" w16cid:durableId="1459491605">
    <w:abstractNumId w:val="3"/>
  </w:num>
  <w:num w:numId="5" w16cid:durableId="632561560">
    <w:abstractNumId w:val="7"/>
  </w:num>
  <w:num w:numId="6" w16cid:durableId="1561331643">
    <w:abstractNumId w:val="11"/>
  </w:num>
  <w:num w:numId="7" w16cid:durableId="1044795936">
    <w:abstractNumId w:val="12"/>
  </w:num>
  <w:num w:numId="8" w16cid:durableId="1664627584">
    <w:abstractNumId w:val="18"/>
  </w:num>
  <w:num w:numId="9" w16cid:durableId="1194534470">
    <w:abstractNumId w:val="4"/>
  </w:num>
  <w:num w:numId="10" w16cid:durableId="1415589908">
    <w:abstractNumId w:val="5"/>
  </w:num>
  <w:num w:numId="11" w16cid:durableId="1419642045">
    <w:abstractNumId w:val="0"/>
  </w:num>
  <w:num w:numId="12" w16cid:durableId="1984119959">
    <w:abstractNumId w:val="6"/>
  </w:num>
  <w:num w:numId="13" w16cid:durableId="1489125672">
    <w:abstractNumId w:val="13"/>
  </w:num>
  <w:num w:numId="14" w16cid:durableId="1918398066">
    <w:abstractNumId w:val="17"/>
  </w:num>
  <w:num w:numId="15" w16cid:durableId="844321816">
    <w:abstractNumId w:val="15"/>
  </w:num>
  <w:num w:numId="16" w16cid:durableId="780034516">
    <w:abstractNumId w:val="10"/>
  </w:num>
  <w:num w:numId="17" w16cid:durableId="1786120184">
    <w:abstractNumId w:val="16"/>
  </w:num>
  <w:num w:numId="18" w16cid:durableId="1523205960">
    <w:abstractNumId w:val="1"/>
  </w:num>
  <w:num w:numId="19" w16cid:durableId="1945990523">
    <w:abstractNumId w:val="20"/>
  </w:num>
  <w:num w:numId="20" w16cid:durableId="1450511672">
    <w:abstractNumId w:val="2"/>
  </w:num>
  <w:num w:numId="21" w16cid:durableId="5606727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drawingGridHorizontalSpacing w:val="110"/>
  <w:drawingGridVerticalSpacing w:val="299"/>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CBB"/>
    <w:rsid w:val="00016FF0"/>
    <w:rsid w:val="000312B1"/>
    <w:rsid w:val="00046214"/>
    <w:rsid w:val="0004798E"/>
    <w:rsid w:val="000554F7"/>
    <w:rsid w:val="00077A42"/>
    <w:rsid w:val="0008492E"/>
    <w:rsid w:val="000B44F9"/>
    <w:rsid w:val="000B6C6F"/>
    <w:rsid w:val="000D2DC1"/>
    <w:rsid w:val="000E1ED0"/>
    <w:rsid w:val="000F2917"/>
    <w:rsid w:val="000F45E2"/>
    <w:rsid w:val="00137708"/>
    <w:rsid w:val="001431FF"/>
    <w:rsid w:val="00145832"/>
    <w:rsid w:val="0015667B"/>
    <w:rsid w:val="00171143"/>
    <w:rsid w:val="00187D7C"/>
    <w:rsid w:val="00190B9C"/>
    <w:rsid w:val="001A3218"/>
    <w:rsid w:val="001E68DB"/>
    <w:rsid w:val="00203B5B"/>
    <w:rsid w:val="00211C5C"/>
    <w:rsid w:val="0021756E"/>
    <w:rsid w:val="002412AA"/>
    <w:rsid w:val="00256826"/>
    <w:rsid w:val="00262D57"/>
    <w:rsid w:val="00266736"/>
    <w:rsid w:val="00271BF1"/>
    <w:rsid w:val="00277954"/>
    <w:rsid w:val="00297779"/>
    <w:rsid w:val="002E134F"/>
    <w:rsid w:val="002F29D7"/>
    <w:rsid w:val="002F5232"/>
    <w:rsid w:val="00307598"/>
    <w:rsid w:val="003256CB"/>
    <w:rsid w:val="00357E4D"/>
    <w:rsid w:val="00371BEA"/>
    <w:rsid w:val="00380084"/>
    <w:rsid w:val="003941E1"/>
    <w:rsid w:val="003A0823"/>
    <w:rsid w:val="003B39E4"/>
    <w:rsid w:val="003E394C"/>
    <w:rsid w:val="003E6523"/>
    <w:rsid w:val="003F5521"/>
    <w:rsid w:val="00441EB5"/>
    <w:rsid w:val="0045265D"/>
    <w:rsid w:val="0045720D"/>
    <w:rsid w:val="00475ABE"/>
    <w:rsid w:val="004A5765"/>
    <w:rsid w:val="004C1BB8"/>
    <w:rsid w:val="004C6603"/>
    <w:rsid w:val="005061B6"/>
    <w:rsid w:val="00513624"/>
    <w:rsid w:val="00521CBE"/>
    <w:rsid w:val="005270A1"/>
    <w:rsid w:val="00532491"/>
    <w:rsid w:val="0054146F"/>
    <w:rsid w:val="00544E41"/>
    <w:rsid w:val="0055343C"/>
    <w:rsid w:val="00565250"/>
    <w:rsid w:val="00575E6D"/>
    <w:rsid w:val="005765AA"/>
    <w:rsid w:val="00595E23"/>
    <w:rsid w:val="005A4A87"/>
    <w:rsid w:val="005B05A5"/>
    <w:rsid w:val="005B6814"/>
    <w:rsid w:val="005D1909"/>
    <w:rsid w:val="005F4080"/>
    <w:rsid w:val="005F465F"/>
    <w:rsid w:val="005F6D49"/>
    <w:rsid w:val="00637A56"/>
    <w:rsid w:val="00657397"/>
    <w:rsid w:val="00672D10"/>
    <w:rsid w:val="006918C4"/>
    <w:rsid w:val="006A13F8"/>
    <w:rsid w:val="006B7752"/>
    <w:rsid w:val="006D2F0E"/>
    <w:rsid w:val="006D39F7"/>
    <w:rsid w:val="006D67C7"/>
    <w:rsid w:val="006F12BF"/>
    <w:rsid w:val="006F5EA7"/>
    <w:rsid w:val="00705A26"/>
    <w:rsid w:val="007070BF"/>
    <w:rsid w:val="00720AEF"/>
    <w:rsid w:val="00724074"/>
    <w:rsid w:val="00733485"/>
    <w:rsid w:val="0073468E"/>
    <w:rsid w:val="0078337D"/>
    <w:rsid w:val="007A5531"/>
    <w:rsid w:val="007A7041"/>
    <w:rsid w:val="007D33D5"/>
    <w:rsid w:val="007E7C32"/>
    <w:rsid w:val="0080247E"/>
    <w:rsid w:val="008032C2"/>
    <w:rsid w:val="00823993"/>
    <w:rsid w:val="00824EEF"/>
    <w:rsid w:val="00842ABA"/>
    <w:rsid w:val="00852573"/>
    <w:rsid w:val="00857448"/>
    <w:rsid w:val="00857EBA"/>
    <w:rsid w:val="008723ED"/>
    <w:rsid w:val="008A0B65"/>
    <w:rsid w:val="008A590E"/>
    <w:rsid w:val="008A7C49"/>
    <w:rsid w:val="008B4272"/>
    <w:rsid w:val="008B4A7F"/>
    <w:rsid w:val="008C1870"/>
    <w:rsid w:val="008E23B2"/>
    <w:rsid w:val="008E5E52"/>
    <w:rsid w:val="008F3E8B"/>
    <w:rsid w:val="009031BD"/>
    <w:rsid w:val="00916544"/>
    <w:rsid w:val="00940CF3"/>
    <w:rsid w:val="0094448D"/>
    <w:rsid w:val="00963B8C"/>
    <w:rsid w:val="00984D1B"/>
    <w:rsid w:val="0099756F"/>
    <w:rsid w:val="009A36A0"/>
    <w:rsid w:val="009A40D4"/>
    <w:rsid w:val="009A47AC"/>
    <w:rsid w:val="009A51AC"/>
    <w:rsid w:val="009A5B1F"/>
    <w:rsid w:val="009A6990"/>
    <w:rsid w:val="009B2B0D"/>
    <w:rsid w:val="009C71DF"/>
    <w:rsid w:val="00A05679"/>
    <w:rsid w:val="00A06A37"/>
    <w:rsid w:val="00A1394B"/>
    <w:rsid w:val="00A13A22"/>
    <w:rsid w:val="00A16DBF"/>
    <w:rsid w:val="00A23421"/>
    <w:rsid w:val="00A25D7B"/>
    <w:rsid w:val="00A55E0B"/>
    <w:rsid w:val="00A74246"/>
    <w:rsid w:val="00A93B97"/>
    <w:rsid w:val="00AA31D8"/>
    <w:rsid w:val="00AA4C10"/>
    <w:rsid w:val="00AC000D"/>
    <w:rsid w:val="00AC6CCE"/>
    <w:rsid w:val="00AD6440"/>
    <w:rsid w:val="00AE50A0"/>
    <w:rsid w:val="00B22888"/>
    <w:rsid w:val="00B25A8D"/>
    <w:rsid w:val="00B40A91"/>
    <w:rsid w:val="00B45705"/>
    <w:rsid w:val="00B4746C"/>
    <w:rsid w:val="00B60732"/>
    <w:rsid w:val="00B64B63"/>
    <w:rsid w:val="00B66C57"/>
    <w:rsid w:val="00B76680"/>
    <w:rsid w:val="00B925D0"/>
    <w:rsid w:val="00BA30FE"/>
    <w:rsid w:val="00BB261A"/>
    <w:rsid w:val="00BB4798"/>
    <w:rsid w:val="00BB79DC"/>
    <w:rsid w:val="00BD2B7C"/>
    <w:rsid w:val="00BD47D7"/>
    <w:rsid w:val="00BD7961"/>
    <w:rsid w:val="00C2302C"/>
    <w:rsid w:val="00C35076"/>
    <w:rsid w:val="00C507ED"/>
    <w:rsid w:val="00C57AF4"/>
    <w:rsid w:val="00C82B26"/>
    <w:rsid w:val="00C837D4"/>
    <w:rsid w:val="00C84BA1"/>
    <w:rsid w:val="00C85261"/>
    <w:rsid w:val="00C93426"/>
    <w:rsid w:val="00C96C76"/>
    <w:rsid w:val="00CA61B7"/>
    <w:rsid w:val="00CB2894"/>
    <w:rsid w:val="00CB29AD"/>
    <w:rsid w:val="00CC4AE6"/>
    <w:rsid w:val="00CE1D55"/>
    <w:rsid w:val="00CE2374"/>
    <w:rsid w:val="00CF0DEA"/>
    <w:rsid w:val="00D02DB9"/>
    <w:rsid w:val="00D10F60"/>
    <w:rsid w:val="00D15F25"/>
    <w:rsid w:val="00D17620"/>
    <w:rsid w:val="00D35299"/>
    <w:rsid w:val="00D3775E"/>
    <w:rsid w:val="00D45478"/>
    <w:rsid w:val="00D5747D"/>
    <w:rsid w:val="00D61CBB"/>
    <w:rsid w:val="00DA616D"/>
    <w:rsid w:val="00DC12BE"/>
    <w:rsid w:val="00DD66F5"/>
    <w:rsid w:val="00DF3D92"/>
    <w:rsid w:val="00E03600"/>
    <w:rsid w:val="00E05982"/>
    <w:rsid w:val="00E32739"/>
    <w:rsid w:val="00E375B9"/>
    <w:rsid w:val="00E50B14"/>
    <w:rsid w:val="00E50BD5"/>
    <w:rsid w:val="00E542CD"/>
    <w:rsid w:val="00E66F38"/>
    <w:rsid w:val="00E705CE"/>
    <w:rsid w:val="00E76A96"/>
    <w:rsid w:val="00E92BC2"/>
    <w:rsid w:val="00EC0BED"/>
    <w:rsid w:val="00EC2739"/>
    <w:rsid w:val="00ED5DD6"/>
    <w:rsid w:val="00ED73A3"/>
    <w:rsid w:val="00EE4AF1"/>
    <w:rsid w:val="00EE4B34"/>
    <w:rsid w:val="00F142C1"/>
    <w:rsid w:val="00F2222B"/>
    <w:rsid w:val="00F237CE"/>
    <w:rsid w:val="00F349FE"/>
    <w:rsid w:val="00F35806"/>
    <w:rsid w:val="00F42B8E"/>
    <w:rsid w:val="00F4305C"/>
    <w:rsid w:val="00F51E37"/>
    <w:rsid w:val="00F56CA7"/>
    <w:rsid w:val="00F57D49"/>
    <w:rsid w:val="00F920C2"/>
    <w:rsid w:val="00F96B6A"/>
    <w:rsid w:val="00FA1D98"/>
    <w:rsid w:val="00FD6F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98738A"/>
  <w15:chartTrackingRefBased/>
  <w15:docId w15:val="{C261B6DB-452D-428A-9479-572983690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05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36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3600"/>
  </w:style>
  <w:style w:type="paragraph" w:styleId="Footer">
    <w:name w:val="footer"/>
    <w:basedOn w:val="Normal"/>
    <w:link w:val="FooterChar"/>
    <w:uiPriority w:val="99"/>
    <w:unhideWhenUsed/>
    <w:rsid w:val="00E036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3600"/>
  </w:style>
  <w:style w:type="paragraph" w:styleId="Title">
    <w:name w:val="Title"/>
    <w:basedOn w:val="Normal"/>
    <w:next w:val="Normal"/>
    <w:link w:val="TitleChar"/>
    <w:uiPriority w:val="10"/>
    <w:qFormat/>
    <w:rsid w:val="00E0360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0360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03600"/>
    <w:pPr>
      <w:numPr>
        <w:ilvl w:val="1"/>
      </w:numPr>
      <w:spacing w:line="278" w:lineRule="auto"/>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03600"/>
    <w:rPr>
      <w:rFonts w:asciiTheme="minorHAnsi" w:eastAsiaTheme="majorEastAsia" w:hAnsiTheme="minorHAnsi" w:cstheme="majorBidi"/>
      <w:color w:val="595959" w:themeColor="text1" w:themeTint="A6"/>
      <w:spacing w:val="15"/>
      <w:sz w:val="28"/>
      <w:szCs w:val="28"/>
    </w:rPr>
  </w:style>
  <w:style w:type="character" w:styleId="PlaceholderText">
    <w:name w:val="Placeholder Text"/>
    <w:basedOn w:val="DefaultParagraphFont"/>
    <w:uiPriority w:val="99"/>
    <w:semiHidden/>
    <w:rsid w:val="00D35299"/>
    <w:rPr>
      <w:color w:val="666666"/>
    </w:rPr>
  </w:style>
  <w:style w:type="paragraph" w:styleId="ListParagraph">
    <w:name w:val="List Paragraph"/>
    <w:basedOn w:val="Normal"/>
    <w:uiPriority w:val="34"/>
    <w:qFormat/>
    <w:rsid w:val="00BB79DC"/>
    <w:pPr>
      <w:ind w:left="720"/>
      <w:contextualSpacing/>
    </w:pPr>
  </w:style>
  <w:style w:type="table" w:styleId="TableGrid">
    <w:name w:val="Table Grid"/>
    <w:basedOn w:val="TableNormal"/>
    <w:uiPriority w:val="39"/>
    <w:rsid w:val="00A25D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7363078">
      <w:bodyDiv w:val="1"/>
      <w:marLeft w:val="0"/>
      <w:marRight w:val="0"/>
      <w:marTop w:val="0"/>
      <w:marBottom w:val="0"/>
      <w:divBdr>
        <w:top w:val="none" w:sz="0" w:space="0" w:color="auto"/>
        <w:left w:val="none" w:sz="0" w:space="0" w:color="auto"/>
        <w:bottom w:val="none" w:sz="0" w:space="0" w:color="auto"/>
        <w:right w:val="none" w:sz="0" w:space="0" w:color="auto"/>
      </w:divBdr>
    </w:div>
    <w:div w:id="2088378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E030856780D40D28892872C44F54E06"/>
        <w:category>
          <w:name w:val="General"/>
          <w:gallery w:val="placeholder"/>
        </w:category>
        <w:types>
          <w:type w:val="bbPlcHdr"/>
        </w:types>
        <w:behaviors>
          <w:behavior w:val="content"/>
        </w:behaviors>
        <w:guid w:val="{58EC52BE-331C-411D-BDBC-7CF05627C7D0}"/>
      </w:docPartPr>
      <w:docPartBody>
        <w:p w:rsidR="006D453C" w:rsidRDefault="006E67B6" w:rsidP="006E67B6">
          <w:pPr>
            <w:pStyle w:val="5E030856780D40D28892872C44F54E062"/>
          </w:pPr>
          <w:r w:rsidRPr="00C15BAA">
            <w:rPr>
              <w:rStyle w:val="PlaceholderText"/>
            </w:rPr>
            <w:t>Click or tap to enter a date.</w:t>
          </w:r>
        </w:p>
      </w:docPartBody>
    </w:docPart>
    <w:docPart>
      <w:docPartPr>
        <w:name w:val="ACC7A1BEADAA4B2CB03DB9F720534241"/>
        <w:category>
          <w:name w:val="General"/>
          <w:gallery w:val="placeholder"/>
        </w:category>
        <w:types>
          <w:type w:val="bbPlcHdr"/>
        </w:types>
        <w:behaviors>
          <w:behavior w:val="content"/>
        </w:behaviors>
        <w:guid w:val="{65A408E6-83A6-417D-ABA1-521C463A059A}"/>
      </w:docPartPr>
      <w:docPartBody>
        <w:p w:rsidR="006D453C" w:rsidRDefault="006E67B6" w:rsidP="006E67B6">
          <w:pPr>
            <w:pStyle w:val="ACC7A1BEADAA4B2CB03DB9F7205342412"/>
          </w:pPr>
          <w:r w:rsidRPr="00C15BAA">
            <w:rPr>
              <w:rStyle w:val="PlaceholderText"/>
            </w:rPr>
            <w:t>Click or tap to enter a date.</w:t>
          </w:r>
        </w:p>
      </w:docPartBody>
    </w:docPart>
    <w:docPart>
      <w:docPartPr>
        <w:name w:val="A7C7FAE999784A3B8E75306AAEEAF060"/>
        <w:category>
          <w:name w:val="General"/>
          <w:gallery w:val="placeholder"/>
        </w:category>
        <w:types>
          <w:type w:val="bbPlcHdr"/>
        </w:types>
        <w:behaviors>
          <w:behavior w:val="content"/>
        </w:behaviors>
        <w:guid w:val="{D42F9A72-253B-4C46-A62F-BA8AFA23E755}"/>
      </w:docPartPr>
      <w:docPartBody>
        <w:p w:rsidR="006D453C" w:rsidRDefault="006E67B6" w:rsidP="006E67B6">
          <w:pPr>
            <w:pStyle w:val="A7C7FAE999784A3B8E75306AAEEAF0602"/>
          </w:pPr>
          <w:r w:rsidRPr="00C15BAA">
            <w:rPr>
              <w:rStyle w:val="PlaceholderText"/>
            </w:rPr>
            <w:t>Click or tap to enter a date.</w:t>
          </w:r>
        </w:p>
      </w:docPartBody>
    </w:docPart>
    <w:docPart>
      <w:docPartPr>
        <w:name w:val="79DD0B16FB984F0D9C0EB486A4AE4580"/>
        <w:category>
          <w:name w:val="General"/>
          <w:gallery w:val="placeholder"/>
        </w:category>
        <w:types>
          <w:type w:val="bbPlcHdr"/>
        </w:types>
        <w:behaviors>
          <w:behavior w:val="content"/>
        </w:behaviors>
        <w:guid w:val="{F37B1EBB-DF57-4175-9F24-19979F70F723}"/>
      </w:docPartPr>
      <w:docPartBody>
        <w:p w:rsidR="006D453C" w:rsidRDefault="006E67B6" w:rsidP="006E67B6">
          <w:pPr>
            <w:pStyle w:val="79DD0B16FB984F0D9C0EB486A4AE45802"/>
          </w:pPr>
          <w:r w:rsidRPr="00C15BAA">
            <w:rPr>
              <w:rStyle w:val="PlaceholderText"/>
            </w:rPr>
            <w:t>Click or tap to enter a date.</w:t>
          </w:r>
        </w:p>
      </w:docPartBody>
    </w:docPart>
    <w:docPart>
      <w:docPartPr>
        <w:name w:val="6FE29A071AC84DFDB776320FD0FC2D39"/>
        <w:category>
          <w:name w:val="General"/>
          <w:gallery w:val="placeholder"/>
        </w:category>
        <w:types>
          <w:type w:val="bbPlcHdr"/>
        </w:types>
        <w:behaviors>
          <w:behavior w:val="content"/>
        </w:behaviors>
        <w:guid w:val="{7AECAC0C-D6F9-410F-BBCF-7B89EB69C47D}"/>
      </w:docPartPr>
      <w:docPartBody>
        <w:p w:rsidR="006D453C" w:rsidRDefault="006E67B6" w:rsidP="006E67B6">
          <w:pPr>
            <w:pStyle w:val="6FE29A071AC84DFDB776320FD0FC2D392"/>
          </w:pPr>
          <w:r w:rsidRPr="00C15BAA">
            <w:rPr>
              <w:rStyle w:val="PlaceholderText"/>
            </w:rPr>
            <w:t>Click or tap to enter a date.</w:t>
          </w:r>
        </w:p>
      </w:docPartBody>
    </w:docPart>
    <w:docPart>
      <w:docPartPr>
        <w:name w:val="93905210E4E64DFCB34848482234FE26"/>
        <w:category>
          <w:name w:val="General"/>
          <w:gallery w:val="placeholder"/>
        </w:category>
        <w:types>
          <w:type w:val="bbPlcHdr"/>
        </w:types>
        <w:behaviors>
          <w:behavior w:val="content"/>
        </w:behaviors>
        <w:guid w:val="{E8B1E96E-C3A2-4335-94F8-F95C3BDEC1C2}"/>
      </w:docPartPr>
      <w:docPartBody>
        <w:p w:rsidR="006D453C" w:rsidRDefault="006E67B6" w:rsidP="006E67B6">
          <w:pPr>
            <w:pStyle w:val="93905210E4E64DFCB34848482234FE262"/>
          </w:pPr>
          <w:r w:rsidRPr="00C15BAA">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3B4"/>
    <w:rsid w:val="0000074F"/>
    <w:rsid w:val="00020488"/>
    <w:rsid w:val="0004798E"/>
    <w:rsid w:val="0008492E"/>
    <w:rsid w:val="00190B9C"/>
    <w:rsid w:val="001E2351"/>
    <w:rsid w:val="002401DD"/>
    <w:rsid w:val="00256826"/>
    <w:rsid w:val="002A6495"/>
    <w:rsid w:val="00300F4E"/>
    <w:rsid w:val="00347726"/>
    <w:rsid w:val="00357E4D"/>
    <w:rsid w:val="004254BD"/>
    <w:rsid w:val="00463361"/>
    <w:rsid w:val="004A5765"/>
    <w:rsid w:val="00574C23"/>
    <w:rsid w:val="00612191"/>
    <w:rsid w:val="006D453C"/>
    <w:rsid w:val="006E67B6"/>
    <w:rsid w:val="007A5531"/>
    <w:rsid w:val="007C3947"/>
    <w:rsid w:val="007E7C32"/>
    <w:rsid w:val="008A0B65"/>
    <w:rsid w:val="008D5A59"/>
    <w:rsid w:val="009E73B4"/>
    <w:rsid w:val="00A55D49"/>
    <w:rsid w:val="00A62550"/>
    <w:rsid w:val="00B25A8D"/>
    <w:rsid w:val="00D056AF"/>
    <w:rsid w:val="00D15F25"/>
    <w:rsid w:val="00D45478"/>
    <w:rsid w:val="00DC0615"/>
    <w:rsid w:val="00DC12BE"/>
    <w:rsid w:val="00E76A96"/>
    <w:rsid w:val="00F94167"/>
    <w:rsid w:val="00F96B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E67B6"/>
    <w:rPr>
      <w:color w:val="666666"/>
    </w:rPr>
  </w:style>
  <w:style w:type="paragraph" w:customStyle="1" w:styleId="5E030856780D40D28892872C44F54E062">
    <w:name w:val="5E030856780D40D28892872C44F54E062"/>
    <w:rsid w:val="006E67B6"/>
    <w:rPr>
      <w:rFonts w:ascii="Times New Roman" w:eastAsiaTheme="minorHAnsi" w:hAnsi="Times New Roman" w:cs="Times New Roman"/>
      <w:sz w:val="24"/>
      <w:szCs w:val="24"/>
    </w:rPr>
  </w:style>
  <w:style w:type="paragraph" w:customStyle="1" w:styleId="ACC7A1BEADAA4B2CB03DB9F7205342412">
    <w:name w:val="ACC7A1BEADAA4B2CB03DB9F7205342412"/>
    <w:rsid w:val="006E67B6"/>
    <w:rPr>
      <w:rFonts w:ascii="Times New Roman" w:eastAsiaTheme="minorHAnsi" w:hAnsi="Times New Roman" w:cs="Times New Roman"/>
      <w:sz w:val="24"/>
      <w:szCs w:val="24"/>
    </w:rPr>
  </w:style>
  <w:style w:type="paragraph" w:customStyle="1" w:styleId="A7C7FAE999784A3B8E75306AAEEAF0602">
    <w:name w:val="A7C7FAE999784A3B8E75306AAEEAF0602"/>
    <w:rsid w:val="006E67B6"/>
    <w:rPr>
      <w:rFonts w:ascii="Times New Roman" w:eastAsiaTheme="minorHAnsi" w:hAnsi="Times New Roman" w:cs="Times New Roman"/>
      <w:sz w:val="24"/>
      <w:szCs w:val="24"/>
    </w:rPr>
  </w:style>
  <w:style w:type="paragraph" w:customStyle="1" w:styleId="79DD0B16FB984F0D9C0EB486A4AE45802">
    <w:name w:val="79DD0B16FB984F0D9C0EB486A4AE45802"/>
    <w:rsid w:val="006E67B6"/>
    <w:rPr>
      <w:rFonts w:ascii="Times New Roman" w:eastAsiaTheme="minorHAnsi" w:hAnsi="Times New Roman" w:cs="Times New Roman"/>
      <w:sz w:val="24"/>
      <w:szCs w:val="24"/>
    </w:rPr>
  </w:style>
  <w:style w:type="paragraph" w:customStyle="1" w:styleId="6FE29A071AC84DFDB776320FD0FC2D392">
    <w:name w:val="6FE29A071AC84DFDB776320FD0FC2D392"/>
    <w:rsid w:val="006E67B6"/>
    <w:rPr>
      <w:rFonts w:ascii="Times New Roman" w:eastAsiaTheme="minorHAnsi" w:hAnsi="Times New Roman" w:cs="Times New Roman"/>
      <w:sz w:val="24"/>
      <w:szCs w:val="24"/>
    </w:rPr>
  </w:style>
  <w:style w:type="paragraph" w:customStyle="1" w:styleId="93905210E4E64DFCB34848482234FE262">
    <w:name w:val="93905210E4E64DFCB34848482234FE262"/>
    <w:rsid w:val="006E67B6"/>
    <w:rPr>
      <w:rFonts w:ascii="Times New Roman" w:eastAsiaTheme="minorHAnsi"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14</Pages>
  <Words>2354</Words>
  <Characters>13422</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NASCSP Weatherization Technical Monitoringand Quality control PROCUREMENT GUIDE AND TEMPLATE</vt:lpstr>
    </vt:vector>
  </TitlesOfParts>
  <Company/>
  <LinksUpToDate>false</LinksUpToDate>
  <CharactersWithSpaces>15745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NASCSP Weatherization Technical Monitoringand Quality control PROCUREMENT GUIDE AND TEMPLATE</dc:title>
  <dc:subject/>
  <dc:creator>Rolf Man</dc:creator>
  <cp:keywords/>
  <dc:description/>
  <cp:lastModifiedBy>Andrea Schroer</cp:lastModifiedBy>
  <cp:revision>7</cp:revision>
  <cp:lastPrinted>2024-09-24T00:05:00Z</cp:lastPrinted>
  <dcterms:created xsi:type="dcterms:W3CDTF">2024-09-24T12:41:00Z</dcterms:created>
  <dcterms:modified xsi:type="dcterms:W3CDTF">2024-10-09T14:29:00Z</dcterms:modified>
</cp:coreProperties>
</file>