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7E43" w:rsidRPr="00757AAF" w:rsidRDefault="00E85F0E" w:rsidP="00E85F0E">
      <w:pPr>
        <w:pStyle w:val="NoSpacing"/>
        <w:rPr>
          <w:rFonts w:cstheme="minorHAnsi"/>
        </w:rPr>
      </w:pPr>
      <w:r w:rsidRPr="00757AAF">
        <w:rPr>
          <w:rFonts w:cstheme="minorHAnsi"/>
        </w:rPr>
        <w:t>CDA Lending and Risk Analyst Sr. I (088503)</w:t>
      </w:r>
    </w:p>
    <w:p w:rsidR="00E85F0E" w:rsidRPr="00757AAF" w:rsidRDefault="00E85F0E" w:rsidP="00E85F0E">
      <w:pPr>
        <w:pStyle w:val="NoSpacing"/>
        <w:rPr>
          <w:rFonts w:cstheme="minorHAnsi"/>
        </w:rPr>
      </w:pPr>
      <w:r w:rsidRPr="00757AAF">
        <w:rPr>
          <w:rFonts w:cstheme="minorHAnsi"/>
        </w:rPr>
        <w:t>Energy Program Manager</w:t>
      </w:r>
    </w:p>
    <w:p w:rsidR="00E85F0E" w:rsidRPr="00757AAF" w:rsidRDefault="00E85F0E" w:rsidP="00E85F0E">
      <w:pPr>
        <w:pStyle w:val="NoSpacing"/>
        <w:rPr>
          <w:rFonts w:cstheme="minorHAnsi"/>
        </w:rPr>
      </w:pPr>
      <w:r w:rsidRPr="00757AAF">
        <w:rPr>
          <w:rFonts w:cstheme="minorHAnsi"/>
        </w:rPr>
        <w:t>Recruitment # 24-003729-0001</w:t>
      </w:r>
    </w:p>
    <w:p w:rsidR="00757AAF" w:rsidRPr="00757AAF" w:rsidRDefault="00757AAF" w:rsidP="00E85F0E">
      <w:pPr>
        <w:pStyle w:val="NoSpacing"/>
        <w:rPr>
          <w:rFonts w:cstheme="minorHAnsi"/>
        </w:rPr>
      </w:pPr>
      <w:r w:rsidRPr="00757AAF">
        <w:rPr>
          <w:rFonts w:cstheme="minorHAnsi"/>
        </w:rPr>
        <w:t>Filing Deadline 01/23/2024</w:t>
      </w:r>
    </w:p>
    <w:p w:rsidR="00757AAF" w:rsidRPr="00757AAF" w:rsidRDefault="00757AAF" w:rsidP="00E85F0E">
      <w:pPr>
        <w:pStyle w:val="NoSpacing"/>
        <w:rPr>
          <w:rFonts w:cstheme="minorHAnsi"/>
          <w:color w:val="333333"/>
          <w:shd w:val="clear" w:color="auto" w:fill="FFFFFF"/>
        </w:rPr>
      </w:pPr>
      <w:r w:rsidRPr="00757AAF">
        <w:rPr>
          <w:rFonts w:cstheme="minorHAnsi"/>
        </w:rPr>
        <w:t xml:space="preserve">Salary </w:t>
      </w:r>
      <w:r w:rsidRPr="00757AAF">
        <w:rPr>
          <w:rFonts w:cstheme="minorHAnsi"/>
          <w:color w:val="333333"/>
          <w:shd w:val="clear" w:color="auto" w:fill="FFFFFF"/>
        </w:rPr>
        <w:t>$73,787.00 - $92,677 (Grade 20/Step 2-11 with promotion potential to $118,953/year)</w:t>
      </w:r>
    </w:p>
    <w:p w:rsidR="00757AAF" w:rsidRPr="00757AAF" w:rsidRDefault="00757AAF" w:rsidP="00757AAF">
      <w:pPr>
        <w:jc w:val="center"/>
        <w:rPr>
          <w:rFonts w:cstheme="minorHAnsi"/>
        </w:rPr>
      </w:pPr>
      <w:r w:rsidRPr="00757AAF">
        <w:rPr>
          <w:rFonts w:cstheme="minorHAnsi"/>
          <w:noProof/>
        </w:rPr>
        <w:drawing>
          <wp:inline distT="0" distB="0" distL="0" distR="0">
            <wp:extent cx="1226820" cy="914400"/>
            <wp:effectExtent l="0" t="0" r="0" b="0"/>
            <wp:docPr id="1" name="Picture 1" descr="https://jobapscloud.com/MD/SUP/DHCD%20New%20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jobapscloud.com/MD/SUP/DHCD%20New%20Logo.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26820" cy="914400"/>
                    </a:xfrm>
                    <a:prstGeom prst="rect">
                      <a:avLst/>
                    </a:prstGeom>
                    <a:noFill/>
                    <a:ln>
                      <a:noFill/>
                    </a:ln>
                  </pic:spPr>
                </pic:pic>
              </a:graphicData>
            </a:graphic>
          </wp:inline>
        </w:drawing>
      </w:r>
    </w:p>
    <w:p w:rsidR="00757AAF" w:rsidRPr="00757AAF" w:rsidRDefault="00757AAF" w:rsidP="00757AAF">
      <w:pPr>
        <w:shd w:val="clear" w:color="auto" w:fill="FFFFFF"/>
        <w:spacing w:after="0" w:line="240" w:lineRule="auto"/>
        <w:jc w:val="center"/>
        <w:textAlignment w:val="baseline"/>
        <w:rPr>
          <w:rFonts w:eastAsia="Times New Roman" w:cstheme="minorHAnsi"/>
          <w:color w:val="333333"/>
        </w:rPr>
      </w:pPr>
      <w:r w:rsidRPr="00757AAF">
        <w:rPr>
          <w:rFonts w:eastAsia="Times New Roman" w:cstheme="minorHAnsi"/>
          <w:b/>
          <w:bCs/>
          <w:color w:val="333333"/>
          <w:bdr w:val="none" w:sz="0" w:space="0" w:color="auto" w:frame="1"/>
        </w:rPr>
        <w:t>This is a permanent, Skilled Service position with full State of MD benefits. </w:t>
      </w:r>
    </w:p>
    <w:p w:rsidR="00757AAF" w:rsidRPr="00757AAF" w:rsidRDefault="00757AAF" w:rsidP="00757AAF">
      <w:pPr>
        <w:shd w:val="clear" w:color="auto" w:fill="FFFFFF"/>
        <w:spacing w:after="0" w:line="240" w:lineRule="auto"/>
        <w:jc w:val="center"/>
        <w:textAlignment w:val="baseline"/>
        <w:rPr>
          <w:rFonts w:eastAsia="Times New Roman" w:cstheme="minorHAnsi"/>
          <w:color w:val="333333"/>
        </w:rPr>
      </w:pPr>
    </w:p>
    <w:p w:rsidR="00757AAF" w:rsidRPr="00757AAF" w:rsidRDefault="00757AAF" w:rsidP="00757AAF">
      <w:pPr>
        <w:shd w:val="clear" w:color="auto" w:fill="FFFFFF"/>
        <w:spacing w:after="0" w:line="240" w:lineRule="auto"/>
        <w:textAlignment w:val="baseline"/>
        <w:rPr>
          <w:rFonts w:eastAsia="Times New Roman" w:cstheme="minorHAnsi"/>
          <w:color w:val="333333"/>
        </w:rPr>
      </w:pPr>
      <w:r w:rsidRPr="00757AAF">
        <w:rPr>
          <w:rFonts w:eastAsia="Times New Roman" w:cstheme="minorHAnsi"/>
          <w:b/>
          <w:bCs/>
          <w:color w:val="333333"/>
          <w:bdr w:val="none" w:sz="0" w:space="0" w:color="auto" w:frame="1"/>
        </w:rPr>
        <w:t>Work that Matters.  </w:t>
      </w:r>
      <w:r w:rsidRPr="00757AAF">
        <w:rPr>
          <w:rFonts w:eastAsia="Times New Roman" w:cstheme="minorHAnsi"/>
          <w:color w:val="333333"/>
          <w:bdr w:val="none" w:sz="0" w:space="0" w:color="auto" w:frame="1"/>
        </w:rPr>
        <w:t xml:space="preserve">The Maryland Department of Housing and Community Development (DHCD) is a national leader in the financing of affordable housing and revitalizing communities.  This is an opportunity to join this nationally-recognized, award-winning organization and apply your skills to this high public purpose and challenging area.  Annually, DHCD finances approximately 2,700 units of multifamily rental housing in 40 properties, amounting to $350 million in construction and permanent financing.  Funding comes from a variety of sources, including state-appropriated funds, taxable and tax-exempt revenue bonds, federal </w:t>
      </w:r>
      <w:proofErr w:type="gramStart"/>
      <w:r w:rsidRPr="00757AAF">
        <w:rPr>
          <w:rFonts w:eastAsia="Times New Roman" w:cstheme="minorHAnsi"/>
          <w:color w:val="333333"/>
          <w:bdr w:val="none" w:sz="0" w:space="0" w:color="auto" w:frame="1"/>
        </w:rPr>
        <w:t>low income</w:t>
      </w:r>
      <w:proofErr w:type="gramEnd"/>
      <w:r w:rsidRPr="00757AAF">
        <w:rPr>
          <w:rFonts w:eastAsia="Times New Roman" w:cstheme="minorHAnsi"/>
          <w:color w:val="333333"/>
          <w:bdr w:val="none" w:sz="0" w:space="0" w:color="auto" w:frame="1"/>
        </w:rPr>
        <w:t xml:space="preserve"> housing tax credits, federal HOME funds and other federal funds.  Additionally, DHCD administers rental assistance programs and innovative initiatives designed to expand affordable housing opportunities for persons with disabilities, increase the energy efficiency and sustainability of affordable multifamily developments, and preserve rental housing. </w:t>
      </w:r>
    </w:p>
    <w:p w:rsidR="00757AAF" w:rsidRPr="00757AAF" w:rsidRDefault="00757AAF" w:rsidP="00757AAF">
      <w:pPr>
        <w:shd w:val="clear" w:color="auto" w:fill="FFFFFF"/>
        <w:spacing w:after="0" w:line="240" w:lineRule="auto"/>
        <w:textAlignment w:val="baseline"/>
        <w:rPr>
          <w:rFonts w:eastAsia="Times New Roman" w:cstheme="minorHAnsi"/>
          <w:color w:val="333333"/>
          <w:bdr w:val="none" w:sz="0" w:space="0" w:color="auto" w:frame="1"/>
        </w:rPr>
      </w:pPr>
      <w:r w:rsidRPr="00757AAF">
        <w:rPr>
          <w:rFonts w:eastAsia="Times New Roman" w:cstheme="minorHAnsi"/>
          <w:color w:val="333333"/>
          <w:bdr w:val="none" w:sz="0" w:space="0" w:color="auto" w:frame="1"/>
        </w:rPr>
        <w:br/>
      </w:r>
      <w:r w:rsidRPr="00757AAF">
        <w:rPr>
          <w:rFonts w:eastAsia="Times New Roman" w:cstheme="minorHAnsi"/>
          <w:b/>
          <w:bCs/>
          <w:color w:val="333333"/>
          <w:bdr w:val="none" w:sz="0" w:space="0" w:color="auto" w:frame="1"/>
        </w:rPr>
        <w:t>Program Excellence: Housing and Building Energy Programs</w:t>
      </w:r>
    </w:p>
    <w:p w:rsidR="00757AAF" w:rsidRPr="00757AAF" w:rsidRDefault="00757AAF" w:rsidP="00757AAF">
      <w:pPr>
        <w:spacing w:after="0" w:line="240" w:lineRule="auto"/>
        <w:textAlignment w:val="baseline"/>
        <w:rPr>
          <w:rFonts w:eastAsia="Times New Roman" w:cstheme="minorHAnsi"/>
          <w:color w:val="333333"/>
          <w:bdr w:val="none" w:sz="0" w:space="0" w:color="auto" w:frame="1"/>
        </w:rPr>
      </w:pPr>
      <w:r w:rsidRPr="00757AAF">
        <w:rPr>
          <w:rFonts w:eastAsia="Times New Roman" w:cstheme="minorHAnsi"/>
          <w:i/>
          <w:iCs/>
          <w:color w:val="333333"/>
          <w:bdr w:val="none" w:sz="0" w:space="0" w:color="auto" w:frame="1"/>
        </w:rPr>
        <w:t>Who we are and what we do</w:t>
      </w:r>
      <w:r w:rsidRPr="00757AAF">
        <w:rPr>
          <w:rFonts w:eastAsia="Times New Roman" w:cstheme="minorHAnsi"/>
          <w:color w:val="333333"/>
          <w:bdr w:val="none" w:sz="0" w:space="0" w:color="auto" w:frame="1"/>
        </w:rPr>
        <w:t xml:space="preserve">: We are a fast paced, dynamic team committed to serving Maryland </w:t>
      </w:r>
      <w:proofErr w:type="gramStart"/>
      <w:r w:rsidRPr="00757AAF">
        <w:rPr>
          <w:rFonts w:eastAsia="Times New Roman" w:cstheme="minorHAnsi"/>
          <w:color w:val="333333"/>
          <w:bdr w:val="none" w:sz="0" w:space="0" w:color="auto" w:frame="1"/>
        </w:rPr>
        <w:t>households.</w:t>
      </w:r>
      <w:proofErr w:type="gramEnd"/>
      <w:r w:rsidRPr="00757AAF">
        <w:rPr>
          <w:rFonts w:eastAsia="Times New Roman" w:cstheme="minorHAnsi"/>
          <w:color w:val="333333"/>
          <w:bdr w:val="none" w:sz="0" w:space="0" w:color="auto" w:frame="1"/>
        </w:rPr>
        <w:t xml:space="preserve"> We are looking for team players that share our vision of program excellence and our commitment to customer service. The programs that the division administers provide energy efficiency improvements that help reduce energy bills to residents, increase comfort, improve health and safety in the home, support local employment, and contribute strongly towards meeting the State’s environmental goals. This program portfolio consists of programs such as the US Department of Energy Weatherization Assistance Program (WAP), </w:t>
      </w:r>
      <w:proofErr w:type="spellStart"/>
      <w:r w:rsidRPr="00757AAF">
        <w:rPr>
          <w:rFonts w:eastAsia="Times New Roman" w:cstheme="minorHAnsi"/>
          <w:color w:val="333333"/>
          <w:bdr w:val="none" w:sz="0" w:space="0" w:color="auto" w:frame="1"/>
        </w:rPr>
        <w:t>EmPOWER</w:t>
      </w:r>
      <w:proofErr w:type="spellEnd"/>
      <w:r w:rsidRPr="00757AAF">
        <w:rPr>
          <w:rFonts w:eastAsia="Times New Roman" w:cstheme="minorHAnsi"/>
          <w:color w:val="333333"/>
          <w:bdr w:val="none" w:sz="0" w:space="0" w:color="auto" w:frame="1"/>
        </w:rPr>
        <w:t xml:space="preserve"> Low Income Energy Efficiency Program (LIEEP), </w:t>
      </w:r>
      <w:proofErr w:type="spellStart"/>
      <w:r w:rsidRPr="00757AAF">
        <w:rPr>
          <w:rFonts w:eastAsia="Times New Roman" w:cstheme="minorHAnsi"/>
          <w:color w:val="333333"/>
          <w:bdr w:val="none" w:sz="0" w:space="0" w:color="auto" w:frame="1"/>
        </w:rPr>
        <w:t>EmPOWER</w:t>
      </w:r>
      <w:proofErr w:type="spellEnd"/>
      <w:r w:rsidRPr="00757AAF">
        <w:rPr>
          <w:rFonts w:eastAsia="Times New Roman" w:cstheme="minorHAnsi"/>
          <w:color w:val="333333"/>
          <w:bdr w:val="none" w:sz="0" w:space="0" w:color="auto" w:frame="1"/>
        </w:rPr>
        <w:t xml:space="preserve"> Maryland Energy Efficiency Tune-up Program (MEET), </w:t>
      </w:r>
      <w:proofErr w:type="spellStart"/>
      <w:r w:rsidRPr="00757AAF">
        <w:rPr>
          <w:rFonts w:eastAsia="Times New Roman" w:cstheme="minorHAnsi"/>
          <w:color w:val="333333"/>
          <w:bdr w:val="none" w:sz="0" w:space="0" w:color="auto" w:frame="1"/>
        </w:rPr>
        <w:t>EmPOWER</w:t>
      </w:r>
      <w:proofErr w:type="spellEnd"/>
      <w:r w:rsidRPr="00757AAF">
        <w:rPr>
          <w:rFonts w:eastAsia="Times New Roman" w:cstheme="minorHAnsi"/>
          <w:color w:val="333333"/>
          <w:bdr w:val="none" w:sz="0" w:space="0" w:color="auto" w:frame="1"/>
        </w:rPr>
        <w:t xml:space="preserve"> Multifamily Energy Efficiency and Affordable Housing Program (MEEHA), Maryland Energy Assistance Program (MEAP) for Crisis/No-Heat/No-Cool, Energy Efficiency Homes Construction Loan Program (NetZero), and the </w:t>
      </w:r>
      <w:proofErr w:type="spellStart"/>
      <w:r w:rsidRPr="00757AAF">
        <w:rPr>
          <w:rFonts w:eastAsia="Times New Roman" w:cstheme="minorHAnsi"/>
          <w:color w:val="333333"/>
          <w:bdr w:val="none" w:sz="0" w:space="0" w:color="auto" w:frame="1"/>
        </w:rPr>
        <w:t>BeSMART</w:t>
      </w:r>
      <w:proofErr w:type="spellEnd"/>
      <w:r w:rsidRPr="00757AAF">
        <w:rPr>
          <w:rFonts w:eastAsia="Times New Roman" w:cstheme="minorHAnsi"/>
          <w:color w:val="333333"/>
          <w:bdr w:val="none" w:sz="0" w:space="0" w:color="auto" w:frame="1"/>
        </w:rPr>
        <w:t xml:space="preserve"> Home Energy Loan Program (</w:t>
      </w:r>
      <w:proofErr w:type="spellStart"/>
      <w:r w:rsidRPr="00757AAF">
        <w:rPr>
          <w:rFonts w:eastAsia="Times New Roman" w:cstheme="minorHAnsi"/>
          <w:color w:val="333333"/>
          <w:bdr w:val="none" w:sz="0" w:space="0" w:color="auto" w:frame="1"/>
        </w:rPr>
        <w:t>BeSMART</w:t>
      </w:r>
      <w:proofErr w:type="spellEnd"/>
      <w:r w:rsidRPr="00757AAF">
        <w:rPr>
          <w:rFonts w:eastAsia="Times New Roman" w:cstheme="minorHAnsi"/>
          <w:color w:val="333333"/>
          <w:bdr w:val="none" w:sz="0" w:space="0" w:color="auto" w:frame="1"/>
        </w:rPr>
        <w:t>).</w:t>
      </w:r>
    </w:p>
    <w:p w:rsidR="00757AAF" w:rsidRPr="00757AAF" w:rsidRDefault="00757AAF" w:rsidP="00757AAF">
      <w:pPr>
        <w:spacing w:after="0" w:line="240" w:lineRule="auto"/>
        <w:textAlignment w:val="baseline"/>
        <w:rPr>
          <w:rFonts w:eastAsia="Times New Roman" w:cstheme="minorHAnsi"/>
          <w:color w:val="333333"/>
          <w:bdr w:val="none" w:sz="0" w:space="0" w:color="auto" w:frame="1"/>
        </w:rPr>
      </w:pPr>
    </w:p>
    <w:p w:rsidR="00757AAF" w:rsidRDefault="00757AAF" w:rsidP="00757AAF">
      <w:pPr>
        <w:spacing w:after="0" w:line="240" w:lineRule="auto"/>
        <w:textAlignment w:val="baseline"/>
        <w:rPr>
          <w:rFonts w:cstheme="minorHAnsi"/>
          <w:color w:val="333333"/>
          <w:shd w:val="clear" w:color="auto" w:fill="FFFFFF"/>
        </w:rPr>
      </w:pPr>
      <w:r w:rsidRPr="00757AAF">
        <w:rPr>
          <w:rFonts w:cstheme="minorHAnsi"/>
          <w:color w:val="333333"/>
          <w:shd w:val="clear" w:color="auto" w:fill="FFFFFF"/>
        </w:rPr>
        <w:t>This position performs under a higher degree of independence. This position requires learning and maintaining knowledge of current best practices and trends in energy efficiency. This position's duties involve coordinating with the Sr. Energy Program Manager on planning and executing procedures for the successful delivery of energy programs. Procedures include the qualification and assignment of applicants, review of provided services, setting production goals, develop and monitor budgets, develop and provide guidance to partnering organizations, evaluate performance metrics, training for staff and partners, prepare agreements and contracts, analyze program data and prepare reports. Satisfactory execution of the assigned tasks includes Meeting program deadlines and keeping expenditures within budget. This includes establishing and evaluating program goals, acquiring resources and coordinating the efforts of network partners, team members and third- party vendors to achieve program goals and maintain performance standards, and continuously monitoring program performance.</w:t>
      </w:r>
    </w:p>
    <w:p w:rsidR="00757AAF" w:rsidRDefault="00757AAF" w:rsidP="00757AAF">
      <w:pPr>
        <w:spacing w:after="0" w:line="240" w:lineRule="auto"/>
        <w:textAlignment w:val="baseline"/>
        <w:rPr>
          <w:rStyle w:val="Strong"/>
          <w:rFonts w:cstheme="minorHAnsi"/>
          <w:color w:val="333333"/>
          <w:bdr w:val="none" w:sz="0" w:space="0" w:color="auto" w:frame="1"/>
        </w:rPr>
      </w:pPr>
      <w:r w:rsidRPr="00330B94">
        <w:rPr>
          <w:rStyle w:val="Strong"/>
          <w:rFonts w:cstheme="minorHAnsi"/>
          <w:color w:val="333333"/>
          <w:bdr w:val="none" w:sz="0" w:space="0" w:color="auto" w:frame="1"/>
        </w:rPr>
        <w:lastRenderedPageBreak/>
        <w:t>Minimum Qualifications</w:t>
      </w:r>
      <w:r w:rsidR="00330B94" w:rsidRPr="00330B94">
        <w:rPr>
          <w:rStyle w:val="Strong"/>
          <w:rFonts w:cstheme="minorHAnsi"/>
          <w:color w:val="333333"/>
          <w:bdr w:val="none" w:sz="0" w:space="0" w:color="auto" w:frame="1"/>
        </w:rPr>
        <w:t>:</w:t>
      </w:r>
    </w:p>
    <w:p w:rsidR="00330B94" w:rsidRPr="00330B94" w:rsidRDefault="00330B94" w:rsidP="00757AAF">
      <w:pPr>
        <w:spacing w:after="0" w:line="240" w:lineRule="auto"/>
        <w:textAlignment w:val="baseline"/>
        <w:rPr>
          <w:rStyle w:val="Strong"/>
          <w:rFonts w:cstheme="minorHAnsi"/>
          <w:color w:val="333333"/>
          <w:bdr w:val="none" w:sz="0" w:space="0" w:color="auto" w:frame="1"/>
        </w:rPr>
      </w:pPr>
    </w:p>
    <w:p w:rsidR="00757AAF" w:rsidRDefault="00757AAF" w:rsidP="00757AAF">
      <w:pPr>
        <w:spacing w:after="0" w:line="240" w:lineRule="auto"/>
        <w:textAlignment w:val="baseline"/>
        <w:rPr>
          <w:rFonts w:cstheme="minorHAnsi"/>
          <w:color w:val="333333"/>
          <w:bdr w:val="none" w:sz="0" w:space="0" w:color="auto" w:frame="1"/>
        </w:rPr>
      </w:pPr>
      <w:r w:rsidRPr="00757AAF">
        <w:rPr>
          <w:rStyle w:val="Strong"/>
          <w:rFonts w:cstheme="minorHAnsi"/>
          <w:color w:val="333333"/>
          <w:u w:val="single"/>
          <w:bdr w:val="none" w:sz="0" w:space="0" w:color="auto" w:frame="1"/>
        </w:rPr>
        <w:t>Experience:</w:t>
      </w:r>
      <w:r w:rsidRPr="00757AAF">
        <w:rPr>
          <w:rFonts w:cstheme="minorHAnsi"/>
          <w:color w:val="333333"/>
          <w:bdr w:val="none" w:sz="0" w:space="0" w:color="auto" w:frame="1"/>
        </w:rPr>
        <w:t> Four years of professional financial/risk analysis experience concerning government lending or assistance programs, </w:t>
      </w:r>
      <w:r w:rsidRPr="00757AAF">
        <w:rPr>
          <w:rFonts w:cstheme="minorHAnsi"/>
          <w:color w:val="333333"/>
          <w:u w:val="single"/>
          <w:bdr w:val="none" w:sz="0" w:space="0" w:color="auto" w:frame="1"/>
        </w:rPr>
        <w:t>or</w:t>
      </w:r>
      <w:r w:rsidRPr="00757AAF">
        <w:rPr>
          <w:rFonts w:cstheme="minorHAnsi"/>
          <w:color w:val="333333"/>
          <w:bdr w:val="none" w:sz="0" w:space="0" w:color="auto" w:frame="1"/>
        </w:rPr>
        <w:t> four years of experience in Construction Management pertaining to single family and/or multifamily housing government programs (as applicable) </w:t>
      </w:r>
      <w:r w:rsidRPr="00757AAF">
        <w:rPr>
          <w:rFonts w:cstheme="minorHAnsi"/>
          <w:color w:val="333333"/>
          <w:u w:val="single"/>
          <w:bdr w:val="none" w:sz="0" w:space="0" w:color="auto" w:frame="1"/>
        </w:rPr>
        <w:t>and</w:t>
      </w:r>
      <w:r w:rsidRPr="00757AAF">
        <w:rPr>
          <w:rFonts w:cstheme="minorHAnsi"/>
          <w:color w:val="333333"/>
          <w:bdr w:val="none" w:sz="0" w:space="0" w:color="auto" w:frame="1"/>
        </w:rPr>
        <w:t> four years of professional financial, lending and risk or construction analysis experience, such as managing financial asset and debt portfolios, examining, analyzing, and interpreting accounting, budget, or grant or real estate investment portfolio records and reports, or managing government housing projects.</w:t>
      </w:r>
    </w:p>
    <w:p w:rsidR="00757AAF" w:rsidRPr="00757AAF" w:rsidRDefault="00757AAF" w:rsidP="00757AAF">
      <w:pPr>
        <w:spacing w:after="0" w:line="240" w:lineRule="auto"/>
        <w:textAlignment w:val="baseline"/>
        <w:rPr>
          <w:rFonts w:cstheme="minorHAnsi"/>
          <w:color w:val="333333"/>
        </w:rPr>
      </w:pPr>
    </w:p>
    <w:p w:rsidR="00757AAF" w:rsidRPr="00757AAF" w:rsidRDefault="00757AAF" w:rsidP="00757AAF">
      <w:pPr>
        <w:pStyle w:val="NormalWeb"/>
        <w:shd w:val="clear" w:color="auto" w:fill="FFFFFF"/>
        <w:spacing w:before="0" w:beforeAutospacing="0" w:after="0" w:afterAutospacing="0"/>
        <w:textAlignment w:val="baseline"/>
        <w:rPr>
          <w:rFonts w:asciiTheme="minorHAnsi" w:hAnsiTheme="minorHAnsi" w:cstheme="minorHAnsi"/>
          <w:color w:val="333333"/>
          <w:sz w:val="22"/>
          <w:szCs w:val="22"/>
        </w:rPr>
      </w:pPr>
      <w:r w:rsidRPr="00757AAF">
        <w:rPr>
          <w:rStyle w:val="Strong"/>
          <w:rFonts w:asciiTheme="minorHAnsi" w:hAnsiTheme="minorHAnsi" w:cstheme="minorHAnsi"/>
          <w:color w:val="333333"/>
          <w:sz w:val="22"/>
          <w:szCs w:val="22"/>
          <w:u w:val="single"/>
          <w:bdr w:val="none" w:sz="0" w:space="0" w:color="auto" w:frame="1"/>
        </w:rPr>
        <w:t>Notes:</w:t>
      </w:r>
    </w:p>
    <w:p w:rsidR="00757AAF" w:rsidRPr="00757AAF" w:rsidRDefault="00757AAF" w:rsidP="00757AAF">
      <w:pPr>
        <w:pStyle w:val="NormalWeb"/>
        <w:shd w:val="clear" w:color="auto" w:fill="FFFFFF"/>
        <w:spacing w:before="0" w:beforeAutospacing="0" w:after="0" w:afterAutospacing="0"/>
        <w:textAlignment w:val="baseline"/>
        <w:rPr>
          <w:rFonts w:asciiTheme="minorHAnsi" w:hAnsiTheme="minorHAnsi" w:cstheme="minorHAnsi"/>
          <w:color w:val="333333"/>
          <w:sz w:val="22"/>
          <w:szCs w:val="22"/>
        </w:rPr>
      </w:pPr>
      <w:r w:rsidRPr="00757AAF">
        <w:rPr>
          <w:rFonts w:asciiTheme="minorHAnsi" w:hAnsiTheme="minorHAnsi" w:cstheme="minorHAnsi"/>
          <w:color w:val="333333"/>
          <w:sz w:val="22"/>
          <w:szCs w:val="22"/>
          <w:bdr w:val="none" w:sz="0" w:space="0" w:color="auto" w:frame="1"/>
        </w:rPr>
        <w:t>1. Candidates may substitute the possession of a Bachelor’s degree from an accredited college or university in Finance, Business Administration, Economics, Accounting, Construction Management or a related field </w:t>
      </w:r>
      <w:r w:rsidRPr="00757AAF">
        <w:rPr>
          <w:rFonts w:asciiTheme="minorHAnsi" w:hAnsiTheme="minorHAnsi" w:cstheme="minorHAnsi"/>
          <w:color w:val="333333"/>
          <w:sz w:val="22"/>
          <w:szCs w:val="22"/>
          <w:u w:val="single"/>
          <w:bdr w:val="none" w:sz="0" w:space="0" w:color="auto" w:frame="1"/>
        </w:rPr>
        <w:t>and</w:t>
      </w:r>
      <w:r w:rsidRPr="00757AAF">
        <w:rPr>
          <w:rFonts w:asciiTheme="minorHAnsi" w:hAnsiTheme="minorHAnsi" w:cstheme="minorHAnsi"/>
          <w:color w:val="333333"/>
          <w:sz w:val="22"/>
          <w:szCs w:val="22"/>
          <w:bdr w:val="none" w:sz="0" w:space="0" w:color="auto" w:frame="1"/>
        </w:rPr>
        <w:t> four years of professional financial/risk analysis experience concerning government lending or assistance programs, </w:t>
      </w:r>
      <w:r w:rsidRPr="00757AAF">
        <w:rPr>
          <w:rFonts w:asciiTheme="minorHAnsi" w:hAnsiTheme="minorHAnsi" w:cstheme="minorHAnsi"/>
          <w:color w:val="333333"/>
          <w:sz w:val="22"/>
          <w:szCs w:val="22"/>
          <w:u w:val="single"/>
          <w:bdr w:val="none" w:sz="0" w:space="0" w:color="auto" w:frame="1"/>
        </w:rPr>
        <w:t>or</w:t>
      </w:r>
      <w:r w:rsidRPr="00757AAF">
        <w:rPr>
          <w:rFonts w:asciiTheme="minorHAnsi" w:hAnsiTheme="minorHAnsi" w:cstheme="minorHAnsi"/>
          <w:color w:val="333333"/>
          <w:sz w:val="22"/>
          <w:szCs w:val="22"/>
          <w:bdr w:val="none" w:sz="0" w:space="0" w:color="auto" w:frame="1"/>
        </w:rPr>
        <w:t> four years of experience in Construction Management pertaining to single family and or multifamily housing government programs (as applicable) for the required experience.</w:t>
      </w:r>
    </w:p>
    <w:p w:rsidR="00757AAF" w:rsidRPr="00757AAF" w:rsidRDefault="00757AAF" w:rsidP="00757AAF">
      <w:pPr>
        <w:pStyle w:val="NormalWeb"/>
        <w:shd w:val="clear" w:color="auto" w:fill="FFFFFF"/>
        <w:spacing w:before="0" w:beforeAutospacing="0" w:after="0" w:afterAutospacing="0"/>
        <w:textAlignment w:val="baseline"/>
        <w:rPr>
          <w:rFonts w:asciiTheme="minorHAnsi" w:hAnsiTheme="minorHAnsi" w:cstheme="minorHAnsi"/>
          <w:color w:val="333333"/>
          <w:sz w:val="22"/>
          <w:szCs w:val="22"/>
        </w:rPr>
      </w:pPr>
      <w:r w:rsidRPr="00757AAF">
        <w:rPr>
          <w:rFonts w:asciiTheme="minorHAnsi" w:hAnsiTheme="minorHAnsi" w:cstheme="minorHAnsi"/>
          <w:color w:val="333333"/>
          <w:sz w:val="22"/>
          <w:szCs w:val="22"/>
          <w:bdr w:val="none" w:sz="0" w:space="0" w:color="auto" w:frame="1"/>
        </w:rPr>
        <w:t>2. Candidates may substitute the possession of a Master’s degree from an accredited college or university in Finance, Business Administration, Economics, Accounting or a related field </w:t>
      </w:r>
      <w:r w:rsidRPr="00757AAF">
        <w:rPr>
          <w:rFonts w:asciiTheme="minorHAnsi" w:hAnsiTheme="minorHAnsi" w:cstheme="minorHAnsi"/>
          <w:color w:val="333333"/>
          <w:sz w:val="22"/>
          <w:szCs w:val="22"/>
          <w:u w:val="single"/>
          <w:bdr w:val="none" w:sz="0" w:space="0" w:color="auto" w:frame="1"/>
        </w:rPr>
        <w:t>and</w:t>
      </w:r>
      <w:r w:rsidRPr="00757AAF">
        <w:rPr>
          <w:rFonts w:asciiTheme="minorHAnsi" w:hAnsiTheme="minorHAnsi" w:cstheme="minorHAnsi"/>
          <w:color w:val="333333"/>
          <w:sz w:val="22"/>
          <w:szCs w:val="22"/>
          <w:bdr w:val="none" w:sz="0" w:space="0" w:color="auto" w:frame="1"/>
        </w:rPr>
        <w:t> two years of professional financial/risk analysis experience concerning government lending or assistance programs, </w:t>
      </w:r>
      <w:r w:rsidRPr="00757AAF">
        <w:rPr>
          <w:rFonts w:asciiTheme="minorHAnsi" w:hAnsiTheme="minorHAnsi" w:cstheme="minorHAnsi"/>
          <w:color w:val="333333"/>
          <w:sz w:val="22"/>
          <w:szCs w:val="22"/>
          <w:u w:val="single"/>
          <w:bdr w:val="none" w:sz="0" w:space="0" w:color="auto" w:frame="1"/>
        </w:rPr>
        <w:t>or</w:t>
      </w:r>
      <w:r w:rsidRPr="00757AAF">
        <w:rPr>
          <w:rFonts w:asciiTheme="minorHAnsi" w:hAnsiTheme="minorHAnsi" w:cstheme="minorHAnsi"/>
          <w:color w:val="333333"/>
          <w:sz w:val="22"/>
          <w:szCs w:val="22"/>
          <w:bdr w:val="none" w:sz="0" w:space="0" w:color="auto" w:frame="1"/>
        </w:rPr>
        <w:t> two years of experience in Construction Management pertaining to single family and or multifamily housing government programs (as applicable) for the required experience.</w:t>
      </w:r>
    </w:p>
    <w:p w:rsidR="00757AAF" w:rsidRDefault="00757AAF" w:rsidP="00757AAF">
      <w:pPr>
        <w:pStyle w:val="NormalWeb"/>
        <w:shd w:val="clear" w:color="auto" w:fill="FFFFFF"/>
        <w:spacing w:before="0" w:beforeAutospacing="0" w:after="0" w:afterAutospacing="0"/>
        <w:textAlignment w:val="baseline"/>
        <w:rPr>
          <w:rFonts w:asciiTheme="minorHAnsi" w:hAnsiTheme="minorHAnsi" w:cstheme="minorHAnsi"/>
          <w:color w:val="333333"/>
          <w:sz w:val="22"/>
          <w:szCs w:val="22"/>
          <w:bdr w:val="none" w:sz="0" w:space="0" w:color="auto" w:frame="1"/>
        </w:rPr>
      </w:pPr>
      <w:r w:rsidRPr="00757AAF">
        <w:rPr>
          <w:rFonts w:asciiTheme="minorHAnsi" w:hAnsiTheme="minorHAnsi" w:cstheme="minorHAnsi"/>
          <w:color w:val="333333"/>
          <w:sz w:val="22"/>
          <w:szCs w:val="22"/>
          <w:bdr w:val="none" w:sz="0" w:space="0" w:color="auto" w:frame="1"/>
        </w:rPr>
        <w:t>3. Candidates may substitute U.S. Armed Forces military service experience as a commissioned officer in the Accounting or Loan Officer Classifications, or Financial Management specialty codes in the accounting field of work in business and industry classification, or business and industry specialty codes in the housing management field of work on a year-for-year basis for the required experience.</w:t>
      </w:r>
    </w:p>
    <w:p w:rsidR="00330B94" w:rsidRDefault="00330B94" w:rsidP="00757AAF">
      <w:pPr>
        <w:pStyle w:val="NormalWeb"/>
        <w:shd w:val="clear" w:color="auto" w:fill="FFFFFF"/>
        <w:spacing w:before="0" w:beforeAutospacing="0" w:after="0" w:afterAutospacing="0"/>
        <w:textAlignment w:val="baseline"/>
        <w:rPr>
          <w:rFonts w:asciiTheme="minorHAnsi" w:hAnsiTheme="minorHAnsi" w:cstheme="minorHAnsi"/>
          <w:color w:val="333333"/>
          <w:sz w:val="22"/>
          <w:szCs w:val="22"/>
          <w:bdr w:val="none" w:sz="0" w:space="0" w:color="auto" w:frame="1"/>
        </w:rPr>
      </w:pPr>
    </w:p>
    <w:p w:rsidR="00330B94" w:rsidRPr="00330B94" w:rsidRDefault="00330B94" w:rsidP="00757AAF">
      <w:pPr>
        <w:pStyle w:val="NormalWeb"/>
        <w:shd w:val="clear" w:color="auto" w:fill="FFFFFF"/>
        <w:spacing w:before="0" w:beforeAutospacing="0" w:after="0" w:afterAutospacing="0"/>
        <w:textAlignment w:val="baseline"/>
        <w:rPr>
          <w:rFonts w:asciiTheme="minorHAnsi" w:hAnsiTheme="minorHAnsi" w:cstheme="minorHAnsi"/>
          <w:b/>
          <w:color w:val="333333"/>
          <w:sz w:val="22"/>
          <w:szCs w:val="22"/>
        </w:rPr>
      </w:pPr>
      <w:r>
        <w:rPr>
          <w:rFonts w:asciiTheme="minorHAnsi" w:hAnsiTheme="minorHAnsi" w:cstheme="minorHAnsi"/>
          <w:b/>
          <w:color w:val="333333"/>
          <w:sz w:val="22"/>
          <w:szCs w:val="22"/>
          <w:bdr w:val="none" w:sz="0" w:space="0" w:color="auto" w:frame="1"/>
        </w:rPr>
        <w:t>Desired or Preferred Qualifications:</w:t>
      </w:r>
    </w:p>
    <w:p w:rsidR="00757AAF" w:rsidRPr="00757AAF" w:rsidRDefault="00757AAF" w:rsidP="00757AAF">
      <w:pPr>
        <w:spacing w:after="0" w:line="240" w:lineRule="auto"/>
        <w:textAlignment w:val="baseline"/>
        <w:rPr>
          <w:rFonts w:eastAsia="Times New Roman" w:cstheme="minorHAnsi"/>
          <w:color w:val="333333"/>
          <w:bdr w:val="none" w:sz="0" w:space="0" w:color="auto" w:frame="1"/>
        </w:rPr>
      </w:pPr>
    </w:p>
    <w:p w:rsidR="00757AAF" w:rsidRPr="00757AAF" w:rsidRDefault="00757AAF" w:rsidP="00757AAF">
      <w:pPr>
        <w:numPr>
          <w:ilvl w:val="0"/>
          <w:numId w:val="1"/>
        </w:numPr>
        <w:spacing w:after="0" w:line="240" w:lineRule="auto"/>
        <w:ind w:left="600"/>
        <w:textAlignment w:val="baseline"/>
        <w:rPr>
          <w:rFonts w:eastAsia="Times New Roman" w:cstheme="minorHAnsi"/>
          <w:color w:val="333333"/>
        </w:rPr>
      </w:pPr>
      <w:r w:rsidRPr="00757AAF">
        <w:rPr>
          <w:rFonts w:eastAsia="Times New Roman" w:cstheme="minorHAnsi"/>
          <w:color w:val="333333"/>
          <w:bdr w:val="none" w:sz="0" w:space="0" w:color="auto" w:frame="1"/>
        </w:rPr>
        <w:t>Experience with program or project management</w:t>
      </w:r>
    </w:p>
    <w:p w:rsidR="00757AAF" w:rsidRPr="00757AAF" w:rsidRDefault="00757AAF" w:rsidP="00757AAF">
      <w:pPr>
        <w:numPr>
          <w:ilvl w:val="0"/>
          <w:numId w:val="2"/>
        </w:numPr>
        <w:spacing w:after="0" w:line="240" w:lineRule="auto"/>
        <w:ind w:left="600"/>
        <w:textAlignment w:val="baseline"/>
        <w:rPr>
          <w:rFonts w:eastAsia="Times New Roman" w:cstheme="minorHAnsi"/>
          <w:color w:val="333333"/>
        </w:rPr>
      </w:pPr>
      <w:r w:rsidRPr="00757AAF">
        <w:rPr>
          <w:rFonts w:eastAsia="Times New Roman" w:cstheme="minorHAnsi"/>
          <w:color w:val="333333"/>
          <w:bdr w:val="none" w:sz="0" w:space="0" w:color="auto" w:frame="1"/>
        </w:rPr>
        <w:t>Experience with business management (to include supervision of individuals or teams)</w:t>
      </w:r>
    </w:p>
    <w:p w:rsidR="00757AAF" w:rsidRPr="00757AAF" w:rsidRDefault="00757AAF" w:rsidP="00757AAF">
      <w:pPr>
        <w:numPr>
          <w:ilvl w:val="0"/>
          <w:numId w:val="3"/>
        </w:numPr>
        <w:spacing w:after="0" w:line="240" w:lineRule="auto"/>
        <w:ind w:left="600"/>
        <w:textAlignment w:val="baseline"/>
        <w:rPr>
          <w:rFonts w:eastAsia="Times New Roman" w:cstheme="minorHAnsi"/>
          <w:color w:val="333333"/>
        </w:rPr>
      </w:pPr>
      <w:r w:rsidRPr="00757AAF">
        <w:rPr>
          <w:rFonts w:eastAsia="Times New Roman" w:cstheme="minorHAnsi"/>
          <w:color w:val="333333"/>
          <w:bdr w:val="none" w:sz="0" w:space="0" w:color="auto" w:frame="1"/>
        </w:rPr>
        <w:t>Experience with Energy Efficiency Programs for example (</w:t>
      </w:r>
      <w:proofErr w:type="spellStart"/>
      <w:r w:rsidRPr="00757AAF">
        <w:rPr>
          <w:rFonts w:eastAsia="Times New Roman" w:cstheme="minorHAnsi"/>
          <w:color w:val="333333"/>
          <w:bdr w:val="none" w:sz="0" w:space="0" w:color="auto" w:frame="1"/>
        </w:rPr>
        <w:t>EmPOWER</w:t>
      </w:r>
      <w:proofErr w:type="spellEnd"/>
      <w:r w:rsidRPr="00757AAF">
        <w:rPr>
          <w:rFonts w:eastAsia="Times New Roman" w:cstheme="minorHAnsi"/>
          <w:color w:val="333333"/>
          <w:bdr w:val="none" w:sz="0" w:space="0" w:color="auto" w:frame="1"/>
        </w:rPr>
        <w:t xml:space="preserve">, </w:t>
      </w:r>
      <w:proofErr w:type="spellStart"/>
      <w:r w:rsidRPr="00757AAF">
        <w:rPr>
          <w:rFonts w:eastAsia="Times New Roman" w:cstheme="minorHAnsi"/>
          <w:color w:val="333333"/>
          <w:bdr w:val="none" w:sz="0" w:space="0" w:color="auto" w:frame="1"/>
        </w:rPr>
        <w:t>BeSMART</w:t>
      </w:r>
      <w:proofErr w:type="spellEnd"/>
      <w:r w:rsidRPr="00757AAF">
        <w:rPr>
          <w:rFonts w:eastAsia="Times New Roman" w:cstheme="minorHAnsi"/>
          <w:color w:val="333333"/>
          <w:bdr w:val="none" w:sz="0" w:space="0" w:color="auto" w:frame="1"/>
        </w:rPr>
        <w:t xml:space="preserve"> Home Energy Loan Program, or others)</w:t>
      </w:r>
    </w:p>
    <w:p w:rsidR="00757AAF" w:rsidRPr="00757AAF" w:rsidRDefault="00757AAF" w:rsidP="00757AAF">
      <w:pPr>
        <w:spacing w:after="0" w:line="240" w:lineRule="auto"/>
        <w:textAlignment w:val="baseline"/>
        <w:rPr>
          <w:rFonts w:eastAsia="Times New Roman" w:cstheme="minorHAnsi"/>
          <w:color w:val="333333"/>
          <w:bdr w:val="none" w:sz="0" w:space="0" w:color="auto" w:frame="1"/>
        </w:rPr>
      </w:pPr>
    </w:p>
    <w:p w:rsidR="00757AAF" w:rsidRPr="00757AAF" w:rsidRDefault="00757AAF" w:rsidP="00757AAF">
      <w:pPr>
        <w:shd w:val="clear" w:color="auto" w:fill="FFFFFF"/>
        <w:spacing w:after="0" w:line="240" w:lineRule="auto"/>
        <w:textAlignment w:val="baseline"/>
        <w:rPr>
          <w:rFonts w:eastAsia="Times New Roman" w:cstheme="minorHAnsi"/>
          <w:color w:val="333333"/>
        </w:rPr>
      </w:pPr>
      <w:r w:rsidRPr="00757AAF">
        <w:rPr>
          <w:rFonts w:eastAsia="Times New Roman" w:cstheme="minorHAnsi"/>
          <w:color w:val="333333"/>
          <w:bdr w:val="none" w:sz="0" w:space="0" w:color="auto" w:frame="1"/>
        </w:rPr>
        <w:t>TTY Users:  call via Maryland Relay. </w:t>
      </w:r>
    </w:p>
    <w:p w:rsidR="00757AAF" w:rsidRPr="00757AAF" w:rsidRDefault="00757AAF" w:rsidP="00757AAF">
      <w:pPr>
        <w:shd w:val="clear" w:color="auto" w:fill="FFFFFF"/>
        <w:spacing w:after="0" w:line="240" w:lineRule="auto"/>
        <w:textAlignment w:val="baseline"/>
        <w:rPr>
          <w:rFonts w:eastAsia="Times New Roman" w:cstheme="minorHAnsi"/>
          <w:color w:val="333333"/>
        </w:rPr>
      </w:pPr>
    </w:p>
    <w:p w:rsidR="00757AAF" w:rsidRPr="00757AAF" w:rsidRDefault="00757AAF" w:rsidP="00757AAF">
      <w:pPr>
        <w:shd w:val="clear" w:color="auto" w:fill="FFFFFF"/>
        <w:spacing w:after="0" w:line="240" w:lineRule="auto"/>
        <w:textAlignment w:val="baseline"/>
        <w:rPr>
          <w:rFonts w:eastAsia="Times New Roman" w:cstheme="minorHAnsi"/>
          <w:color w:val="333333"/>
        </w:rPr>
      </w:pPr>
      <w:r w:rsidRPr="00757AAF">
        <w:rPr>
          <w:rFonts w:eastAsia="Times New Roman" w:cstheme="minorHAnsi"/>
          <w:color w:val="333333"/>
          <w:bdr w:val="none" w:sz="0" w:space="0" w:color="auto" w:frame="1"/>
        </w:rPr>
        <w:t xml:space="preserve">We thank our Veterans for their service to our </w:t>
      </w:r>
      <w:r w:rsidRPr="00757AAF">
        <w:rPr>
          <w:rFonts w:eastAsia="Times New Roman" w:cstheme="minorHAnsi"/>
          <w:color w:val="333333"/>
          <w:bdr w:val="none" w:sz="0" w:space="0" w:color="auto" w:frame="1"/>
        </w:rPr>
        <w:t>country and</w:t>
      </w:r>
      <w:r w:rsidRPr="00757AAF">
        <w:rPr>
          <w:rFonts w:eastAsia="Times New Roman" w:cstheme="minorHAnsi"/>
          <w:color w:val="333333"/>
          <w:bdr w:val="none" w:sz="0" w:space="0" w:color="auto" w:frame="1"/>
        </w:rPr>
        <w:t xml:space="preserve"> encourage them to apply. </w:t>
      </w:r>
    </w:p>
    <w:p w:rsidR="00757AAF" w:rsidRPr="00757AAF" w:rsidRDefault="00757AAF" w:rsidP="00757AAF">
      <w:pPr>
        <w:spacing w:after="0" w:line="240" w:lineRule="auto"/>
        <w:textAlignment w:val="baseline"/>
        <w:rPr>
          <w:rFonts w:eastAsia="Times New Roman" w:cstheme="minorHAnsi"/>
          <w:color w:val="333333"/>
          <w:bdr w:val="none" w:sz="0" w:space="0" w:color="auto" w:frame="1"/>
        </w:rPr>
      </w:pPr>
    </w:p>
    <w:p w:rsidR="00757AAF" w:rsidRPr="00757AAF" w:rsidRDefault="00757AAF" w:rsidP="00757AAF">
      <w:pPr>
        <w:spacing w:after="0" w:line="240" w:lineRule="auto"/>
        <w:textAlignment w:val="baseline"/>
        <w:rPr>
          <w:rFonts w:eastAsia="Times New Roman" w:cstheme="minorHAnsi"/>
          <w:color w:val="333333"/>
          <w:bdr w:val="none" w:sz="0" w:space="0" w:color="auto" w:frame="1"/>
        </w:rPr>
      </w:pPr>
      <w:r w:rsidRPr="00757AAF">
        <w:rPr>
          <w:rFonts w:cstheme="minorHAnsi"/>
          <w:color w:val="333333"/>
          <w:shd w:val="clear" w:color="auto" w:fill="FFFFFF"/>
        </w:rPr>
        <w:t>As an equal opportunity employer, Maryland is committed to recruiting, retaining, and promoting employees who are reflective of the State's diversity. </w:t>
      </w:r>
    </w:p>
    <w:p w:rsidR="00757AAF" w:rsidRPr="00757AAF" w:rsidRDefault="00757AAF" w:rsidP="00757AAF">
      <w:pPr>
        <w:jc w:val="center"/>
        <w:rPr>
          <w:rFonts w:cstheme="minorHAnsi"/>
        </w:rPr>
      </w:pPr>
    </w:p>
    <w:p w:rsidR="00757AAF" w:rsidRPr="00757AAF" w:rsidRDefault="00330B94" w:rsidP="00757AAF">
      <w:pPr>
        <w:rPr>
          <w:rFonts w:cstheme="minorHAnsi"/>
        </w:rPr>
      </w:pPr>
      <w:r>
        <w:rPr>
          <w:rFonts w:cstheme="minorHAnsi"/>
        </w:rPr>
        <w:t>For more information and t</w:t>
      </w:r>
      <w:bookmarkStart w:id="0" w:name="_GoBack"/>
      <w:bookmarkEnd w:id="0"/>
      <w:r w:rsidR="00757AAF" w:rsidRPr="00757AAF">
        <w:rPr>
          <w:rFonts w:cstheme="minorHAnsi"/>
        </w:rPr>
        <w:t xml:space="preserve">o apply please visit:  </w:t>
      </w:r>
      <w:hyperlink r:id="rId6" w:history="1">
        <w:r w:rsidR="00757AAF" w:rsidRPr="00757AAF">
          <w:rPr>
            <w:rStyle w:val="Hyperlink"/>
            <w:rFonts w:cstheme="minorHAnsi"/>
          </w:rPr>
          <w:t>https://www.jobapscloud.com/MD/sup/bulpreview.asp?R1=24&amp;R2=003729&amp;R3=0001</w:t>
        </w:r>
      </w:hyperlink>
    </w:p>
    <w:p w:rsidR="00757AAF" w:rsidRPr="00757AAF" w:rsidRDefault="00757AAF" w:rsidP="00757AAF">
      <w:pPr>
        <w:rPr>
          <w:rFonts w:cstheme="minorHAnsi"/>
        </w:rPr>
      </w:pPr>
    </w:p>
    <w:sectPr w:rsidR="00757AAF" w:rsidRPr="00757A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13949"/>
    <w:multiLevelType w:val="multilevel"/>
    <w:tmpl w:val="A8BCD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044B83"/>
    <w:multiLevelType w:val="multilevel"/>
    <w:tmpl w:val="5DF4E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3C75A6"/>
    <w:multiLevelType w:val="multilevel"/>
    <w:tmpl w:val="49F22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F0E"/>
    <w:rsid w:val="00330B94"/>
    <w:rsid w:val="00757AAF"/>
    <w:rsid w:val="00E85F0E"/>
    <w:rsid w:val="00EB7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64945"/>
  <w15:chartTrackingRefBased/>
  <w15:docId w15:val="{A3A655B2-7177-4CBC-8F11-B29094106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5F0E"/>
    <w:pPr>
      <w:spacing w:after="0" w:line="240" w:lineRule="auto"/>
    </w:pPr>
  </w:style>
  <w:style w:type="paragraph" w:styleId="BalloonText">
    <w:name w:val="Balloon Text"/>
    <w:basedOn w:val="Normal"/>
    <w:link w:val="BalloonTextChar"/>
    <w:uiPriority w:val="99"/>
    <w:semiHidden/>
    <w:unhideWhenUsed/>
    <w:rsid w:val="00757A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7AAF"/>
    <w:rPr>
      <w:rFonts w:ascii="Segoe UI" w:hAnsi="Segoe UI" w:cs="Segoe UI"/>
      <w:sz w:val="18"/>
      <w:szCs w:val="18"/>
    </w:rPr>
  </w:style>
  <w:style w:type="character" w:styleId="Strong">
    <w:name w:val="Strong"/>
    <w:basedOn w:val="DefaultParagraphFont"/>
    <w:uiPriority w:val="22"/>
    <w:qFormat/>
    <w:rsid w:val="00757AAF"/>
    <w:rPr>
      <w:b/>
      <w:bCs/>
    </w:rPr>
  </w:style>
  <w:style w:type="character" w:styleId="Emphasis">
    <w:name w:val="Emphasis"/>
    <w:basedOn w:val="DefaultParagraphFont"/>
    <w:uiPriority w:val="20"/>
    <w:qFormat/>
    <w:rsid w:val="00757AAF"/>
    <w:rPr>
      <w:i/>
      <w:iCs/>
    </w:rPr>
  </w:style>
  <w:style w:type="paragraph" w:styleId="NormalWeb">
    <w:name w:val="Normal (Web)"/>
    <w:basedOn w:val="Normal"/>
    <w:uiPriority w:val="99"/>
    <w:semiHidden/>
    <w:unhideWhenUsed/>
    <w:rsid w:val="00757AA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57AAF"/>
    <w:rPr>
      <w:color w:val="0563C1" w:themeColor="hyperlink"/>
      <w:u w:val="single"/>
    </w:rPr>
  </w:style>
  <w:style w:type="character" w:styleId="UnresolvedMention">
    <w:name w:val="Unresolved Mention"/>
    <w:basedOn w:val="DefaultParagraphFont"/>
    <w:uiPriority w:val="99"/>
    <w:semiHidden/>
    <w:unhideWhenUsed/>
    <w:rsid w:val="00757A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350441">
      <w:bodyDiv w:val="1"/>
      <w:marLeft w:val="0"/>
      <w:marRight w:val="0"/>
      <w:marTop w:val="0"/>
      <w:marBottom w:val="0"/>
      <w:divBdr>
        <w:top w:val="none" w:sz="0" w:space="0" w:color="auto"/>
        <w:left w:val="none" w:sz="0" w:space="0" w:color="auto"/>
        <w:bottom w:val="none" w:sz="0" w:space="0" w:color="auto"/>
        <w:right w:val="none" w:sz="0" w:space="0" w:color="auto"/>
      </w:divBdr>
    </w:div>
    <w:div w:id="326329405">
      <w:bodyDiv w:val="1"/>
      <w:marLeft w:val="0"/>
      <w:marRight w:val="0"/>
      <w:marTop w:val="0"/>
      <w:marBottom w:val="0"/>
      <w:divBdr>
        <w:top w:val="none" w:sz="0" w:space="0" w:color="auto"/>
        <w:left w:val="none" w:sz="0" w:space="0" w:color="auto"/>
        <w:bottom w:val="none" w:sz="0" w:space="0" w:color="auto"/>
        <w:right w:val="none" w:sz="0" w:space="0" w:color="auto"/>
      </w:divBdr>
    </w:div>
    <w:div w:id="860125174">
      <w:bodyDiv w:val="1"/>
      <w:marLeft w:val="0"/>
      <w:marRight w:val="0"/>
      <w:marTop w:val="0"/>
      <w:marBottom w:val="0"/>
      <w:divBdr>
        <w:top w:val="none" w:sz="0" w:space="0" w:color="auto"/>
        <w:left w:val="none" w:sz="0" w:space="0" w:color="auto"/>
        <w:bottom w:val="none" w:sz="0" w:space="0" w:color="auto"/>
        <w:right w:val="none" w:sz="0" w:space="0" w:color="auto"/>
      </w:divBdr>
    </w:div>
    <w:div w:id="1165784431">
      <w:bodyDiv w:val="1"/>
      <w:marLeft w:val="0"/>
      <w:marRight w:val="0"/>
      <w:marTop w:val="0"/>
      <w:marBottom w:val="0"/>
      <w:divBdr>
        <w:top w:val="none" w:sz="0" w:space="0" w:color="auto"/>
        <w:left w:val="none" w:sz="0" w:space="0" w:color="auto"/>
        <w:bottom w:val="none" w:sz="0" w:space="0" w:color="auto"/>
        <w:right w:val="none" w:sz="0" w:space="0" w:color="auto"/>
      </w:divBdr>
    </w:div>
    <w:div w:id="1781101335">
      <w:bodyDiv w:val="1"/>
      <w:marLeft w:val="0"/>
      <w:marRight w:val="0"/>
      <w:marTop w:val="0"/>
      <w:marBottom w:val="0"/>
      <w:divBdr>
        <w:top w:val="none" w:sz="0" w:space="0" w:color="auto"/>
        <w:left w:val="none" w:sz="0" w:space="0" w:color="auto"/>
        <w:bottom w:val="none" w:sz="0" w:space="0" w:color="auto"/>
        <w:right w:val="none" w:sz="0" w:space="0" w:color="auto"/>
      </w:divBdr>
      <w:divsChild>
        <w:div w:id="1306274699">
          <w:marLeft w:val="0"/>
          <w:marRight w:val="0"/>
          <w:marTop w:val="0"/>
          <w:marBottom w:val="0"/>
          <w:divBdr>
            <w:top w:val="none" w:sz="0" w:space="0" w:color="auto"/>
            <w:left w:val="none" w:sz="0" w:space="0" w:color="auto"/>
            <w:bottom w:val="none" w:sz="0" w:space="0" w:color="auto"/>
            <w:right w:val="none" w:sz="0" w:space="0" w:color="auto"/>
          </w:divBdr>
          <w:divsChild>
            <w:div w:id="1219899267">
              <w:marLeft w:val="0"/>
              <w:marRight w:val="0"/>
              <w:marTop w:val="0"/>
              <w:marBottom w:val="0"/>
              <w:divBdr>
                <w:top w:val="none" w:sz="0" w:space="0" w:color="auto"/>
                <w:left w:val="none" w:sz="0" w:space="0" w:color="auto"/>
                <w:bottom w:val="none" w:sz="0" w:space="0" w:color="auto"/>
                <w:right w:val="none" w:sz="0" w:space="0" w:color="auto"/>
              </w:divBdr>
              <w:divsChild>
                <w:div w:id="2068215875">
                  <w:marLeft w:val="0"/>
                  <w:marRight w:val="0"/>
                  <w:marTop w:val="0"/>
                  <w:marBottom w:val="0"/>
                  <w:divBdr>
                    <w:top w:val="none" w:sz="0" w:space="0" w:color="auto"/>
                    <w:left w:val="none" w:sz="0" w:space="0" w:color="auto"/>
                    <w:bottom w:val="none" w:sz="0" w:space="0" w:color="auto"/>
                    <w:right w:val="none" w:sz="0" w:space="0" w:color="auto"/>
                  </w:divBdr>
                  <w:divsChild>
                    <w:div w:id="1898739528">
                      <w:marLeft w:val="0"/>
                      <w:marRight w:val="0"/>
                      <w:marTop w:val="0"/>
                      <w:marBottom w:val="0"/>
                      <w:divBdr>
                        <w:top w:val="none" w:sz="0" w:space="0" w:color="auto"/>
                        <w:left w:val="none" w:sz="0" w:space="0" w:color="auto"/>
                        <w:bottom w:val="none" w:sz="0" w:space="0" w:color="auto"/>
                        <w:right w:val="none" w:sz="0" w:space="0" w:color="auto"/>
                      </w:divBdr>
                      <w:divsChild>
                        <w:div w:id="1135023202">
                          <w:marLeft w:val="0"/>
                          <w:marRight w:val="0"/>
                          <w:marTop w:val="0"/>
                          <w:marBottom w:val="0"/>
                          <w:divBdr>
                            <w:top w:val="none" w:sz="0" w:space="0" w:color="auto"/>
                            <w:left w:val="none" w:sz="0" w:space="0" w:color="auto"/>
                            <w:bottom w:val="none" w:sz="0" w:space="0" w:color="auto"/>
                            <w:right w:val="none" w:sz="0" w:space="0" w:color="auto"/>
                          </w:divBdr>
                          <w:divsChild>
                            <w:div w:id="1074593983">
                              <w:marLeft w:val="0"/>
                              <w:marRight w:val="0"/>
                              <w:marTop w:val="0"/>
                              <w:marBottom w:val="0"/>
                              <w:divBdr>
                                <w:top w:val="none" w:sz="0" w:space="0" w:color="auto"/>
                                <w:left w:val="none" w:sz="0" w:space="0" w:color="auto"/>
                                <w:bottom w:val="none" w:sz="0" w:space="0" w:color="auto"/>
                                <w:right w:val="none" w:sz="0" w:space="0" w:color="auto"/>
                              </w:divBdr>
                            </w:div>
                            <w:div w:id="889342249">
                              <w:marLeft w:val="0"/>
                              <w:marRight w:val="0"/>
                              <w:marTop w:val="0"/>
                              <w:marBottom w:val="0"/>
                              <w:divBdr>
                                <w:top w:val="none" w:sz="0" w:space="0" w:color="auto"/>
                                <w:left w:val="none" w:sz="0" w:space="0" w:color="auto"/>
                                <w:bottom w:val="none" w:sz="0" w:space="0" w:color="auto"/>
                                <w:right w:val="none" w:sz="0" w:space="0" w:color="auto"/>
                              </w:divBdr>
                            </w:div>
                            <w:div w:id="1885175789">
                              <w:marLeft w:val="0"/>
                              <w:marRight w:val="0"/>
                              <w:marTop w:val="0"/>
                              <w:marBottom w:val="0"/>
                              <w:divBdr>
                                <w:top w:val="none" w:sz="0" w:space="0" w:color="auto"/>
                                <w:left w:val="none" w:sz="0" w:space="0" w:color="auto"/>
                                <w:bottom w:val="none" w:sz="0" w:space="0" w:color="auto"/>
                                <w:right w:val="none" w:sz="0" w:space="0" w:color="auto"/>
                              </w:divBdr>
                              <w:divsChild>
                                <w:div w:id="1423405486">
                                  <w:marLeft w:val="0"/>
                                  <w:marRight w:val="0"/>
                                  <w:marTop w:val="0"/>
                                  <w:marBottom w:val="0"/>
                                  <w:divBdr>
                                    <w:top w:val="none" w:sz="0" w:space="0" w:color="auto"/>
                                    <w:left w:val="none" w:sz="0" w:space="0" w:color="auto"/>
                                    <w:bottom w:val="none" w:sz="0" w:space="0" w:color="auto"/>
                                    <w:right w:val="none" w:sz="0" w:space="0" w:color="auto"/>
                                  </w:divBdr>
                                </w:div>
                                <w:div w:id="1336567538">
                                  <w:marLeft w:val="0"/>
                                  <w:marRight w:val="0"/>
                                  <w:marTop w:val="0"/>
                                  <w:marBottom w:val="0"/>
                                  <w:divBdr>
                                    <w:top w:val="none" w:sz="0" w:space="0" w:color="auto"/>
                                    <w:left w:val="none" w:sz="0" w:space="0" w:color="auto"/>
                                    <w:bottom w:val="none" w:sz="0" w:space="0" w:color="auto"/>
                                    <w:right w:val="none" w:sz="0" w:space="0" w:color="auto"/>
                                  </w:divBdr>
                                </w:div>
                              </w:divsChild>
                            </w:div>
                            <w:div w:id="1601067013">
                              <w:marLeft w:val="0"/>
                              <w:marRight w:val="0"/>
                              <w:marTop w:val="0"/>
                              <w:marBottom w:val="0"/>
                              <w:divBdr>
                                <w:top w:val="none" w:sz="0" w:space="0" w:color="auto"/>
                                <w:left w:val="none" w:sz="0" w:space="0" w:color="auto"/>
                                <w:bottom w:val="none" w:sz="0" w:space="0" w:color="auto"/>
                                <w:right w:val="none" w:sz="0" w:space="0" w:color="auto"/>
                              </w:divBdr>
                            </w:div>
                            <w:div w:id="1559130911">
                              <w:marLeft w:val="0"/>
                              <w:marRight w:val="0"/>
                              <w:marTop w:val="0"/>
                              <w:marBottom w:val="0"/>
                              <w:divBdr>
                                <w:top w:val="none" w:sz="0" w:space="0" w:color="auto"/>
                                <w:left w:val="none" w:sz="0" w:space="0" w:color="auto"/>
                                <w:bottom w:val="none" w:sz="0" w:space="0" w:color="auto"/>
                                <w:right w:val="none" w:sz="0" w:space="0" w:color="auto"/>
                              </w:divBdr>
                            </w:div>
                            <w:div w:id="551382189">
                              <w:marLeft w:val="0"/>
                              <w:marRight w:val="0"/>
                              <w:marTop w:val="0"/>
                              <w:marBottom w:val="0"/>
                              <w:divBdr>
                                <w:top w:val="none" w:sz="0" w:space="0" w:color="auto"/>
                                <w:left w:val="none" w:sz="0" w:space="0" w:color="auto"/>
                                <w:bottom w:val="none" w:sz="0" w:space="0" w:color="auto"/>
                                <w:right w:val="none" w:sz="0" w:space="0" w:color="auto"/>
                              </w:divBdr>
                              <w:divsChild>
                                <w:div w:id="201285000">
                                  <w:marLeft w:val="0"/>
                                  <w:marRight w:val="0"/>
                                  <w:marTop w:val="0"/>
                                  <w:marBottom w:val="0"/>
                                  <w:divBdr>
                                    <w:top w:val="none" w:sz="0" w:space="0" w:color="auto"/>
                                    <w:left w:val="none" w:sz="0" w:space="0" w:color="auto"/>
                                    <w:bottom w:val="none" w:sz="0" w:space="0" w:color="auto"/>
                                    <w:right w:val="none" w:sz="0" w:space="0" w:color="auto"/>
                                  </w:divBdr>
                                </w:div>
                                <w:div w:id="1003363583">
                                  <w:marLeft w:val="0"/>
                                  <w:marRight w:val="0"/>
                                  <w:marTop w:val="0"/>
                                  <w:marBottom w:val="0"/>
                                  <w:divBdr>
                                    <w:top w:val="none" w:sz="0" w:space="0" w:color="auto"/>
                                    <w:left w:val="none" w:sz="0" w:space="0" w:color="auto"/>
                                    <w:bottom w:val="none" w:sz="0" w:space="0" w:color="auto"/>
                                    <w:right w:val="none" w:sz="0" w:space="0" w:color="auto"/>
                                  </w:divBdr>
                                </w:div>
                                <w:div w:id="2066634733">
                                  <w:marLeft w:val="0"/>
                                  <w:marRight w:val="0"/>
                                  <w:marTop w:val="0"/>
                                  <w:marBottom w:val="0"/>
                                  <w:divBdr>
                                    <w:top w:val="none" w:sz="0" w:space="0" w:color="auto"/>
                                    <w:left w:val="none" w:sz="0" w:space="0" w:color="auto"/>
                                    <w:bottom w:val="none" w:sz="0" w:space="0" w:color="auto"/>
                                    <w:right w:val="none" w:sz="0" w:space="0" w:color="auto"/>
                                  </w:divBdr>
                                </w:div>
                                <w:div w:id="1039816877">
                                  <w:marLeft w:val="0"/>
                                  <w:marRight w:val="0"/>
                                  <w:marTop w:val="0"/>
                                  <w:marBottom w:val="0"/>
                                  <w:divBdr>
                                    <w:top w:val="none" w:sz="0" w:space="0" w:color="auto"/>
                                    <w:left w:val="none" w:sz="0" w:space="0" w:color="auto"/>
                                    <w:bottom w:val="none" w:sz="0" w:space="0" w:color="auto"/>
                                    <w:right w:val="none" w:sz="0" w:space="0" w:color="auto"/>
                                  </w:divBdr>
                                </w:div>
                                <w:div w:id="2014795048">
                                  <w:marLeft w:val="0"/>
                                  <w:marRight w:val="0"/>
                                  <w:marTop w:val="0"/>
                                  <w:marBottom w:val="0"/>
                                  <w:divBdr>
                                    <w:top w:val="none" w:sz="0" w:space="0" w:color="auto"/>
                                    <w:left w:val="none" w:sz="0" w:space="0" w:color="auto"/>
                                    <w:bottom w:val="none" w:sz="0" w:space="0" w:color="auto"/>
                                    <w:right w:val="none" w:sz="0" w:space="0" w:color="auto"/>
                                  </w:divBdr>
                                </w:div>
                                <w:div w:id="217475894">
                                  <w:marLeft w:val="0"/>
                                  <w:marRight w:val="0"/>
                                  <w:marTop w:val="0"/>
                                  <w:marBottom w:val="0"/>
                                  <w:divBdr>
                                    <w:top w:val="none" w:sz="0" w:space="0" w:color="auto"/>
                                    <w:left w:val="none" w:sz="0" w:space="0" w:color="auto"/>
                                    <w:bottom w:val="none" w:sz="0" w:space="0" w:color="auto"/>
                                    <w:right w:val="none" w:sz="0" w:space="0" w:color="auto"/>
                                  </w:divBdr>
                                </w:div>
                                <w:div w:id="47619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jobapscloud.com/MD/sup/bulpreview.asp?R1=24&amp;R2=003729&amp;R3=0001"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926</Words>
  <Characters>5283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 Charlee</dc:creator>
  <cp:keywords/>
  <dc:description/>
  <cp:lastModifiedBy>Kerr, Charlee</cp:lastModifiedBy>
  <cp:revision>2</cp:revision>
  <dcterms:created xsi:type="dcterms:W3CDTF">2024-01-09T21:24:00Z</dcterms:created>
  <dcterms:modified xsi:type="dcterms:W3CDTF">2024-01-09T21:35:00Z</dcterms:modified>
</cp:coreProperties>
</file>