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CB8" w:rsidRDefault="00EE16E6" w:rsidP="00703CB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30"/>
          <w:szCs w:val="30"/>
          <w:u w:val="single"/>
          <w:bdr w:val="none" w:sz="0" w:space="0" w:color="auto" w:frame="1"/>
        </w:rPr>
      </w:pPr>
      <w:r w:rsidRPr="00EE16E6">
        <w:rPr>
          <w:noProof/>
        </w:rPr>
        <w:drawing>
          <wp:anchor distT="0" distB="0" distL="114300" distR="114300" simplePos="0" relativeHeight="251661312" behindDoc="1" locked="0" layoutInCell="1" allowOverlap="1" wp14:anchorId="2DCBFA8F" wp14:editId="05580137">
            <wp:simplePos x="0" y="0"/>
            <wp:positionH relativeFrom="column">
              <wp:posOffset>152400</wp:posOffset>
            </wp:positionH>
            <wp:positionV relativeFrom="paragraph">
              <wp:posOffset>156210</wp:posOffset>
            </wp:positionV>
            <wp:extent cx="1390650" cy="8915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CB8" w:rsidRPr="00EE16E6">
        <w:rPr>
          <w:rFonts w:ascii="Helvetica" w:hAnsi="Helvetica" w:cs="Helvetica"/>
          <w:bdr w:val="none" w:sz="0" w:space="0" w:color="auto" w:frame="1"/>
        </w:rPr>
        <w:t>Weatherization Building Analyst</w:t>
      </w:r>
      <w:r w:rsidR="00703CB8" w:rsidRPr="00CB221A">
        <w:rPr>
          <w:rFonts w:ascii="Helvetica" w:hAnsi="Helvetica" w:cs="Helvetica"/>
          <w:sz w:val="30"/>
          <w:szCs w:val="30"/>
          <w:bdr w:val="none" w:sz="0" w:space="0" w:color="auto" w:frame="1"/>
        </w:rPr>
        <w:t xml:space="preserve"> </w:t>
      </w:r>
      <w:r w:rsidR="00703CB8">
        <w:rPr>
          <w:rFonts w:ascii="Helvetica" w:hAnsi="Helvetica" w:cs="Helvetica"/>
          <w:noProof/>
          <w:sz w:val="30"/>
          <w:szCs w:val="30"/>
          <w:bdr w:val="none" w:sz="0" w:space="0" w:color="auto" w:frame="1"/>
        </w:rPr>
        <w:drawing>
          <wp:inline distT="0" distB="0" distL="0" distR="0" wp14:anchorId="0D6B892A" wp14:editId="7179B711">
            <wp:extent cx="1691640" cy="729615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95" cy="741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16E6">
        <w:rPr>
          <w:noProof/>
        </w:rPr>
        <w:drawing>
          <wp:anchor distT="0" distB="0" distL="114300" distR="114300" simplePos="0" relativeHeight="251659264" behindDoc="1" locked="0" layoutInCell="1" allowOverlap="1" wp14:anchorId="2DCBFA8F" wp14:editId="0558013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90650" cy="7239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sz w:val="30"/>
          <w:szCs w:val="30"/>
          <w:bdr w:val="none" w:sz="0" w:space="0" w:color="auto" w:frame="1"/>
        </w:rPr>
        <w:tab/>
      </w:r>
    </w:p>
    <w:p w:rsidR="00703CB8" w:rsidRPr="00EE16E6" w:rsidRDefault="00703CB8" w:rsidP="00703CB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dr w:val="none" w:sz="0" w:space="0" w:color="auto" w:frame="1"/>
        </w:rPr>
      </w:pPr>
      <w:r w:rsidRPr="00EE16E6">
        <w:rPr>
          <w:rFonts w:ascii="Helvetica" w:hAnsi="Helvetica" w:cs="Helvetica"/>
          <w:u w:val="single"/>
          <w:bdr w:val="none" w:sz="0" w:space="0" w:color="auto" w:frame="1"/>
        </w:rPr>
        <w:t>Opening</w:t>
      </w:r>
      <w:proofErr w:type="gramStart"/>
      <w:r w:rsidRPr="00EE16E6">
        <w:rPr>
          <w:rFonts w:ascii="Helvetica" w:hAnsi="Helvetica" w:cs="Helvetica"/>
          <w:u w:val="single"/>
          <w:bdr w:val="none" w:sz="0" w:space="0" w:color="auto" w:frame="1"/>
        </w:rPr>
        <w:t>:</w:t>
      </w:r>
      <w:r w:rsidRPr="00EE16E6">
        <w:rPr>
          <w:rFonts w:ascii="Helvetica" w:hAnsi="Helvetica" w:cs="Helvetica"/>
          <w:bdr w:val="none" w:sz="0" w:space="0" w:color="auto" w:frame="1"/>
        </w:rPr>
        <w:t xml:space="preserve">  (</w:t>
      </w:r>
      <w:proofErr w:type="gramEnd"/>
      <w:r w:rsidRPr="00EE16E6">
        <w:rPr>
          <w:rFonts w:ascii="Helvetica" w:hAnsi="Helvetica" w:cs="Helvetica"/>
          <w:bdr w:val="none" w:sz="0" w:space="0" w:color="auto" w:frame="1"/>
        </w:rPr>
        <w:t>2FT Toms River - 40 hours per week )</w:t>
      </w:r>
    </w:p>
    <w:p w:rsidR="00703CB8" w:rsidRDefault="00703CB8" w:rsidP="00703CB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30"/>
          <w:szCs w:val="30"/>
          <w:bdr w:val="none" w:sz="0" w:space="0" w:color="auto" w:frame="1"/>
        </w:rPr>
      </w:pPr>
    </w:p>
    <w:p w:rsidR="00703CB8" w:rsidRPr="00EE16E6" w:rsidRDefault="00703CB8" w:rsidP="00703CB8">
      <w:pPr>
        <w:shd w:val="clear" w:color="auto" w:fill="FFFFFF"/>
        <w:textAlignment w:val="baseline"/>
        <w:rPr>
          <w:rFonts w:ascii="Helvetica" w:hAnsi="Helvetica" w:cs="Helvetica"/>
          <w:sz w:val="24"/>
          <w:szCs w:val="24"/>
          <w:bdr w:val="none" w:sz="0" w:space="0" w:color="auto" w:frame="1"/>
        </w:rPr>
      </w:pPr>
      <w:r w:rsidRPr="00EE16E6">
        <w:rPr>
          <w:rFonts w:ascii="Helvetica" w:hAnsi="Helvetica" w:cs="Helvetica"/>
          <w:sz w:val="24"/>
          <w:szCs w:val="24"/>
          <w:bdr w:val="none" w:sz="0" w:space="0" w:color="auto" w:frame="1"/>
        </w:rPr>
        <w:t>•  Requires Building Analyst Certification</w:t>
      </w:r>
      <w:r w:rsidRPr="00EE16E6">
        <w:rPr>
          <w:rFonts w:ascii="Helvetica" w:hAnsi="Helvetica" w:cs="Helvetica"/>
          <w:sz w:val="24"/>
          <w:szCs w:val="24"/>
          <w:bdr w:val="none" w:sz="0" w:space="0" w:color="auto" w:frame="1"/>
        </w:rPr>
        <w:tab/>
      </w:r>
    </w:p>
    <w:p w:rsidR="00703CB8" w:rsidRPr="00EE16E6" w:rsidRDefault="00703CB8" w:rsidP="00703CB8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E16E6">
        <w:rPr>
          <w:rFonts w:ascii="Helvetica" w:eastAsia="Times New Roman" w:hAnsi="Helvetica" w:cs="Helvetica"/>
          <w:color w:val="000000"/>
          <w:sz w:val="24"/>
          <w:szCs w:val="24"/>
        </w:rPr>
        <w:t>A building analyst evaluates structures to assess their energy efficiency. Analysts can make recommendations to save money on energy bills, reduce waste, and make homes more comfortable in extreme climates.</w:t>
      </w:r>
    </w:p>
    <w:p w:rsidR="00703CB8" w:rsidRPr="00EE16E6" w:rsidRDefault="00703CB8" w:rsidP="00703CB8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E16E6">
        <w:rPr>
          <w:rFonts w:ascii="Helvetica" w:eastAsia="Times New Roman" w:hAnsi="Helvetica" w:cs="Helvetica"/>
          <w:color w:val="000000"/>
          <w:sz w:val="24"/>
          <w:szCs w:val="24"/>
        </w:rPr>
        <w:t>Inspect buildings to identify required weatherization measures, including repair work, modification, or replacement. Recommend weatherization techniques to clients in accordance with needs and applicable energy regulations, codes, policies, or statutes.</w:t>
      </w:r>
    </w:p>
    <w:p w:rsidR="00703CB8" w:rsidRPr="00EE16E6" w:rsidRDefault="00703CB8" w:rsidP="00703CB8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E16E6">
        <w:rPr>
          <w:rFonts w:ascii="Helvetica" w:eastAsia="Times New Roman" w:hAnsi="Helvetica" w:cs="Helvetica"/>
          <w:color w:val="000000"/>
          <w:sz w:val="24"/>
          <w:szCs w:val="24"/>
        </w:rPr>
        <w:t>Due to the nature of the work and the environment, the Energy Auditor must have a full range of body movements including the use of hands, and be able to lift 50</w:t>
      </w:r>
      <w:r w:rsidR="009D000C" w:rsidRPr="00EE16E6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E319E3">
        <w:rPr>
          <w:rFonts w:ascii="Helvetica" w:eastAsia="Times New Roman" w:hAnsi="Helvetica" w:cs="Helvetica"/>
          <w:color w:val="000000"/>
          <w:sz w:val="24"/>
          <w:szCs w:val="24"/>
        </w:rPr>
        <w:t>pounds</w:t>
      </w:r>
      <w:r w:rsidRPr="00EE16E6">
        <w:rPr>
          <w:rFonts w:ascii="Helvetica" w:eastAsia="Times New Roman" w:hAnsi="Helvetica" w:cs="Helvetica"/>
          <w:color w:val="000000"/>
          <w:sz w:val="24"/>
          <w:szCs w:val="24"/>
        </w:rPr>
        <w:t xml:space="preserve"> and perform considerable stooping and kneeling in tightly confined spaces.</w:t>
      </w:r>
    </w:p>
    <w:p w:rsidR="00703CB8" w:rsidRPr="00EE16E6" w:rsidRDefault="00703CB8" w:rsidP="00703CB8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E16E6">
        <w:rPr>
          <w:rFonts w:ascii="Helvetica" w:eastAsia="Times New Roman" w:hAnsi="Helvetica" w:cs="Helvetica"/>
          <w:color w:val="000000"/>
          <w:sz w:val="24"/>
          <w:szCs w:val="24"/>
        </w:rPr>
        <w:t>Walk and / or stand (material part of an 8-hour workday, up to 3 to 4 continuous hours at one time).</w:t>
      </w:r>
    </w:p>
    <w:p w:rsidR="00703CB8" w:rsidRPr="00EE16E6" w:rsidRDefault="00703CB8" w:rsidP="00703CB8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E16E6">
        <w:rPr>
          <w:rFonts w:ascii="Helvetica" w:eastAsia="Times New Roman" w:hAnsi="Helvetica" w:cs="Helvetica"/>
          <w:color w:val="000000"/>
          <w:sz w:val="24"/>
          <w:szCs w:val="24"/>
        </w:rPr>
        <w:t>Sit</w:t>
      </w:r>
      <w:r w:rsidR="00EE16E6" w:rsidRPr="00EE16E6"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  <w:r w:rsidRPr="00EE16E6">
        <w:rPr>
          <w:rFonts w:ascii="Helvetica" w:eastAsia="Times New Roman" w:hAnsi="Helvetica" w:cs="Helvetica"/>
          <w:color w:val="000000"/>
          <w:sz w:val="24"/>
          <w:szCs w:val="24"/>
        </w:rPr>
        <w:t>Stoop, kneel, crouch, or crawl to observe basement and grade-level crawl spaces, and/or to read equipment data plates when necessary (at least once for each building assessed)</w:t>
      </w:r>
    </w:p>
    <w:p w:rsidR="00703CB8" w:rsidRPr="00EE16E6" w:rsidRDefault="00703CB8" w:rsidP="00703CB8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E16E6">
        <w:rPr>
          <w:rFonts w:ascii="Helvetica" w:eastAsia="Times New Roman" w:hAnsi="Helvetica" w:cs="Helvetica"/>
          <w:color w:val="000000"/>
          <w:sz w:val="24"/>
          <w:szCs w:val="24"/>
        </w:rPr>
        <w:t>Climb Stairs (at least once for each building assessed)</w:t>
      </w:r>
    </w:p>
    <w:p w:rsidR="00703CB8" w:rsidRPr="00EE16E6" w:rsidRDefault="00703CB8" w:rsidP="00703CB8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E16E6">
        <w:rPr>
          <w:rFonts w:ascii="Helvetica" w:eastAsia="Times New Roman" w:hAnsi="Helvetica" w:cs="Helvetica"/>
          <w:color w:val="000000"/>
          <w:sz w:val="24"/>
          <w:szCs w:val="24"/>
        </w:rPr>
        <w:t>Climb various types of ladders to access attics / lofts (at least once for each building assessed)</w:t>
      </w:r>
    </w:p>
    <w:p w:rsidR="00703CB8" w:rsidRPr="00EE16E6" w:rsidRDefault="00703CB8" w:rsidP="00703CB8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E16E6">
        <w:rPr>
          <w:rFonts w:ascii="Helvetica" w:eastAsia="Times New Roman" w:hAnsi="Helvetica" w:cs="Helvetica"/>
          <w:color w:val="000000"/>
          <w:sz w:val="24"/>
          <w:szCs w:val="24"/>
        </w:rPr>
        <w:t>Repetitive use of hands/fingers for keyboard interaction (frequently)</w:t>
      </w:r>
    </w:p>
    <w:p w:rsidR="00703CB8" w:rsidRPr="00EE16E6" w:rsidRDefault="00703CB8" w:rsidP="00703CB8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E16E6">
        <w:rPr>
          <w:rFonts w:ascii="Helvetica" w:eastAsia="Times New Roman" w:hAnsi="Helvetica" w:cs="Helvetica"/>
          <w:color w:val="000000"/>
          <w:sz w:val="24"/>
          <w:szCs w:val="24"/>
        </w:rPr>
        <w:t>Reach with hands and arms</w:t>
      </w:r>
    </w:p>
    <w:p w:rsidR="00703CB8" w:rsidRPr="00EE16E6" w:rsidRDefault="00703CB8" w:rsidP="00703CB8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E16E6">
        <w:rPr>
          <w:rFonts w:ascii="Helvetica" w:eastAsia="Times New Roman" w:hAnsi="Helvetica" w:cs="Helvetica"/>
          <w:color w:val="000000"/>
          <w:sz w:val="24"/>
          <w:szCs w:val="24"/>
        </w:rPr>
        <w:t>Talking &amp; Hearing</w:t>
      </w:r>
    </w:p>
    <w:p w:rsidR="00703CB8" w:rsidRPr="00EE16E6" w:rsidRDefault="00703CB8" w:rsidP="00703CB8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E16E6">
        <w:rPr>
          <w:rFonts w:ascii="Helvetica" w:eastAsia="Times New Roman" w:hAnsi="Helvetica" w:cs="Helvetica"/>
          <w:color w:val="000000"/>
          <w:sz w:val="24"/>
          <w:szCs w:val="24"/>
        </w:rPr>
        <w:t>Vision (close vision, distance vision, peripheral vision, depth perception, and ability to adjust focus)</w:t>
      </w:r>
    </w:p>
    <w:p w:rsidR="00703CB8" w:rsidRPr="00EE16E6" w:rsidRDefault="00703CB8" w:rsidP="00703CB8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E16E6">
        <w:rPr>
          <w:rFonts w:ascii="Helvetica" w:eastAsia="Times New Roman" w:hAnsi="Helvetica" w:cs="Helvetica"/>
          <w:color w:val="000000"/>
          <w:sz w:val="24"/>
          <w:szCs w:val="24"/>
        </w:rPr>
        <w:t>Lift and or move (occasionally up to 40 pounds)</w:t>
      </w:r>
    </w:p>
    <w:p w:rsidR="00703CB8" w:rsidRPr="00EE16E6" w:rsidRDefault="00703CB8" w:rsidP="00703CB8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E16E6">
        <w:rPr>
          <w:rFonts w:ascii="Helvetica" w:eastAsia="Times New Roman" w:hAnsi="Helvetica" w:cs="Helvetica"/>
          <w:color w:val="000000"/>
          <w:sz w:val="24"/>
          <w:szCs w:val="24"/>
        </w:rPr>
        <w:t>Operate an electronic tablet in the field for live data collection (50 - 75% of workweek)</w:t>
      </w:r>
    </w:p>
    <w:p w:rsidR="00703CB8" w:rsidRPr="00EE16E6" w:rsidRDefault="00703CB8" w:rsidP="00703CB8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E16E6">
        <w:rPr>
          <w:rFonts w:ascii="Helvetica" w:eastAsia="Times New Roman" w:hAnsi="Helvetica" w:cs="Helvetica"/>
          <w:color w:val="000000"/>
          <w:sz w:val="24"/>
          <w:szCs w:val="24"/>
        </w:rPr>
        <w:t>Operate a computer (up to 100% of workweek)</w:t>
      </w:r>
    </w:p>
    <w:p w:rsidR="00703CB8" w:rsidRPr="00EE16E6" w:rsidRDefault="00703CB8" w:rsidP="00703CB8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E16E6">
        <w:rPr>
          <w:rFonts w:ascii="Helvetica" w:eastAsia="Times New Roman" w:hAnsi="Helvetica" w:cs="Helvetica"/>
          <w:color w:val="000000"/>
          <w:sz w:val="24"/>
          <w:szCs w:val="24"/>
        </w:rPr>
        <w:t>Operating a motor vehicle (50% of workweek)</w:t>
      </w:r>
    </w:p>
    <w:p w:rsidR="00703CB8" w:rsidRPr="00EE16E6" w:rsidRDefault="00703CB8" w:rsidP="00703CB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dr w:val="none" w:sz="0" w:space="0" w:color="auto" w:frame="1"/>
        </w:rPr>
      </w:pPr>
    </w:p>
    <w:p w:rsidR="00703CB8" w:rsidRPr="00EE16E6" w:rsidRDefault="00703CB8" w:rsidP="00703CB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dr w:val="none" w:sz="0" w:space="0" w:color="auto" w:frame="1"/>
        </w:rPr>
      </w:pPr>
      <w:r w:rsidRPr="00EE16E6">
        <w:rPr>
          <w:rFonts w:ascii="Helvetica" w:hAnsi="Helvetica" w:cs="Helvetica"/>
          <w:bdr w:val="none" w:sz="0" w:space="0" w:color="auto" w:frame="1"/>
        </w:rPr>
        <w:t xml:space="preserve">Eligible for FT paid time off, paid holidays and fringe benefits such as health, life, dental and 401k / 403b plans. Valid Driver's License and transportation. </w:t>
      </w:r>
    </w:p>
    <w:p w:rsidR="00703CB8" w:rsidRPr="00EE16E6" w:rsidRDefault="00EE16E6" w:rsidP="00703C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i/>
        </w:rPr>
      </w:pPr>
      <w:r w:rsidRPr="00EE16E6">
        <w:rPr>
          <w:noProof/>
        </w:rPr>
        <w:drawing>
          <wp:anchor distT="0" distB="0" distL="114300" distR="114300" simplePos="0" relativeHeight="251663360" behindDoc="1" locked="0" layoutInCell="1" allowOverlap="1" wp14:anchorId="2DCBFA8F" wp14:editId="05580137">
            <wp:simplePos x="0" y="0"/>
            <wp:positionH relativeFrom="margin">
              <wp:posOffset>274320</wp:posOffset>
            </wp:positionH>
            <wp:positionV relativeFrom="paragraph">
              <wp:posOffset>95250</wp:posOffset>
            </wp:positionV>
            <wp:extent cx="1524000" cy="6324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CB8" w:rsidRPr="00EE16E6">
        <w:rPr>
          <w:rFonts w:ascii="Helvetica" w:hAnsi="Helvetica" w:cs="Helvetica"/>
          <w:i/>
        </w:rPr>
        <w:t xml:space="preserve"> </w:t>
      </w:r>
    </w:p>
    <w:p w:rsidR="009D000C" w:rsidRPr="00EE16E6" w:rsidRDefault="009D000C" w:rsidP="009D000C">
      <w:pPr>
        <w:jc w:val="center"/>
        <w:rPr>
          <w:rFonts w:ascii="Helvetica" w:hAnsi="Helvetica" w:cs="Helvetica"/>
          <w:sz w:val="24"/>
          <w:szCs w:val="24"/>
        </w:rPr>
      </w:pPr>
      <w:bookmarkStart w:id="0" w:name="_GoBack"/>
      <w:bookmarkEnd w:id="0"/>
    </w:p>
    <w:p w:rsidR="009D000C" w:rsidRPr="00EE16E6" w:rsidRDefault="009D000C" w:rsidP="009D000C">
      <w:pPr>
        <w:jc w:val="center"/>
        <w:rPr>
          <w:rFonts w:ascii="Helvetica" w:hAnsi="Helvetica" w:cs="Helvetica"/>
          <w:sz w:val="24"/>
          <w:szCs w:val="24"/>
        </w:rPr>
      </w:pPr>
      <w:r w:rsidRPr="00EE16E6">
        <w:rPr>
          <w:rFonts w:ascii="Helvetica" w:hAnsi="Helvetica" w:cs="Helvetica"/>
          <w:sz w:val="24"/>
          <w:szCs w:val="24"/>
        </w:rPr>
        <w:t>Equal Employment Opportunity</w:t>
      </w:r>
    </w:p>
    <w:p w:rsidR="009D000C" w:rsidRPr="00EE16E6" w:rsidRDefault="009D000C" w:rsidP="009D000C">
      <w:pPr>
        <w:jc w:val="center"/>
        <w:rPr>
          <w:rFonts w:ascii="Helvetica" w:hAnsi="Helvetica" w:cs="Helvetica"/>
          <w:sz w:val="24"/>
          <w:szCs w:val="24"/>
        </w:rPr>
      </w:pPr>
      <w:r w:rsidRPr="00EE16E6">
        <w:rPr>
          <w:rFonts w:ascii="Helvetica" w:hAnsi="Helvetica" w:cs="Helvetica"/>
          <w:sz w:val="24"/>
          <w:szCs w:val="24"/>
        </w:rPr>
        <w:t>Please apply via email, fax, or apply on-line website</w:t>
      </w:r>
      <w:r w:rsidRPr="00EE16E6">
        <w:rPr>
          <w:rFonts w:ascii="Helvetica" w:hAnsi="Helvetica" w:cs="Helvetica"/>
          <w:sz w:val="24"/>
          <w:szCs w:val="24"/>
        </w:rPr>
        <w:t>: oceaninc.org</w:t>
      </w:r>
    </w:p>
    <w:p w:rsidR="009D000C" w:rsidRPr="00EE16E6" w:rsidRDefault="009D000C" w:rsidP="009D000C">
      <w:pPr>
        <w:jc w:val="center"/>
        <w:rPr>
          <w:rFonts w:ascii="Helvetica" w:hAnsi="Helvetica" w:cs="Helvetica"/>
          <w:sz w:val="24"/>
          <w:szCs w:val="24"/>
        </w:rPr>
      </w:pPr>
      <w:r w:rsidRPr="00EE16E6">
        <w:rPr>
          <w:rFonts w:ascii="Helvetica" w:hAnsi="Helvetica" w:cs="Helvetica"/>
          <w:sz w:val="24"/>
          <w:szCs w:val="24"/>
        </w:rPr>
        <w:t>Email: (hr@oceaninc.org)</w:t>
      </w:r>
    </w:p>
    <w:p w:rsidR="006A7760" w:rsidRPr="00EE16E6" w:rsidRDefault="009D000C" w:rsidP="009D000C">
      <w:pPr>
        <w:jc w:val="center"/>
        <w:rPr>
          <w:rFonts w:ascii="Helvetica" w:hAnsi="Helvetica" w:cs="Helvetica"/>
          <w:sz w:val="24"/>
          <w:szCs w:val="24"/>
        </w:rPr>
      </w:pPr>
      <w:r w:rsidRPr="00EE16E6">
        <w:rPr>
          <w:rFonts w:ascii="Helvetica" w:hAnsi="Helvetica" w:cs="Helvetica"/>
          <w:sz w:val="24"/>
          <w:szCs w:val="24"/>
        </w:rPr>
        <w:t>Fax: 732-244-2615 (Leslie) or 732-942-3777 (Sherrie</w:t>
      </w:r>
      <w:r w:rsidRPr="00EE16E6">
        <w:rPr>
          <w:rFonts w:ascii="Helvetica" w:hAnsi="Helvetica" w:cs="Helvetica"/>
          <w:sz w:val="24"/>
          <w:szCs w:val="24"/>
        </w:rPr>
        <w:t>)</w:t>
      </w:r>
    </w:p>
    <w:sectPr w:rsidR="006A7760" w:rsidRPr="00EE16E6" w:rsidSect="00E319E3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E71D8"/>
    <w:multiLevelType w:val="hybridMultilevel"/>
    <w:tmpl w:val="4F04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B8"/>
    <w:rsid w:val="00420426"/>
    <w:rsid w:val="006A7760"/>
    <w:rsid w:val="00703CB8"/>
    <w:rsid w:val="009D000C"/>
    <w:rsid w:val="00D97D12"/>
    <w:rsid w:val="00E319E3"/>
    <w:rsid w:val="00E6684F"/>
    <w:rsid w:val="00E9543A"/>
    <w:rsid w:val="00EE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4C0C0"/>
  <w15:chartTrackingRefBased/>
  <w15:docId w15:val="{7546144E-3F9F-4DB5-A190-B80DEFE5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3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OCEAN Inc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Huff</dc:creator>
  <cp:keywords/>
  <dc:description/>
  <cp:lastModifiedBy>Doreen Fontana</cp:lastModifiedBy>
  <cp:revision>3</cp:revision>
  <dcterms:created xsi:type="dcterms:W3CDTF">2023-03-07T19:25:00Z</dcterms:created>
  <dcterms:modified xsi:type="dcterms:W3CDTF">2023-03-07T19:27:00Z</dcterms:modified>
</cp:coreProperties>
</file>