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972" w14:textId="77777777" w:rsidR="00984F47" w:rsidRDefault="00C60FD5" w:rsidP="00B41619">
      <w:pPr>
        <w:jc w:val="center"/>
        <w:rPr>
          <w:b/>
          <w:sz w:val="28"/>
          <w:szCs w:val="28"/>
        </w:rPr>
      </w:pPr>
      <w:r>
        <w:rPr>
          <w:b/>
          <w:sz w:val="28"/>
          <w:szCs w:val="28"/>
        </w:rPr>
        <w:t xml:space="preserve">ADMINISTRATIVE </w:t>
      </w:r>
      <w:r w:rsidR="001B7206">
        <w:rPr>
          <w:b/>
          <w:sz w:val="28"/>
          <w:szCs w:val="28"/>
        </w:rPr>
        <w:t xml:space="preserve">AND </w:t>
      </w:r>
      <w:r w:rsidR="00984F47">
        <w:rPr>
          <w:b/>
          <w:sz w:val="28"/>
          <w:szCs w:val="28"/>
        </w:rPr>
        <w:t xml:space="preserve">LEGAL REQUIREMENTS </w:t>
      </w:r>
      <w:r w:rsidR="00C82AD2">
        <w:rPr>
          <w:b/>
          <w:sz w:val="28"/>
          <w:szCs w:val="28"/>
        </w:rPr>
        <w:t xml:space="preserve">DOCUMENT </w:t>
      </w:r>
      <w:r w:rsidR="00984F47">
        <w:rPr>
          <w:b/>
          <w:sz w:val="28"/>
          <w:szCs w:val="28"/>
        </w:rPr>
        <w:t>(</w:t>
      </w:r>
      <w:r w:rsidR="00404864">
        <w:rPr>
          <w:b/>
          <w:sz w:val="28"/>
          <w:szCs w:val="28"/>
        </w:rPr>
        <w:t>A</w:t>
      </w:r>
      <w:r>
        <w:rPr>
          <w:b/>
          <w:sz w:val="28"/>
          <w:szCs w:val="28"/>
        </w:rPr>
        <w:t>L</w:t>
      </w:r>
      <w:r w:rsidR="00755341">
        <w:rPr>
          <w:b/>
          <w:sz w:val="28"/>
          <w:szCs w:val="28"/>
        </w:rPr>
        <w:t>RD</w:t>
      </w:r>
      <w:r w:rsidR="00984F47">
        <w:rPr>
          <w:b/>
          <w:sz w:val="28"/>
          <w:szCs w:val="28"/>
        </w:rPr>
        <w:t>)</w:t>
      </w:r>
    </w:p>
    <w:p w14:paraId="27CD8681" w14:textId="77777777" w:rsidR="00EE5487" w:rsidRDefault="00EE5487" w:rsidP="00B41619">
      <w:pPr>
        <w:jc w:val="center"/>
        <w:rPr>
          <w:b/>
          <w:sz w:val="28"/>
          <w:szCs w:val="28"/>
        </w:rPr>
      </w:pPr>
    </w:p>
    <w:p w14:paraId="12ADBF69" w14:textId="77777777" w:rsidR="009C03A1" w:rsidRDefault="009C03A1" w:rsidP="00B41619">
      <w:pPr>
        <w:jc w:val="center"/>
        <w:rPr>
          <w:b/>
          <w:sz w:val="28"/>
          <w:szCs w:val="28"/>
        </w:rPr>
      </w:pPr>
    </w:p>
    <w:p w14:paraId="2E94C9A1" w14:textId="77777777" w:rsidR="00EE5487" w:rsidRPr="00A70BA4" w:rsidRDefault="00EE5487" w:rsidP="00B41619">
      <w:pPr>
        <w:jc w:val="center"/>
        <w:rPr>
          <w:b/>
          <w:sz w:val="28"/>
          <w:szCs w:val="28"/>
        </w:rPr>
      </w:pPr>
    </w:p>
    <w:p w14:paraId="1D07FEF5" w14:textId="77777777" w:rsidR="00B41619" w:rsidRDefault="0030667F" w:rsidP="00B41619">
      <w:pPr>
        <w:jc w:val="center"/>
        <w:rPr>
          <w:b/>
          <w:sz w:val="22"/>
          <w:szCs w:val="22"/>
        </w:rPr>
      </w:pPr>
      <w:r w:rsidRPr="00A70BA4">
        <w:rPr>
          <w:b/>
          <w:noProof/>
          <w:sz w:val="22"/>
          <w:szCs w:val="22"/>
        </w:rPr>
        <w:drawing>
          <wp:inline distT="0" distB="0" distL="0" distR="0" wp14:anchorId="6EC80027" wp14:editId="09BAD334">
            <wp:extent cx="993140" cy="1019810"/>
            <wp:effectExtent l="0" t="0" r="0" b="8890"/>
            <wp:docPr id="1" name="Picture 1" descr="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inline>
        </w:drawing>
      </w:r>
    </w:p>
    <w:p w14:paraId="56CCABD5" w14:textId="77777777" w:rsidR="00EE5487" w:rsidRPr="00A70BA4" w:rsidRDefault="00EE5487" w:rsidP="00B41619">
      <w:pPr>
        <w:jc w:val="center"/>
        <w:rPr>
          <w:b/>
          <w:sz w:val="22"/>
          <w:szCs w:val="22"/>
        </w:rPr>
      </w:pPr>
    </w:p>
    <w:p w14:paraId="04E8F861" w14:textId="77777777" w:rsidR="0082526A" w:rsidRDefault="0082526A" w:rsidP="00580909">
      <w:pPr>
        <w:jc w:val="center"/>
        <w:rPr>
          <w:b/>
          <w:bCs/>
          <w:sz w:val="28"/>
          <w:szCs w:val="28"/>
        </w:rPr>
      </w:pPr>
    </w:p>
    <w:p w14:paraId="788D4739" w14:textId="77777777" w:rsidR="00580909" w:rsidRPr="00A70BA4" w:rsidRDefault="00580909" w:rsidP="00580909">
      <w:pPr>
        <w:jc w:val="center"/>
        <w:rPr>
          <w:b/>
          <w:bCs/>
          <w:sz w:val="28"/>
          <w:szCs w:val="28"/>
        </w:rPr>
      </w:pPr>
      <w:r w:rsidRPr="00A70BA4">
        <w:rPr>
          <w:b/>
          <w:bCs/>
          <w:sz w:val="28"/>
          <w:szCs w:val="28"/>
        </w:rPr>
        <w:t>U.S. Department of Energy</w:t>
      </w:r>
    </w:p>
    <w:p w14:paraId="5EF2596E" w14:textId="77777777" w:rsidR="00580909" w:rsidRPr="00A70BA4" w:rsidRDefault="00855A86" w:rsidP="00580909">
      <w:pPr>
        <w:jc w:val="center"/>
        <w:rPr>
          <w:b/>
          <w:bCs/>
          <w:sz w:val="28"/>
          <w:szCs w:val="28"/>
        </w:rPr>
      </w:pPr>
      <w:r>
        <w:rPr>
          <w:b/>
          <w:bCs/>
          <w:sz w:val="28"/>
          <w:szCs w:val="28"/>
        </w:rPr>
        <w:t xml:space="preserve">Office of </w:t>
      </w:r>
      <w:r w:rsidR="00580909" w:rsidRPr="00A70BA4">
        <w:rPr>
          <w:b/>
          <w:bCs/>
          <w:sz w:val="28"/>
          <w:szCs w:val="28"/>
        </w:rPr>
        <w:t>Energy Efficiency and Renewable Energy</w:t>
      </w:r>
    </w:p>
    <w:p w14:paraId="125DB764" w14:textId="77777777" w:rsidR="009C03A1" w:rsidRDefault="009C03A1" w:rsidP="00794E6C">
      <w:pPr>
        <w:jc w:val="center"/>
        <w:rPr>
          <w:sz w:val="22"/>
          <w:szCs w:val="22"/>
        </w:rPr>
      </w:pPr>
    </w:p>
    <w:p w14:paraId="3051366B" w14:textId="77777777" w:rsidR="009C03A1" w:rsidRDefault="009C03A1" w:rsidP="00794E6C">
      <w:pPr>
        <w:jc w:val="center"/>
        <w:rPr>
          <w:sz w:val="22"/>
          <w:szCs w:val="22"/>
        </w:rPr>
      </w:pPr>
    </w:p>
    <w:p w14:paraId="36A17E77" w14:textId="77777777" w:rsidR="009C03A1" w:rsidRDefault="009C03A1" w:rsidP="00794E6C">
      <w:pPr>
        <w:jc w:val="center"/>
        <w:rPr>
          <w:sz w:val="22"/>
          <w:szCs w:val="22"/>
        </w:rPr>
      </w:pPr>
    </w:p>
    <w:p w14:paraId="6C7D5BAB" w14:textId="3A992D48" w:rsidR="009C03A1" w:rsidRPr="002F4371" w:rsidRDefault="002F4371" w:rsidP="00794E6C">
      <w:pPr>
        <w:jc w:val="center"/>
        <w:rPr>
          <w:b/>
          <w:sz w:val="22"/>
          <w:szCs w:val="22"/>
        </w:rPr>
      </w:pPr>
      <w:r w:rsidRPr="002F4371">
        <w:rPr>
          <w:b/>
          <w:sz w:val="22"/>
          <w:szCs w:val="22"/>
        </w:rPr>
        <w:t>Issue Date:</w:t>
      </w:r>
      <w:r w:rsidR="008C0C6F">
        <w:rPr>
          <w:b/>
          <w:sz w:val="22"/>
          <w:szCs w:val="22"/>
        </w:rPr>
        <w:t xml:space="preserve"> </w:t>
      </w:r>
      <w:r w:rsidR="002D738E" w:rsidRPr="00E84D39">
        <w:rPr>
          <w:b/>
          <w:sz w:val="22"/>
          <w:szCs w:val="22"/>
        </w:rPr>
        <w:t>December</w:t>
      </w:r>
      <w:r w:rsidR="00577BFD" w:rsidRPr="00E84D39">
        <w:rPr>
          <w:b/>
          <w:sz w:val="22"/>
          <w:szCs w:val="22"/>
        </w:rPr>
        <w:t xml:space="preserve"> </w:t>
      </w:r>
      <w:r w:rsidR="005D35CA">
        <w:rPr>
          <w:b/>
          <w:sz w:val="22"/>
          <w:szCs w:val="22"/>
        </w:rPr>
        <w:t>2021</w:t>
      </w:r>
    </w:p>
    <w:p w14:paraId="2032910E" w14:textId="77777777" w:rsidR="009C03A1" w:rsidRDefault="009C03A1" w:rsidP="00794E6C">
      <w:pPr>
        <w:jc w:val="center"/>
        <w:rPr>
          <w:sz w:val="22"/>
          <w:szCs w:val="22"/>
        </w:rPr>
      </w:pPr>
    </w:p>
    <w:p w14:paraId="4EF38925" w14:textId="77777777" w:rsidR="009C03A1" w:rsidRDefault="009C03A1" w:rsidP="00794E6C">
      <w:pPr>
        <w:jc w:val="center"/>
        <w:rPr>
          <w:sz w:val="22"/>
          <w:szCs w:val="22"/>
        </w:rPr>
      </w:pPr>
    </w:p>
    <w:p w14:paraId="6FE14015" w14:textId="77777777" w:rsidR="009C03A1" w:rsidRDefault="009C03A1" w:rsidP="00794E6C">
      <w:pPr>
        <w:jc w:val="center"/>
        <w:rPr>
          <w:sz w:val="22"/>
          <w:szCs w:val="22"/>
        </w:rPr>
      </w:pPr>
    </w:p>
    <w:p w14:paraId="2F645832" w14:textId="77777777" w:rsidR="009C03A1" w:rsidRDefault="009C03A1" w:rsidP="00794E6C">
      <w:pPr>
        <w:jc w:val="center"/>
        <w:rPr>
          <w:b/>
          <w:bCs/>
          <w:sz w:val="28"/>
          <w:szCs w:val="28"/>
        </w:rPr>
      </w:pPr>
    </w:p>
    <w:p w14:paraId="379845AA" w14:textId="77777777" w:rsidR="00A92C0F" w:rsidRPr="00A70BA4" w:rsidRDefault="00A92C0F" w:rsidP="009C03A1">
      <w:pPr>
        <w:rPr>
          <w:sz w:val="22"/>
          <w:szCs w:val="22"/>
        </w:rPr>
      </w:pPr>
    </w:p>
    <w:p w14:paraId="67B559E1" w14:textId="6F4AD06A" w:rsidR="00A70BA4" w:rsidRPr="00794E6C" w:rsidRDefault="00A92C0F" w:rsidP="00C453BD">
      <w:pPr>
        <w:spacing w:line="360" w:lineRule="auto"/>
        <w:jc w:val="center"/>
        <w:rPr>
          <w:b/>
          <w:sz w:val="24"/>
          <w:szCs w:val="24"/>
        </w:rPr>
      </w:pPr>
      <w:r w:rsidRPr="00794E6C">
        <w:rPr>
          <w:b/>
          <w:sz w:val="24"/>
          <w:szCs w:val="24"/>
        </w:rPr>
        <w:t xml:space="preserve">Weatherization Assistance Program </w:t>
      </w:r>
      <w:r w:rsidR="004F3C9B">
        <w:rPr>
          <w:b/>
          <w:sz w:val="24"/>
          <w:szCs w:val="24"/>
        </w:rPr>
        <w:t>(WAP)</w:t>
      </w:r>
    </w:p>
    <w:p w14:paraId="334605C0" w14:textId="216AEE29" w:rsidR="00B41619" w:rsidRPr="00794E6C" w:rsidRDefault="00B41619" w:rsidP="00B41619">
      <w:pPr>
        <w:spacing w:line="360" w:lineRule="auto"/>
        <w:jc w:val="center"/>
        <w:rPr>
          <w:b/>
          <w:sz w:val="24"/>
          <w:szCs w:val="24"/>
        </w:rPr>
      </w:pPr>
      <w:r w:rsidRPr="00794E6C">
        <w:rPr>
          <w:b/>
          <w:sz w:val="24"/>
          <w:szCs w:val="24"/>
        </w:rPr>
        <w:t>Program Year</w:t>
      </w:r>
      <w:r w:rsidR="004F3C9B">
        <w:rPr>
          <w:b/>
          <w:sz w:val="24"/>
          <w:szCs w:val="24"/>
        </w:rPr>
        <w:t xml:space="preserve"> (PY)</w:t>
      </w:r>
      <w:r w:rsidRPr="00794E6C">
        <w:rPr>
          <w:b/>
          <w:sz w:val="24"/>
          <w:szCs w:val="24"/>
        </w:rPr>
        <w:t xml:space="preserve"> </w:t>
      </w:r>
      <w:r w:rsidR="00A563B2">
        <w:rPr>
          <w:b/>
          <w:sz w:val="24"/>
          <w:szCs w:val="24"/>
        </w:rPr>
        <w:t>2022</w:t>
      </w:r>
      <w:r w:rsidR="00A563B2" w:rsidRPr="00794E6C">
        <w:rPr>
          <w:b/>
          <w:sz w:val="24"/>
          <w:szCs w:val="24"/>
        </w:rPr>
        <w:t xml:space="preserve"> </w:t>
      </w:r>
      <w:r w:rsidRPr="00794E6C">
        <w:rPr>
          <w:b/>
          <w:sz w:val="24"/>
          <w:szCs w:val="24"/>
        </w:rPr>
        <w:t>Formula Grants</w:t>
      </w:r>
    </w:p>
    <w:p w14:paraId="205757A4" w14:textId="1E3F6DEB" w:rsidR="00A70BA4" w:rsidRPr="00794E6C" w:rsidRDefault="00901C67" w:rsidP="00B41619">
      <w:pPr>
        <w:spacing w:line="360" w:lineRule="auto"/>
        <w:jc w:val="center"/>
        <w:rPr>
          <w:b/>
          <w:sz w:val="24"/>
          <w:szCs w:val="24"/>
        </w:rPr>
      </w:pPr>
      <w:r w:rsidRPr="00755341">
        <w:rPr>
          <w:b/>
          <w:sz w:val="24"/>
          <w:szCs w:val="24"/>
        </w:rPr>
        <w:t>WAP-</w:t>
      </w:r>
      <w:r w:rsidR="00755341" w:rsidRPr="00755341">
        <w:rPr>
          <w:b/>
          <w:sz w:val="24"/>
          <w:szCs w:val="24"/>
        </w:rPr>
        <w:t>ALRD</w:t>
      </w:r>
      <w:r w:rsidRPr="00755341">
        <w:rPr>
          <w:b/>
          <w:sz w:val="24"/>
          <w:szCs w:val="24"/>
        </w:rPr>
        <w:t>-</w:t>
      </w:r>
      <w:r w:rsidR="00A563B2">
        <w:rPr>
          <w:b/>
          <w:sz w:val="24"/>
          <w:szCs w:val="24"/>
        </w:rPr>
        <w:t>2022</w:t>
      </w:r>
    </w:p>
    <w:p w14:paraId="51C9ED98" w14:textId="77777777" w:rsidR="00ED7384" w:rsidRPr="004F3C9B" w:rsidRDefault="00ED7384" w:rsidP="00ED7384">
      <w:pPr>
        <w:jc w:val="center"/>
        <w:rPr>
          <w:b/>
          <w:sz w:val="24"/>
          <w:szCs w:val="24"/>
        </w:rPr>
      </w:pPr>
      <w:r w:rsidRPr="004F3C9B">
        <w:rPr>
          <w:b/>
          <w:sz w:val="24"/>
          <w:szCs w:val="24"/>
        </w:rPr>
        <w:t xml:space="preserve">CFDA Number: </w:t>
      </w:r>
      <w:bookmarkStart w:id="0" w:name="Dropdown6"/>
      <w:r w:rsidRPr="004F3C9B">
        <w:rPr>
          <w:b/>
          <w:sz w:val="24"/>
          <w:szCs w:val="24"/>
        </w:rPr>
        <w:t>81</w:t>
      </w:r>
      <w:bookmarkEnd w:id="0"/>
      <w:r w:rsidRPr="004F3C9B">
        <w:rPr>
          <w:b/>
          <w:sz w:val="24"/>
          <w:szCs w:val="24"/>
        </w:rPr>
        <w:t>.042 Weatherization Assistance for Low-Income Persons</w:t>
      </w:r>
    </w:p>
    <w:p w14:paraId="4AACB0D7" w14:textId="77777777" w:rsidR="009C03A1" w:rsidRPr="004F3C9B" w:rsidRDefault="009C03A1" w:rsidP="00ED7384">
      <w:pPr>
        <w:tabs>
          <w:tab w:val="left" w:pos="3600"/>
        </w:tabs>
        <w:ind w:left="4320" w:hanging="4320"/>
        <w:rPr>
          <w:b/>
          <w:sz w:val="24"/>
          <w:szCs w:val="24"/>
          <w:u w:val="single"/>
        </w:rPr>
      </w:pPr>
    </w:p>
    <w:p w14:paraId="5E091307" w14:textId="77777777" w:rsidR="0082526A" w:rsidRPr="004F3C9B" w:rsidRDefault="0082526A" w:rsidP="00ED7384">
      <w:pPr>
        <w:tabs>
          <w:tab w:val="left" w:pos="3600"/>
        </w:tabs>
        <w:ind w:left="4320" w:hanging="4320"/>
        <w:rPr>
          <w:b/>
          <w:sz w:val="24"/>
          <w:szCs w:val="24"/>
          <w:u w:val="single"/>
        </w:rPr>
      </w:pPr>
    </w:p>
    <w:p w14:paraId="1D2BD51A" w14:textId="5B88F1DB" w:rsidR="00ED7384" w:rsidRPr="004F3C9B" w:rsidRDefault="00ED7384" w:rsidP="00ED7384">
      <w:pPr>
        <w:tabs>
          <w:tab w:val="left" w:pos="3600"/>
        </w:tabs>
        <w:ind w:left="4320" w:hanging="4320"/>
        <w:rPr>
          <w:b/>
          <w:sz w:val="24"/>
          <w:szCs w:val="24"/>
          <w:u w:val="single"/>
        </w:rPr>
      </w:pPr>
      <w:r w:rsidRPr="004F3C9B">
        <w:rPr>
          <w:b/>
          <w:sz w:val="24"/>
          <w:szCs w:val="24"/>
          <w:u w:val="single"/>
        </w:rPr>
        <w:t>WAP Program Year Ending</w:t>
      </w:r>
      <w:r w:rsidRPr="004F3C9B">
        <w:rPr>
          <w:b/>
          <w:sz w:val="24"/>
          <w:szCs w:val="24"/>
        </w:rPr>
        <w:tab/>
      </w:r>
      <w:r w:rsidR="004F3C9B">
        <w:rPr>
          <w:b/>
          <w:sz w:val="24"/>
          <w:szCs w:val="24"/>
        </w:rPr>
        <w:tab/>
      </w:r>
      <w:r w:rsidRPr="004F3C9B">
        <w:rPr>
          <w:b/>
          <w:sz w:val="24"/>
          <w:szCs w:val="24"/>
          <w:u w:val="single"/>
        </w:rPr>
        <w:t>Application Due Date</w:t>
      </w:r>
      <w:r w:rsidRPr="004F3C9B">
        <w:rPr>
          <w:b/>
          <w:sz w:val="24"/>
          <w:szCs w:val="24"/>
        </w:rPr>
        <w:t xml:space="preserve"> </w:t>
      </w:r>
    </w:p>
    <w:p w14:paraId="359B0CF4" w14:textId="1A517C6E" w:rsidR="00ED7384" w:rsidRPr="00AE36A0" w:rsidRDefault="009A1094" w:rsidP="00ED7384">
      <w:pPr>
        <w:ind w:left="3924" w:hanging="3924"/>
        <w:rPr>
          <w:sz w:val="24"/>
          <w:szCs w:val="24"/>
          <w:highlight w:val="yellow"/>
        </w:rPr>
      </w:pPr>
      <w:r w:rsidRPr="00AE36A0">
        <w:rPr>
          <w:sz w:val="24"/>
          <w:szCs w:val="24"/>
          <w:highlight w:val="yellow"/>
        </w:rPr>
        <w:t xml:space="preserve">March 31, </w:t>
      </w:r>
      <w:r w:rsidR="00A563B2" w:rsidRPr="00AE36A0">
        <w:rPr>
          <w:sz w:val="24"/>
          <w:szCs w:val="24"/>
          <w:highlight w:val="yellow"/>
        </w:rPr>
        <w:t>2022</w:t>
      </w:r>
      <w:r w:rsidR="00ED7384" w:rsidRPr="00AE36A0">
        <w:rPr>
          <w:sz w:val="24"/>
          <w:szCs w:val="24"/>
          <w:highlight w:val="yellow"/>
        </w:rPr>
        <w:tab/>
      </w:r>
      <w:r w:rsidR="004F3C9B" w:rsidRPr="00AE36A0">
        <w:rPr>
          <w:sz w:val="24"/>
          <w:szCs w:val="24"/>
          <w:highlight w:val="yellow"/>
        </w:rPr>
        <w:tab/>
      </w:r>
      <w:r w:rsidR="00C77AF7" w:rsidRPr="00AE36A0">
        <w:rPr>
          <w:sz w:val="24"/>
          <w:szCs w:val="24"/>
          <w:highlight w:val="yellow"/>
        </w:rPr>
        <w:t xml:space="preserve">February </w:t>
      </w:r>
      <w:r w:rsidR="0051351C" w:rsidRPr="00AE36A0">
        <w:rPr>
          <w:sz w:val="24"/>
          <w:szCs w:val="24"/>
          <w:highlight w:val="yellow"/>
        </w:rPr>
        <w:t>10</w:t>
      </w:r>
      <w:r w:rsidR="009A2622" w:rsidRPr="00AE36A0">
        <w:rPr>
          <w:sz w:val="24"/>
          <w:szCs w:val="24"/>
          <w:highlight w:val="yellow"/>
        </w:rPr>
        <w:t xml:space="preserve">, </w:t>
      </w:r>
      <w:r w:rsidR="00A563B2" w:rsidRPr="00AE36A0">
        <w:rPr>
          <w:sz w:val="24"/>
          <w:szCs w:val="24"/>
          <w:highlight w:val="yellow"/>
        </w:rPr>
        <w:t>2022</w:t>
      </w:r>
    </w:p>
    <w:p w14:paraId="184CC38F" w14:textId="27ED8ADB" w:rsidR="00F114F8" w:rsidRPr="004F3C9B" w:rsidRDefault="009A1094" w:rsidP="00F114F8">
      <w:pPr>
        <w:ind w:left="3924" w:hanging="3924"/>
        <w:rPr>
          <w:sz w:val="24"/>
          <w:szCs w:val="24"/>
        </w:rPr>
      </w:pPr>
      <w:r w:rsidRPr="00AE36A0">
        <w:rPr>
          <w:sz w:val="24"/>
          <w:szCs w:val="24"/>
          <w:highlight w:val="yellow"/>
        </w:rPr>
        <w:t xml:space="preserve">June 30, </w:t>
      </w:r>
      <w:r w:rsidR="00A563B2" w:rsidRPr="00AE36A0">
        <w:rPr>
          <w:sz w:val="24"/>
          <w:szCs w:val="24"/>
          <w:highlight w:val="yellow"/>
        </w:rPr>
        <w:t>2022</w:t>
      </w:r>
      <w:r w:rsidR="00ED7384" w:rsidRPr="00AE36A0">
        <w:rPr>
          <w:sz w:val="24"/>
          <w:szCs w:val="24"/>
          <w:highlight w:val="yellow"/>
        </w:rPr>
        <w:tab/>
      </w:r>
      <w:r w:rsidR="004F3C9B" w:rsidRPr="00AE36A0">
        <w:rPr>
          <w:sz w:val="24"/>
          <w:szCs w:val="24"/>
          <w:highlight w:val="yellow"/>
        </w:rPr>
        <w:tab/>
      </w:r>
      <w:r w:rsidR="000B7D7A" w:rsidRPr="00AE36A0">
        <w:rPr>
          <w:sz w:val="24"/>
          <w:szCs w:val="24"/>
          <w:highlight w:val="yellow"/>
        </w:rPr>
        <w:t xml:space="preserve">May </w:t>
      </w:r>
      <w:r w:rsidR="00004543" w:rsidRPr="00AE36A0">
        <w:rPr>
          <w:sz w:val="24"/>
          <w:szCs w:val="24"/>
          <w:highlight w:val="yellow"/>
        </w:rPr>
        <w:t>3</w:t>
      </w:r>
      <w:r w:rsidR="009A2622" w:rsidRPr="00AE36A0">
        <w:rPr>
          <w:sz w:val="24"/>
          <w:szCs w:val="24"/>
          <w:highlight w:val="yellow"/>
        </w:rPr>
        <w:t xml:space="preserve">, </w:t>
      </w:r>
      <w:r w:rsidR="00A563B2" w:rsidRPr="00AE36A0">
        <w:rPr>
          <w:sz w:val="24"/>
          <w:szCs w:val="24"/>
          <w:highlight w:val="yellow"/>
        </w:rPr>
        <w:t>2022</w:t>
      </w:r>
    </w:p>
    <w:p w14:paraId="53F71366" w14:textId="77777777" w:rsidR="00755341" w:rsidRPr="004F3C9B" w:rsidRDefault="00755341" w:rsidP="00A47D2A">
      <w:pPr>
        <w:tabs>
          <w:tab w:val="left" w:pos="3600"/>
          <w:tab w:val="left" w:pos="4320"/>
          <w:tab w:val="left" w:pos="4770"/>
        </w:tabs>
        <w:rPr>
          <w:rFonts w:ascii="Calibri" w:eastAsia="Calibri" w:hAnsi="Calibri"/>
          <w:sz w:val="24"/>
          <w:szCs w:val="24"/>
        </w:rPr>
      </w:pPr>
    </w:p>
    <w:p w14:paraId="48B010B6" w14:textId="0DECECEF" w:rsidR="00257EE5" w:rsidRPr="004F3C9B" w:rsidRDefault="00257EE5" w:rsidP="000828C9">
      <w:pPr>
        <w:rPr>
          <w:sz w:val="24"/>
          <w:szCs w:val="24"/>
        </w:rPr>
      </w:pPr>
      <w:r w:rsidRPr="004F3C9B">
        <w:rPr>
          <w:sz w:val="24"/>
          <w:szCs w:val="24"/>
        </w:rPr>
        <w:t>The complete application package wi</w:t>
      </w:r>
      <w:r w:rsidR="004F3C9B">
        <w:rPr>
          <w:sz w:val="24"/>
          <w:szCs w:val="24"/>
        </w:rPr>
        <w:t>ll be due no later than 12:00 noon</w:t>
      </w:r>
      <w:r w:rsidRPr="004F3C9B">
        <w:rPr>
          <w:sz w:val="24"/>
          <w:szCs w:val="24"/>
        </w:rPr>
        <w:t xml:space="preserve"> Local Time of eac</w:t>
      </w:r>
      <w:r w:rsidR="000828C9" w:rsidRPr="004F3C9B">
        <w:rPr>
          <w:sz w:val="24"/>
          <w:szCs w:val="24"/>
        </w:rPr>
        <w:t xml:space="preserve">h Grantee </w:t>
      </w:r>
      <w:r w:rsidRPr="004F3C9B">
        <w:rPr>
          <w:sz w:val="24"/>
          <w:szCs w:val="24"/>
        </w:rPr>
        <w:t xml:space="preserve">on the due dates above, in </w:t>
      </w:r>
      <w:r w:rsidR="004F3C9B">
        <w:rPr>
          <w:sz w:val="24"/>
          <w:szCs w:val="24"/>
        </w:rPr>
        <w:t>accordance with each Grantee’s PY</w:t>
      </w:r>
      <w:r w:rsidRPr="004F3C9B">
        <w:rPr>
          <w:sz w:val="24"/>
          <w:szCs w:val="24"/>
        </w:rPr>
        <w:t xml:space="preserve">. </w:t>
      </w:r>
      <w:r w:rsidRPr="004F3C9B">
        <w:rPr>
          <w:rFonts w:eastAsia="Calibri"/>
          <w:sz w:val="24"/>
          <w:szCs w:val="24"/>
        </w:rPr>
        <w:t xml:space="preserve">To ensure timely processing of awards, Grantees must submit complete Applications by the above deadlines.  </w:t>
      </w:r>
    </w:p>
    <w:p w14:paraId="257DFC19" w14:textId="77777777" w:rsidR="00755341" w:rsidRPr="00C033B6" w:rsidRDefault="00755341" w:rsidP="000828C9">
      <w:pPr>
        <w:tabs>
          <w:tab w:val="left" w:pos="3600"/>
          <w:tab w:val="left" w:pos="4320"/>
          <w:tab w:val="left" w:pos="4770"/>
        </w:tabs>
        <w:rPr>
          <w:rFonts w:ascii="Calibri" w:eastAsia="Calibri" w:hAnsi="Calibri"/>
          <w:sz w:val="22"/>
          <w:szCs w:val="22"/>
        </w:rPr>
      </w:pPr>
    </w:p>
    <w:p w14:paraId="6D3D06B9" w14:textId="77777777" w:rsidR="0082526A" w:rsidRPr="00C033B6" w:rsidRDefault="0082526A" w:rsidP="000828C9">
      <w:pPr>
        <w:tabs>
          <w:tab w:val="left" w:pos="3600"/>
          <w:tab w:val="left" w:pos="4320"/>
          <w:tab w:val="left" w:pos="4770"/>
        </w:tabs>
        <w:rPr>
          <w:rFonts w:ascii="Calibri" w:eastAsia="Calibri" w:hAnsi="Calibri"/>
          <w:sz w:val="22"/>
          <w:szCs w:val="22"/>
        </w:rPr>
      </w:pPr>
    </w:p>
    <w:p w14:paraId="5937D786" w14:textId="77777777" w:rsidR="0082526A" w:rsidRDefault="0082526A" w:rsidP="00A47D2A">
      <w:pPr>
        <w:tabs>
          <w:tab w:val="left" w:pos="3600"/>
          <w:tab w:val="left" w:pos="4320"/>
          <w:tab w:val="left" w:pos="4770"/>
        </w:tabs>
        <w:rPr>
          <w:rFonts w:ascii="Calibri" w:eastAsia="Calibri" w:hAnsi="Calibri"/>
          <w:sz w:val="22"/>
          <w:szCs w:val="22"/>
        </w:rPr>
      </w:pPr>
      <w:r>
        <w:rPr>
          <w:rFonts w:ascii="Calibri" w:eastAsia="Calibri" w:hAnsi="Calibri"/>
          <w:sz w:val="22"/>
          <w:szCs w:val="22"/>
        </w:rPr>
        <w:br w:type="page"/>
      </w:r>
    </w:p>
    <w:p w14:paraId="4E54144F" w14:textId="77777777" w:rsidR="001C3089" w:rsidRPr="004F3C9B" w:rsidRDefault="00B41619" w:rsidP="00B41619">
      <w:pPr>
        <w:tabs>
          <w:tab w:val="right" w:pos="540"/>
          <w:tab w:val="left" w:pos="630"/>
        </w:tabs>
        <w:jc w:val="center"/>
        <w:rPr>
          <w:b/>
          <w:sz w:val="24"/>
          <w:szCs w:val="24"/>
        </w:rPr>
      </w:pPr>
      <w:r w:rsidRPr="004F3C9B">
        <w:rPr>
          <w:b/>
          <w:sz w:val="24"/>
          <w:szCs w:val="24"/>
        </w:rPr>
        <w:lastRenderedPageBreak/>
        <w:t xml:space="preserve">REGISTRATION/SUBMISSION REQUIREMENTS </w:t>
      </w:r>
      <w:r w:rsidR="002C5DBD" w:rsidRPr="004F3C9B">
        <w:rPr>
          <w:b/>
          <w:sz w:val="24"/>
          <w:szCs w:val="24"/>
        </w:rPr>
        <w:t xml:space="preserve">  </w:t>
      </w:r>
    </w:p>
    <w:p w14:paraId="0A9BF25E" w14:textId="77777777" w:rsidR="001C3089" w:rsidRPr="004F3C9B" w:rsidRDefault="001C3089" w:rsidP="00B41619">
      <w:pPr>
        <w:tabs>
          <w:tab w:val="right" w:pos="540"/>
          <w:tab w:val="left" w:pos="630"/>
        </w:tabs>
        <w:jc w:val="center"/>
        <w:rPr>
          <w:b/>
          <w:sz w:val="24"/>
          <w:szCs w:val="24"/>
          <w:highlight w:val="yellow"/>
        </w:rPr>
      </w:pPr>
    </w:p>
    <w:p w14:paraId="1BADC78F" w14:textId="77777777" w:rsidR="00B41619" w:rsidRPr="004F3C9B" w:rsidRDefault="00B41619" w:rsidP="00B41619">
      <w:pPr>
        <w:tabs>
          <w:tab w:val="right" w:pos="540"/>
          <w:tab w:val="left" w:pos="630"/>
        </w:tabs>
        <w:rPr>
          <w:b/>
          <w:sz w:val="24"/>
          <w:szCs w:val="24"/>
        </w:rPr>
      </w:pPr>
    </w:p>
    <w:p w14:paraId="74CD7065" w14:textId="77777777" w:rsidR="00B41619" w:rsidRPr="004F3C9B" w:rsidRDefault="00B41619" w:rsidP="00B41619">
      <w:pPr>
        <w:tabs>
          <w:tab w:val="right" w:pos="540"/>
          <w:tab w:val="left" w:pos="630"/>
        </w:tabs>
        <w:rPr>
          <w:b/>
          <w:i/>
          <w:sz w:val="24"/>
          <w:szCs w:val="24"/>
          <w:u w:val="single"/>
        </w:rPr>
      </w:pPr>
      <w:r w:rsidRPr="004F3C9B">
        <w:rPr>
          <w:b/>
          <w:i/>
          <w:sz w:val="24"/>
          <w:szCs w:val="24"/>
          <w:u w:val="single"/>
        </w:rPr>
        <w:t>Registration Requirements</w:t>
      </w:r>
      <w:r w:rsidR="00D2635E" w:rsidRPr="004F3C9B">
        <w:rPr>
          <w:b/>
          <w:i/>
          <w:sz w:val="24"/>
          <w:szCs w:val="24"/>
          <w:u w:val="single"/>
        </w:rPr>
        <w:t>: Allow at least 21 days to complete registrations.</w:t>
      </w:r>
    </w:p>
    <w:p w14:paraId="085DBC6B" w14:textId="77777777" w:rsidR="00B41619" w:rsidRPr="004F3C9B" w:rsidRDefault="00B41619" w:rsidP="00B41619">
      <w:pPr>
        <w:tabs>
          <w:tab w:val="right" w:pos="540"/>
          <w:tab w:val="left" w:pos="630"/>
        </w:tabs>
        <w:rPr>
          <w:b/>
          <w:sz w:val="24"/>
          <w:szCs w:val="24"/>
        </w:rPr>
      </w:pPr>
    </w:p>
    <w:p w14:paraId="0F1213BD" w14:textId="1A645844" w:rsidR="001734E8" w:rsidRPr="004F3C9B" w:rsidRDefault="004F3C9B" w:rsidP="00B41619">
      <w:pPr>
        <w:tabs>
          <w:tab w:val="right" w:pos="540"/>
          <w:tab w:val="left" w:pos="630"/>
        </w:tabs>
        <w:rPr>
          <w:sz w:val="24"/>
          <w:szCs w:val="24"/>
        </w:rPr>
      </w:pPr>
      <w:r>
        <w:rPr>
          <w:sz w:val="24"/>
          <w:szCs w:val="24"/>
        </w:rPr>
        <w:t>If you have not</w:t>
      </w:r>
      <w:r w:rsidR="00F53A2E" w:rsidRPr="004F3C9B">
        <w:rPr>
          <w:sz w:val="24"/>
          <w:szCs w:val="24"/>
        </w:rPr>
        <w:t xml:space="preserve"> registered, t</w:t>
      </w:r>
      <w:r w:rsidR="00B41619" w:rsidRPr="004F3C9B">
        <w:rPr>
          <w:sz w:val="24"/>
          <w:szCs w:val="24"/>
        </w:rPr>
        <w:t xml:space="preserve">here are several one-time actions you must complete in order to </w:t>
      </w:r>
      <w:r w:rsidR="00D2635E" w:rsidRPr="004F3C9B">
        <w:rPr>
          <w:sz w:val="24"/>
          <w:szCs w:val="24"/>
        </w:rPr>
        <w:t xml:space="preserve">receive an award </w:t>
      </w:r>
      <w:r w:rsidR="00826457" w:rsidRPr="004F3C9B">
        <w:rPr>
          <w:sz w:val="24"/>
          <w:szCs w:val="24"/>
        </w:rPr>
        <w:t>under</w:t>
      </w:r>
      <w:r w:rsidR="00B41619" w:rsidRPr="004F3C9B">
        <w:rPr>
          <w:sz w:val="24"/>
          <w:szCs w:val="24"/>
        </w:rPr>
        <w:t xml:space="preserve"> this </w:t>
      </w:r>
      <w:r w:rsidR="0082526A" w:rsidRPr="004F3C9B">
        <w:rPr>
          <w:sz w:val="24"/>
          <w:szCs w:val="24"/>
        </w:rPr>
        <w:t>ALRD</w:t>
      </w:r>
      <w:r w:rsidR="001734E8" w:rsidRPr="004F3C9B">
        <w:rPr>
          <w:sz w:val="24"/>
          <w:szCs w:val="24"/>
        </w:rPr>
        <w:t>:</w:t>
      </w:r>
    </w:p>
    <w:p w14:paraId="438BFC59" w14:textId="77777777" w:rsidR="001734E8" w:rsidRPr="004F3C9B" w:rsidRDefault="001734E8" w:rsidP="00193AD0">
      <w:pPr>
        <w:tabs>
          <w:tab w:val="right" w:pos="540"/>
          <w:tab w:val="left" w:pos="630"/>
        </w:tabs>
        <w:rPr>
          <w:sz w:val="24"/>
          <w:szCs w:val="24"/>
        </w:rPr>
      </w:pPr>
    </w:p>
    <w:p w14:paraId="2C3C4F2D" w14:textId="77777777" w:rsidR="004F3C9B" w:rsidRPr="004F3C9B" w:rsidRDefault="001734E8" w:rsidP="004F3C9B">
      <w:pPr>
        <w:numPr>
          <w:ilvl w:val="0"/>
          <w:numId w:val="41"/>
        </w:numPr>
        <w:rPr>
          <w:sz w:val="24"/>
          <w:szCs w:val="24"/>
        </w:rPr>
      </w:pPr>
      <w:r w:rsidRPr="004F3C9B">
        <w:rPr>
          <w:sz w:val="24"/>
          <w:szCs w:val="24"/>
        </w:rPr>
        <w:t>O</w:t>
      </w:r>
      <w:r w:rsidR="00B41619" w:rsidRPr="004F3C9B">
        <w:rPr>
          <w:sz w:val="24"/>
          <w:szCs w:val="24"/>
        </w:rPr>
        <w:t>btain a Dun and Bradstreet Data Universal Numbering System (DUNS) number</w:t>
      </w:r>
      <w:r w:rsidRPr="004F3C9B">
        <w:rPr>
          <w:sz w:val="24"/>
          <w:szCs w:val="24"/>
        </w:rPr>
        <w:t xml:space="preserve"> at </w:t>
      </w:r>
      <w:hyperlink r:id="rId9" w:history="1">
        <w:r w:rsidRPr="004F3C9B">
          <w:rPr>
            <w:rStyle w:val="Hyperlink"/>
            <w:sz w:val="24"/>
            <w:szCs w:val="24"/>
          </w:rPr>
          <w:t>http://fedgov.dnb.com/webform</w:t>
        </w:r>
      </w:hyperlink>
      <w:r w:rsidRPr="004F3C9B">
        <w:rPr>
          <w:sz w:val="24"/>
          <w:szCs w:val="24"/>
        </w:rPr>
        <w:t>.</w:t>
      </w:r>
      <w:r w:rsidR="008C0C6F" w:rsidRPr="004F3C9B">
        <w:rPr>
          <w:sz w:val="24"/>
          <w:szCs w:val="24"/>
        </w:rPr>
        <w:t xml:space="preserve"> </w:t>
      </w:r>
      <w:r w:rsidRPr="004F3C9B">
        <w:rPr>
          <w:sz w:val="24"/>
          <w:szCs w:val="24"/>
        </w:rPr>
        <w:t>Subawardees at all tiers must obtain DUNS numbers and provide the DUNS to the prime awardee before the subaward can be issued.</w:t>
      </w:r>
      <w:r w:rsidR="008C0C6F" w:rsidRPr="004F3C9B">
        <w:rPr>
          <w:sz w:val="24"/>
          <w:szCs w:val="24"/>
        </w:rPr>
        <w:t xml:space="preserve"> </w:t>
      </w:r>
      <w:r w:rsidR="009B0119" w:rsidRPr="004F3C9B">
        <w:rPr>
          <w:sz w:val="24"/>
          <w:szCs w:val="24"/>
        </w:rPr>
        <w:t xml:space="preserve">For questions, email </w:t>
      </w:r>
      <w:hyperlink r:id="rId10" w:history="1">
        <w:r w:rsidR="009B0119" w:rsidRPr="004F3C9B">
          <w:rPr>
            <w:rStyle w:val="Hyperlink"/>
            <w:sz w:val="24"/>
            <w:szCs w:val="24"/>
          </w:rPr>
          <w:t>govt@dnb.com</w:t>
        </w:r>
      </w:hyperlink>
      <w:r w:rsidR="009B0119" w:rsidRPr="004F3C9B">
        <w:rPr>
          <w:sz w:val="24"/>
          <w:szCs w:val="24"/>
        </w:rPr>
        <w:t>.</w:t>
      </w:r>
      <w:r w:rsidR="00B55F4E" w:rsidRPr="004F3C9B">
        <w:rPr>
          <w:sz w:val="24"/>
          <w:szCs w:val="24"/>
        </w:rPr>
        <w:t xml:space="preserve"> </w:t>
      </w:r>
    </w:p>
    <w:p w14:paraId="0AFC72CC" w14:textId="77777777" w:rsidR="004F3C9B" w:rsidRPr="004F3C9B" w:rsidRDefault="004F3C9B" w:rsidP="004F3C9B">
      <w:pPr>
        <w:ind w:left="720"/>
        <w:rPr>
          <w:sz w:val="24"/>
          <w:szCs w:val="24"/>
        </w:rPr>
      </w:pPr>
    </w:p>
    <w:p w14:paraId="2E88CE72" w14:textId="169AE027" w:rsidR="001734E8" w:rsidRPr="004F3C9B" w:rsidRDefault="001734E8" w:rsidP="004F3C9B">
      <w:pPr>
        <w:numPr>
          <w:ilvl w:val="0"/>
          <w:numId w:val="41"/>
        </w:numPr>
        <w:rPr>
          <w:sz w:val="24"/>
          <w:szCs w:val="24"/>
        </w:rPr>
      </w:pPr>
      <w:r w:rsidRPr="004F3C9B">
        <w:rPr>
          <w:sz w:val="24"/>
          <w:szCs w:val="24"/>
        </w:rPr>
        <w:t>R</w:t>
      </w:r>
      <w:r w:rsidR="00B41619" w:rsidRPr="004F3C9B">
        <w:rPr>
          <w:sz w:val="24"/>
          <w:szCs w:val="24"/>
        </w:rPr>
        <w:t xml:space="preserve">egister </w:t>
      </w:r>
      <w:r w:rsidR="00DB2939" w:rsidRPr="004F3C9B">
        <w:rPr>
          <w:sz w:val="24"/>
          <w:szCs w:val="24"/>
        </w:rPr>
        <w:t>in</w:t>
      </w:r>
      <w:r w:rsidR="00B41619" w:rsidRPr="004F3C9B">
        <w:rPr>
          <w:sz w:val="24"/>
          <w:szCs w:val="24"/>
        </w:rPr>
        <w:t xml:space="preserve"> the </w:t>
      </w:r>
      <w:r w:rsidR="00DD2D0C" w:rsidRPr="004F3C9B">
        <w:rPr>
          <w:sz w:val="24"/>
          <w:szCs w:val="24"/>
        </w:rPr>
        <w:t>System for Award Management</w:t>
      </w:r>
      <w:r w:rsidR="00B41619" w:rsidRPr="004F3C9B">
        <w:rPr>
          <w:sz w:val="24"/>
          <w:szCs w:val="24"/>
        </w:rPr>
        <w:t xml:space="preserve"> (</w:t>
      </w:r>
      <w:r w:rsidR="00DD2D0C" w:rsidRPr="004F3C9B">
        <w:rPr>
          <w:sz w:val="24"/>
          <w:szCs w:val="24"/>
        </w:rPr>
        <w:t>SAM</w:t>
      </w:r>
      <w:r w:rsidR="00B41619" w:rsidRPr="004F3C9B">
        <w:rPr>
          <w:sz w:val="24"/>
          <w:szCs w:val="24"/>
        </w:rPr>
        <w:t>)</w:t>
      </w:r>
      <w:r w:rsidRPr="004F3C9B">
        <w:rPr>
          <w:sz w:val="24"/>
          <w:szCs w:val="24"/>
        </w:rPr>
        <w:t xml:space="preserve"> at </w:t>
      </w:r>
      <w:hyperlink r:id="rId11" w:history="1">
        <w:r w:rsidR="00E72868" w:rsidRPr="004F3C9B">
          <w:rPr>
            <w:rStyle w:val="Hyperlink"/>
            <w:sz w:val="24"/>
            <w:szCs w:val="24"/>
          </w:rPr>
          <w:t>https://sam.gov/</w:t>
        </w:r>
      </w:hyperlink>
      <w:r w:rsidRPr="004F3C9B">
        <w:rPr>
          <w:sz w:val="24"/>
          <w:szCs w:val="24"/>
        </w:rPr>
        <w:t xml:space="preserve">. Applicants who are not registered with SAM should allow </w:t>
      </w:r>
      <w:r w:rsidRPr="004F3C9B">
        <w:rPr>
          <w:sz w:val="24"/>
          <w:szCs w:val="24"/>
          <w:u w:val="single"/>
        </w:rPr>
        <w:t>several days</w:t>
      </w:r>
      <w:r w:rsidRPr="004F3C9B">
        <w:rPr>
          <w:sz w:val="24"/>
          <w:szCs w:val="24"/>
        </w:rPr>
        <w:t xml:space="preserve"> to complete this requirement. It is suggested that the process be started as soon as possible.</w:t>
      </w:r>
      <w:r w:rsidR="008C0C6F" w:rsidRPr="004F3C9B">
        <w:rPr>
          <w:sz w:val="24"/>
          <w:szCs w:val="24"/>
        </w:rPr>
        <w:t xml:space="preserve"> </w:t>
      </w:r>
      <w:r w:rsidRPr="004F3C9B">
        <w:rPr>
          <w:b/>
          <w:sz w:val="24"/>
          <w:szCs w:val="24"/>
        </w:rPr>
        <w:t xml:space="preserve">Prime awardees must </w:t>
      </w:r>
      <w:r w:rsidR="00DB2939" w:rsidRPr="004F3C9B">
        <w:rPr>
          <w:b/>
          <w:sz w:val="24"/>
          <w:szCs w:val="24"/>
        </w:rPr>
        <w:t>update their SAM registration annually.</w:t>
      </w:r>
      <w:r w:rsidRPr="004F3C9B">
        <w:rPr>
          <w:sz w:val="24"/>
          <w:szCs w:val="24"/>
        </w:rPr>
        <w:t xml:space="preserve"> </w:t>
      </w:r>
      <w:r w:rsidR="002B1662" w:rsidRPr="004F3C9B">
        <w:rPr>
          <w:sz w:val="24"/>
          <w:szCs w:val="24"/>
        </w:rPr>
        <w:t xml:space="preserve">Please ensure that the organizational name in SAM matches what is listed in the Annual File. </w:t>
      </w:r>
      <w:r w:rsidR="0082526A" w:rsidRPr="004F3C9B">
        <w:rPr>
          <w:sz w:val="24"/>
          <w:szCs w:val="24"/>
        </w:rPr>
        <w:t>Also, prime awardees and subrecipients must check the excluded parties listing for their subawards</w:t>
      </w:r>
      <w:r w:rsidR="00E14E7B" w:rsidRPr="004F3C9B">
        <w:rPr>
          <w:i/>
          <w:color w:val="FF00FF"/>
          <w:sz w:val="24"/>
          <w:szCs w:val="24"/>
        </w:rPr>
        <w:t xml:space="preserve">. </w:t>
      </w:r>
      <w:r w:rsidR="009B0119" w:rsidRPr="004F3C9B">
        <w:rPr>
          <w:sz w:val="24"/>
          <w:szCs w:val="24"/>
        </w:rPr>
        <w:t xml:space="preserve">For questions, call 866-606-8220 or </w:t>
      </w:r>
      <w:r w:rsidR="004F3C9B">
        <w:rPr>
          <w:sz w:val="24"/>
          <w:szCs w:val="24"/>
        </w:rPr>
        <w:br/>
      </w:r>
      <w:r w:rsidR="009B0119" w:rsidRPr="004F3C9B">
        <w:rPr>
          <w:sz w:val="24"/>
          <w:szCs w:val="24"/>
        </w:rPr>
        <w:t>334-206-7828.</w:t>
      </w:r>
    </w:p>
    <w:p w14:paraId="5164C52D" w14:textId="77777777" w:rsidR="001734E8" w:rsidRPr="004F3C9B" w:rsidRDefault="001734E8" w:rsidP="00B41619">
      <w:pPr>
        <w:tabs>
          <w:tab w:val="right" w:pos="540"/>
          <w:tab w:val="left" w:pos="630"/>
        </w:tabs>
        <w:rPr>
          <w:sz w:val="24"/>
          <w:szCs w:val="24"/>
        </w:rPr>
      </w:pPr>
    </w:p>
    <w:p w14:paraId="21ED406B" w14:textId="77777777" w:rsidR="0019312E" w:rsidRPr="004F3C9B" w:rsidRDefault="001734E8" w:rsidP="000150E2">
      <w:pPr>
        <w:numPr>
          <w:ilvl w:val="0"/>
          <w:numId w:val="41"/>
        </w:numPr>
        <w:rPr>
          <w:sz w:val="24"/>
          <w:szCs w:val="24"/>
        </w:rPr>
      </w:pPr>
      <w:r w:rsidRPr="004F3C9B">
        <w:rPr>
          <w:sz w:val="24"/>
          <w:szCs w:val="24"/>
        </w:rPr>
        <w:t>R</w:t>
      </w:r>
      <w:r w:rsidR="00FA42C7" w:rsidRPr="004F3C9B">
        <w:rPr>
          <w:sz w:val="24"/>
          <w:szCs w:val="24"/>
        </w:rPr>
        <w:t>egister in FedConnect</w:t>
      </w:r>
      <w:r w:rsidR="00221F9B" w:rsidRPr="004F3C9B">
        <w:rPr>
          <w:sz w:val="24"/>
          <w:szCs w:val="24"/>
        </w:rPr>
        <w:t xml:space="preserve"> </w:t>
      </w:r>
      <w:r w:rsidR="00D2635E" w:rsidRPr="004F3C9B">
        <w:rPr>
          <w:sz w:val="24"/>
          <w:szCs w:val="24"/>
        </w:rPr>
        <w:t xml:space="preserve">to </w:t>
      </w:r>
      <w:r w:rsidR="00221F9B" w:rsidRPr="004F3C9B">
        <w:rPr>
          <w:sz w:val="24"/>
          <w:szCs w:val="24"/>
        </w:rPr>
        <w:t xml:space="preserve">receive </w:t>
      </w:r>
      <w:r w:rsidR="00D2635E" w:rsidRPr="004F3C9B">
        <w:rPr>
          <w:sz w:val="24"/>
          <w:szCs w:val="24"/>
        </w:rPr>
        <w:t xml:space="preserve">and acknowledge </w:t>
      </w:r>
      <w:r w:rsidR="009B0119" w:rsidRPr="004F3C9B">
        <w:rPr>
          <w:sz w:val="24"/>
          <w:szCs w:val="24"/>
        </w:rPr>
        <w:t xml:space="preserve">your </w:t>
      </w:r>
      <w:r w:rsidR="00221F9B" w:rsidRPr="004F3C9B">
        <w:rPr>
          <w:sz w:val="24"/>
          <w:szCs w:val="24"/>
        </w:rPr>
        <w:t>award</w:t>
      </w:r>
      <w:r w:rsidRPr="004F3C9B">
        <w:rPr>
          <w:sz w:val="24"/>
          <w:szCs w:val="24"/>
        </w:rPr>
        <w:t xml:space="preserve"> at </w:t>
      </w:r>
      <w:hyperlink r:id="rId12" w:history="1">
        <w:r w:rsidRPr="004F3C9B">
          <w:rPr>
            <w:rStyle w:val="Hyperlink"/>
            <w:sz w:val="24"/>
            <w:szCs w:val="24"/>
          </w:rPr>
          <w:t>https://www.fedconnect.net/</w:t>
        </w:r>
      </w:hyperlink>
      <w:r w:rsidRPr="004F3C9B">
        <w:rPr>
          <w:sz w:val="24"/>
          <w:szCs w:val="24"/>
        </w:rPr>
        <w:t>.</w:t>
      </w:r>
      <w:r w:rsidR="008C0C6F" w:rsidRPr="004F3C9B">
        <w:rPr>
          <w:sz w:val="24"/>
          <w:szCs w:val="24"/>
        </w:rPr>
        <w:t xml:space="preserve"> </w:t>
      </w:r>
      <w:r w:rsidR="00DB2939" w:rsidRPr="004F3C9B">
        <w:rPr>
          <w:sz w:val="24"/>
          <w:szCs w:val="24"/>
        </w:rPr>
        <w:t>See the Quick Start Guide at</w:t>
      </w:r>
      <w:r w:rsidR="0019312E" w:rsidRPr="004F3C9B">
        <w:rPr>
          <w:sz w:val="24"/>
          <w:szCs w:val="24"/>
        </w:rPr>
        <w:t xml:space="preserve"> </w:t>
      </w:r>
      <w:hyperlink r:id="rId13" w:history="1">
        <w:r w:rsidR="0019312E" w:rsidRPr="004F3C9B">
          <w:rPr>
            <w:rStyle w:val="Hyperlink"/>
            <w:sz w:val="24"/>
            <w:szCs w:val="24"/>
          </w:rPr>
          <w:t>https://www.fedconnect.net/FedConnect/Marketing/Documents/FedConnect_Ready_Set_Go.pdf</w:t>
        </w:r>
      </w:hyperlink>
      <w:r w:rsidR="001A0F0F" w:rsidRPr="004F3C9B">
        <w:rPr>
          <w:rStyle w:val="Hyperlink"/>
          <w:sz w:val="24"/>
          <w:szCs w:val="24"/>
          <w:u w:val="none"/>
        </w:rPr>
        <w:t>.</w:t>
      </w:r>
    </w:p>
    <w:p w14:paraId="25CD0005" w14:textId="77777777" w:rsidR="00DB2939" w:rsidRPr="004F3C9B" w:rsidRDefault="00DB2939" w:rsidP="00B41619">
      <w:pPr>
        <w:tabs>
          <w:tab w:val="right" w:pos="540"/>
          <w:tab w:val="left" w:pos="630"/>
        </w:tabs>
        <w:rPr>
          <w:sz w:val="24"/>
          <w:szCs w:val="24"/>
        </w:rPr>
      </w:pPr>
    </w:p>
    <w:p w14:paraId="44868DAB" w14:textId="77777777" w:rsidR="00B83E77" w:rsidRPr="004F3C9B" w:rsidRDefault="00B83E77" w:rsidP="00B83E77">
      <w:pPr>
        <w:pStyle w:val="PlainText"/>
        <w:ind w:left="720"/>
        <w:rPr>
          <w:rFonts w:ascii="Times New Roman" w:eastAsia="Calibri" w:hAnsi="Times New Roman"/>
          <w:sz w:val="24"/>
          <w:szCs w:val="24"/>
          <w:lang w:val="en-US"/>
        </w:rPr>
      </w:pPr>
      <w:r w:rsidRPr="004F3C9B">
        <w:rPr>
          <w:rFonts w:ascii="Times New Roman" w:eastAsia="Calibri" w:hAnsi="Times New Roman"/>
          <w:sz w:val="24"/>
          <w:szCs w:val="24"/>
        </w:rPr>
        <w:t xml:space="preserve">Acknowledgement of award documents by the Grantee’s authorized representative through </w:t>
      </w:r>
      <w:r w:rsidR="0030667F" w:rsidRPr="004F3C9B">
        <w:rPr>
          <w:rFonts w:ascii="Times New Roman" w:eastAsia="Calibri" w:hAnsi="Times New Roman"/>
          <w:sz w:val="24"/>
          <w:szCs w:val="24"/>
          <w:lang w:val="en-US"/>
        </w:rPr>
        <w:t>F</w:t>
      </w:r>
      <w:r w:rsidRPr="004F3C9B">
        <w:rPr>
          <w:rFonts w:ascii="Times New Roman" w:eastAsia="Calibri" w:hAnsi="Times New Roman"/>
          <w:sz w:val="24"/>
          <w:szCs w:val="24"/>
        </w:rPr>
        <w:t>edConnect, constitutes the Grantee's acceptance of the terms and conditions of the award</w:t>
      </w:r>
      <w:r w:rsidR="00C26818" w:rsidRPr="004F3C9B">
        <w:rPr>
          <w:rFonts w:ascii="Times New Roman" w:eastAsia="Calibri" w:hAnsi="Times New Roman"/>
          <w:sz w:val="24"/>
          <w:szCs w:val="24"/>
          <w:lang w:val="en-US"/>
        </w:rPr>
        <w:t xml:space="preserve"> and </w:t>
      </w:r>
      <w:r w:rsidRPr="004F3C9B">
        <w:rPr>
          <w:rFonts w:ascii="Times New Roman" w:eastAsia="Calibri" w:hAnsi="Times New Roman"/>
          <w:sz w:val="24"/>
          <w:szCs w:val="24"/>
        </w:rPr>
        <w:t>constitutes the Grantee's electronic signature.</w:t>
      </w:r>
      <w:r w:rsidR="008C0C6F" w:rsidRPr="004F3C9B">
        <w:rPr>
          <w:rFonts w:ascii="Times New Roman" w:eastAsia="Calibri" w:hAnsi="Times New Roman"/>
          <w:sz w:val="24"/>
          <w:szCs w:val="24"/>
          <w:lang w:val="en-US"/>
        </w:rPr>
        <w:t xml:space="preserve"> </w:t>
      </w:r>
    </w:p>
    <w:p w14:paraId="78F5A864" w14:textId="77777777" w:rsidR="00B83E77" w:rsidRPr="004F3C9B" w:rsidRDefault="00B83E77" w:rsidP="00B83E77">
      <w:pPr>
        <w:pStyle w:val="PlainText"/>
        <w:rPr>
          <w:rFonts w:ascii="Times New Roman" w:eastAsia="Calibri" w:hAnsi="Times New Roman"/>
          <w:sz w:val="24"/>
          <w:szCs w:val="24"/>
          <w:lang w:val="en-US"/>
        </w:rPr>
      </w:pPr>
    </w:p>
    <w:p w14:paraId="034A0B47" w14:textId="77777777" w:rsidR="002B1662" w:rsidRPr="004F3C9B" w:rsidRDefault="002B1662" w:rsidP="001A0F0F">
      <w:pPr>
        <w:tabs>
          <w:tab w:val="right" w:pos="540"/>
          <w:tab w:val="left" w:pos="630"/>
        </w:tabs>
        <w:ind w:left="720"/>
        <w:rPr>
          <w:color w:val="000000"/>
          <w:sz w:val="24"/>
          <w:szCs w:val="24"/>
        </w:rPr>
      </w:pPr>
      <w:r w:rsidRPr="004F3C9B">
        <w:rPr>
          <w:sz w:val="24"/>
          <w:szCs w:val="24"/>
        </w:rPr>
        <w:t xml:space="preserve">For additional questions, email </w:t>
      </w:r>
      <w:hyperlink r:id="rId14" w:history="1">
        <w:r w:rsidRPr="004F3C9B">
          <w:rPr>
            <w:color w:val="0000FF"/>
            <w:sz w:val="24"/>
            <w:szCs w:val="24"/>
            <w:u w:val="single"/>
          </w:rPr>
          <w:t>support@fedconnect.net</w:t>
        </w:r>
      </w:hyperlink>
      <w:r w:rsidRPr="004F3C9B">
        <w:rPr>
          <w:color w:val="000000"/>
          <w:sz w:val="24"/>
          <w:szCs w:val="24"/>
        </w:rPr>
        <w:t xml:space="preserve"> or call 1-800-899-6665.</w:t>
      </w:r>
    </w:p>
    <w:p w14:paraId="4A9F5B83" w14:textId="77777777" w:rsidR="002B1662" w:rsidRPr="004F3C9B" w:rsidRDefault="002B1662" w:rsidP="00B83E77">
      <w:pPr>
        <w:pStyle w:val="PlainText"/>
        <w:ind w:left="720"/>
        <w:rPr>
          <w:rFonts w:ascii="Times New Roman" w:hAnsi="Times New Roman"/>
          <w:b/>
          <w:sz w:val="24"/>
          <w:szCs w:val="24"/>
        </w:rPr>
      </w:pPr>
    </w:p>
    <w:p w14:paraId="5E869DB0" w14:textId="6ADF4F32" w:rsidR="00B83E77" w:rsidRPr="004F3C9B" w:rsidRDefault="00B83E77" w:rsidP="00B83E77">
      <w:pPr>
        <w:pStyle w:val="PlainText"/>
        <w:ind w:left="720"/>
        <w:rPr>
          <w:rFonts w:ascii="Times New Roman" w:eastAsia="Calibri" w:hAnsi="Times New Roman"/>
          <w:sz w:val="24"/>
          <w:szCs w:val="24"/>
          <w:lang w:val="en-US"/>
        </w:rPr>
      </w:pPr>
      <w:r w:rsidRPr="004F3C9B">
        <w:rPr>
          <w:rFonts w:ascii="Times New Roman" w:hAnsi="Times New Roman"/>
          <w:b/>
          <w:sz w:val="24"/>
          <w:szCs w:val="24"/>
        </w:rPr>
        <w:t>IMPORTANT:</w:t>
      </w:r>
      <w:r w:rsidR="008C0C6F" w:rsidRPr="004F3C9B">
        <w:rPr>
          <w:rFonts w:ascii="Times New Roman" w:hAnsi="Times New Roman"/>
          <w:b/>
          <w:sz w:val="24"/>
          <w:szCs w:val="24"/>
        </w:rPr>
        <w:t xml:space="preserve"> </w:t>
      </w:r>
      <w:r w:rsidRPr="004F3C9B">
        <w:rPr>
          <w:rFonts w:ascii="Times New Roman" w:hAnsi="Times New Roman"/>
          <w:sz w:val="24"/>
          <w:szCs w:val="24"/>
        </w:rPr>
        <w:t xml:space="preserve">The </w:t>
      </w:r>
      <w:r w:rsidRPr="004F3C9B">
        <w:rPr>
          <w:rFonts w:ascii="Times New Roman" w:hAnsi="Times New Roman"/>
          <w:sz w:val="24"/>
          <w:szCs w:val="24"/>
          <w:lang w:val="en-US"/>
        </w:rPr>
        <w:t xml:space="preserve">electronically signed </w:t>
      </w:r>
      <w:r w:rsidRPr="004F3C9B">
        <w:rPr>
          <w:rFonts w:ascii="Times New Roman" w:hAnsi="Times New Roman"/>
          <w:sz w:val="24"/>
          <w:szCs w:val="24"/>
        </w:rPr>
        <w:t>Assistance Agreement</w:t>
      </w:r>
      <w:r w:rsidRPr="004F3C9B">
        <w:rPr>
          <w:rFonts w:ascii="Times New Roman" w:hAnsi="Times New Roman"/>
          <w:sz w:val="24"/>
          <w:szCs w:val="24"/>
          <w:lang w:val="en-US"/>
        </w:rPr>
        <w:t xml:space="preserve"> </w:t>
      </w:r>
      <w:r w:rsidR="00C26818" w:rsidRPr="004F3C9B">
        <w:rPr>
          <w:rFonts w:ascii="Times New Roman" w:hAnsi="Times New Roman"/>
          <w:sz w:val="24"/>
          <w:szCs w:val="24"/>
          <w:lang w:val="en-US"/>
        </w:rPr>
        <w:t xml:space="preserve">and </w:t>
      </w:r>
      <w:r w:rsidR="00AB7762" w:rsidRPr="004F3C9B">
        <w:rPr>
          <w:rFonts w:ascii="Times New Roman" w:hAnsi="Times New Roman"/>
          <w:sz w:val="24"/>
          <w:szCs w:val="24"/>
        </w:rPr>
        <w:t>attac</w:t>
      </w:r>
      <w:r w:rsidR="00AB7762" w:rsidRPr="004F3C9B">
        <w:rPr>
          <w:rFonts w:ascii="Times New Roman" w:hAnsi="Times New Roman"/>
          <w:sz w:val="24"/>
          <w:szCs w:val="24"/>
          <w:lang w:val="en-US"/>
        </w:rPr>
        <w:t>hed</w:t>
      </w:r>
      <w:r w:rsidRPr="004F3C9B">
        <w:rPr>
          <w:rFonts w:ascii="Times New Roman" w:hAnsi="Times New Roman"/>
          <w:sz w:val="24"/>
          <w:szCs w:val="24"/>
          <w:lang w:val="en-US"/>
        </w:rPr>
        <w:t xml:space="preserve"> award documents</w:t>
      </w:r>
      <w:r w:rsidRPr="004F3C9B">
        <w:rPr>
          <w:rFonts w:ascii="Times New Roman" w:hAnsi="Times New Roman"/>
          <w:sz w:val="24"/>
          <w:szCs w:val="24"/>
        </w:rPr>
        <w:t xml:space="preserve"> </w:t>
      </w:r>
      <w:r w:rsidRPr="004F3C9B">
        <w:rPr>
          <w:rFonts w:ascii="Times New Roman" w:hAnsi="Times New Roman"/>
          <w:sz w:val="24"/>
          <w:szCs w:val="24"/>
          <w:lang w:val="en-US"/>
        </w:rPr>
        <w:t>in FedConnect is the formal</w:t>
      </w:r>
      <w:r w:rsidRPr="004F3C9B">
        <w:rPr>
          <w:rFonts w:ascii="Times New Roman" w:hAnsi="Times New Roman"/>
          <w:sz w:val="24"/>
          <w:szCs w:val="24"/>
        </w:rPr>
        <w:t xml:space="preserve"> authorization </w:t>
      </w:r>
      <w:r w:rsidRPr="004F3C9B">
        <w:rPr>
          <w:rFonts w:ascii="Times New Roman" w:hAnsi="Times New Roman"/>
          <w:sz w:val="24"/>
          <w:szCs w:val="24"/>
          <w:lang w:val="en-US"/>
        </w:rPr>
        <w:t xml:space="preserve">and approval </w:t>
      </w:r>
      <w:r w:rsidRPr="004F3C9B">
        <w:rPr>
          <w:rFonts w:ascii="Times New Roman" w:hAnsi="Times New Roman"/>
          <w:sz w:val="24"/>
          <w:szCs w:val="24"/>
        </w:rPr>
        <w:t>from the Contracting Officer</w:t>
      </w:r>
      <w:r w:rsidR="004F3C9B">
        <w:rPr>
          <w:rFonts w:ascii="Times New Roman" w:hAnsi="Times New Roman"/>
          <w:sz w:val="24"/>
          <w:szCs w:val="24"/>
          <w:lang w:val="en-US"/>
        </w:rPr>
        <w:t xml:space="preserve"> (CO)</w:t>
      </w:r>
      <w:r w:rsidRPr="004F3C9B">
        <w:rPr>
          <w:rFonts w:ascii="Times New Roman" w:hAnsi="Times New Roman"/>
          <w:sz w:val="24"/>
          <w:szCs w:val="24"/>
        </w:rPr>
        <w:t>.</w:t>
      </w:r>
      <w:r w:rsidR="008C0C6F" w:rsidRPr="004F3C9B">
        <w:rPr>
          <w:rFonts w:ascii="Times New Roman" w:hAnsi="Times New Roman"/>
          <w:sz w:val="24"/>
          <w:szCs w:val="24"/>
        </w:rPr>
        <w:t xml:space="preserve"> </w:t>
      </w:r>
      <w:r w:rsidRPr="004F3C9B">
        <w:rPr>
          <w:rFonts w:ascii="Times New Roman" w:hAnsi="Times New Roman"/>
          <w:sz w:val="24"/>
          <w:szCs w:val="24"/>
          <w:u w:val="single"/>
        </w:rPr>
        <w:t xml:space="preserve">Grantees may not rely on </w:t>
      </w:r>
      <w:r w:rsidR="001A0F0F" w:rsidRPr="004F3C9B">
        <w:rPr>
          <w:rFonts w:ascii="Times New Roman" w:hAnsi="Times New Roman"/>
          <w:sz w:val="24"/>
          <w:szCs w:val="24"/>
          <w:u w:val="single"/>
          <w:lang w:val="en-US"/>
        </w:rPr>
        <w:t>the Performance and Accountability for Grants in Energy (PAGE)</w:t>
      </w:r>
      <w:r w:rsidR="001A0F0F" w:rsidRPr="004F3C9B">
        <w:rPr>
          <w:rFonts w:ascii="Times New Roman" w:hAnsi="Times New Roman"/>
          <w:sz w:val="24"/>
          <w:szCs w:val="24"/>
          <w:u w:val="single"/>
        </w:rPr>
        <w:t xml:space="preserve"> </w:t>
      </w:r>
      <w:r w:rsidRPr="004F3C9B">
        <w:rPr>
          <w:rFonts w:ascii="Times New Roman" w:hAnsi="Times New Roman"/>
          <w:sz w:val="24"/>
          <w:szCs w:val="24"/>
          <w:u w:val="single"/>
        </w:rPr>
        <w:t>as the formal authorization</w:t>
      </w:r>
      <w:r w:rsidRPr="004F3C9B">
        <w:rPr>
          <w:rFonts w:ascii="Times New Roman" w:hAnsi="Times New Roman"/>
          <w:sz w:val="24"/>
          <w:szCs w:val="24"/>
          <w:u w:val="single"/>
          <w:lang w:val="en-US"/>
        </w:rPr>
        <w:t xml:space="preserve"> and approval</w:t>
      </w:r>
      <w:r w:rsidRPr="004F3C9B">
        <w:rPr>
          <w:rFonts w:ascii="Times New Roman" w:hAnsi="Times New Roman"/>
          <w:sz w:val="24"/>
          <w:szCs w:val="24"/>
          <w:u w:val="single"/>
        </w:rPr>
        <w:t>.</w:t>
      </w:r>
      <w:r w:rsidR="008C0C6F" w:rsidRPr="004F3C9B">
        <w:rPr>
          <w:rFonts w:ascii="Times New Roman" w:hAnsi="Times New Roman"/>
          <w:sz w:val="24"/>
          <w:szCs w:val="24"/>
        </w:rPr>
        <w:t xml:space="preserve"> </w:t>
      </w:r>
      <w:r w:rsidRPr="004F3C9B">
        <w:rPr>
          <w:rFonts w:ascii="Times New Roman" w:hAnsi="Times New Roman"/>
          <w:sz w:val="24"/>
          <w:szCs w:val="24"/>
          <w:lang w:val="en-US"/>
        </w:rPr>
        <w:t>Award documents in the initial</w:t>
      </w:r>
      <w:r w:rsidRPr="004F3C9B">
        <w:rPr>
          <w:rFonts w:ascii="Times New Roman" w:eastAsia="Calibri" w:hAnsi="Times New Roman"/>
          <w:sz w:val="24"/>
          <w:szCs w:val="24"/>
          <w:lang w:val="en-US"/>
        </w:rPr>
        <w:t xml:space="preserve"> award and any modifications to the award must be reviewed and acknowledged by the Grantee in FedConnect.</w:t>
      </w:r>
    </w:p>
    <w:p w14:paraId="6D5C4566" w14:textId="77777777" w:rsidR="00B83E77" w:rsidRPr="004F3C9B" w:rsidRDefault="00B83E77" w:rsidP="00B41619">
      <w:pPr>
        <w:tabs>
          <w:tab w:val="right" w:pos="540"/>
          <w:tab w:val="left" w:pos="630"/>
        </w:tabs>
        <w:rPr>
          <w:sz w:val="24"/>
          <w:szCs w:val="24"/>
        </w:rPr>
      </w:pPr>
    </w:p>
    <w:p w14:paraId="19AB605F" w14:textId="5DE68360" w:rsidR="00F925E3" w:rsidRPr="004F3C9B" w:rsidRDefault="007B652C" w:rsidP="004F3C9B">
      <w:pPr>
        <w:numPr>
          <w:ilvl w:val="0"/>
          <w:numId w:val="41"/>
        </w:numPr>
        <w:rPr>
          <w:sz w:val="24"/>
          <w:szCs w:val="24"/>
        </w:rPr>
      </w:pPr>
      <w:r w:rsidRPr="004F3C9B">
        <w:rPr>
          <w:sz w:val="24"/>
          <w:szCs w:val="24"/>
        </w:rPr>
        <w:t xml:space="preserve">Obtain an account </w:t>
      </w:r>
      <w:r w:rsidR="00221F9B" w:rsidRPr="004F3C9B">
        <w:rPr>
          <w:sz w:val="24"/>
          <w:szCs w:val="24"/>
        </w:rPr>
        <w:t>for</w:t>
      </w:r>
      <w:r w:rsidR="00105DF0" w:rsidRPr="004F3C9B">
        <w:rPr>
          <w:sz w:val="24"/>
          <w:szCs w:val="24"/>
        </w:rPr>
        <w:t xml:space="preserve"> </w:t>
      </w:r>
      <w:r w:rsidR="004F3C9B">
        <w:rPr>
          <w:b/>
          <w:bCs/>
          <w:sz w:val="24"/>
          <w:szCs w:val="24"/>
        </w:rPr>
        <w:t>PAGE</w:t>
      </w:r>
      <w:r w:rsidR="004F3C9B">
        <w:rPr>
          <w:sz w:val="24"/>
          <w:szCs w:val="24"/>
        </w:rPr>
        <w:t xml:space="preserve"> </w:t>
      </w:r>
      <w:r w:rsidR="001734E8" w:rsidRPr="004F3C9B">
        <w:rPr>
          <w:sz w:val="24"/>
          <w:szCs w:val="24"/>
        </w:rPr>
        <w:t>at</w:t>
      </w:r>
      <w:r w:rsidR="00C12308" w:rsidRPr="004F3C9B">
        <w:rPr>
          <w:sz w:val="24"/>
          <w:szCs w:val="24"/>
        </w:rPr>
        <w:t xml:space="preserve"> </w:t>
      </w:r>
      <w:hyperlink r:id="rId15" w:history="1">
        <w:r w:rsidR="00C12308" w:rsidRPr="004F3C9B">
          <w:rPr>
            <w:rStyle w:val="Hyperlink"/>
            <w:sz w:val="24"/>
            <w:szCs w:val="24"/>
          </w:rPr>
          <w:t>https://www.page.energy.gov/default.aspx</w:t>
        </w:r>
      </w:hyperlink>
      <w:r w:rsidR="001734E8" w:rsidRPr="004F3C9B">
        <w:rPr>
          <w:sz w:val="24"/>
          <w:szCs w:val="24"/>
        </w:rPr>
        <w:t xml:space="preserve"> </w:t>
      </w:r>
      <w:r w:rsidR="009B0119" w:rsidRPr="004F3C9B">
        <w:rPr>
          <w:sz w:val="24"/>
          <w:szCs w:val="24"/>
        </w:rPr>
        <w:t xml:space="preserve">in order </w:t>
      </w:r>
      <w:r w:rsidR="001734E8" w:rsidRPr="004F3C9B">
        <w:rPr>
          <w:sz w:val="24"/>
          <w:szCs w:val="24"/>
        </w:rPr>
        <w:t xml:space="preserve">to submit your </w:t>
      </w:r>
      <w:r w:rsidRPr="004F3C9B">
        <w:rPr>
          <w:sz w:val="24"/>
          <w:szCs w:val="24"/>
        </w:rPr>
        <w:t xml:space="preserve">WAP </w:t>
      </w:r>
      <w:r w:rsidR="001734E8" w:rsidRPr="004F3C9B">
        <w:rPr>
          <w:sz w:val="24"/>
          <w:szCs w:val="24"/>
        </w:rPr>
        <w:t>application.</w:t>
      </w:r>
      <w:r w:rsidR="008C0C6F" w:rsidRPr="004F3C9B">
        <w:rPr>
          <w:sz w:val="24"/>
          <w:szCs w:val="24"/>
        </w:rPr>
        <w:t xml:space="preserve"> </w:t>
      </w:r>
      <w:r w:rsidR="009B0119" w:rsidRPr="004F3C9B">
        <w:rPr>
          <w:sz w:val="24"/>
          <w:szCs w:val="24"/>
        </w:rPr>
        <w:t xml:space="preserve">For </w:t>
      </w:r>
      <w:r w:rsidR="00F925E3" w:rsidRPr="004F3C9B">
        <w:rPr>
          <w:sz w:val="24"/>
          <w:szCs w:val="24"/>
        </w:rPr>
        <w:t xml:space="preserve">questions regarding PAGE, refer to the Help Menu in PAGE or contact the PAGE hotline at </w:t>
      </w:r>
      <w:hyperlink r:id="rId16" w:history="1">
        <w:r w:rsidR="009B0119" w:rsidRPr="004F3C9B">
          <w:rPr>
            <w:rStyle w:val="Hyperlink"/>
            <w:sz w:val="24"/>
            <w:szCs w:val="24"/>
          </w:rPr>
          <w:t>PAGE-Hotline@ee.doe.gov</w:t>
        </w:r>
      </w:hyperlink>
      <w:r w:rsidR="009B0119" w:rsidRPr="004F3C9B">
        <w:rPr>
          <w:sz w:val="24"/>
          <w:szCs w:val="24"/>
        </w:rPr>
        <w:t xml:space="preserve"> </w:t>
      </w:r>
      <w:r w:rsidR="00F925E3" w:rsidRPr="004F3C9B">
        <w:rPr>
          <w:sz w:val="24"/>
          <w:szCs w:val="24"/>
        </w:rPr>
        <w:t>or 1-866-492-4546.</w:t>
      </w:r>
    </w:p>
    <w:p w14:paraId="4228BFF8" w14:textId="77777777" w:rsidR="00B41619" w:rsidRPr="004F3C9B" w:rsidRDefault="008C0C6F" w:rsidP="00B41619">
      <w:pPr>
        <w:tabs>
          <w:tab w:val="right" w:pos="540"/>
          <w:tab w:val="left" w:pos="630"/>
        </w:tabs>
        <w:rPr>
          <w:b/>
          <w:sz w:val="24"/>
          <w:szCs w:val="24"/>
        </w:rPr>
      </w:pPr>
      <w:r w:rsidRPr="004F3C9B">
        <w:rPr>
          <w:sz w:val="24"/>
          <w:szCs w:val="24"/>
        </w:rPr>
        <w:t xml:space="preserve"> </w:t>
      </w:r>
    </w:p>
    <w:p w14:paraId="3059612A" w14:textId="77777777" w:rsidR="002B621F" w:rsidRPr="004F3C9B" w:rsidRDefault="00B41619" w:rsidP="001C3AA2">
      <w:pPr>
        <w:tabs>
          <w:tab w:val="center" w:pos="4680"/>
        </w:tabs>
        <w:jc w:val="center"/>
        <w:rPr>
          <w:b/>
          <w:sz w:val="24"/>
          <w:szCs w:val="24"/>
        </w:rPr>
      </w:pPr>
      <w:r w:rsidRPr="004F3C9B">
        <w:rPr>
          <w:sz w:val="24"/>
          <w:szCs w:val="24"/>
        </w:rPr>
        <w:br w:type="page"/>
      </w:r>
      <w:r w:rsidR="002B621F" w:rsidRPr="004F3C9B">
        <w:rPr>
          <w:b/>
          <w:sz w:val="24"/>
          <w:szCs w:val="24"/>
          <w:u w:val="single"/>
        </w:rPr>
        <w:lastRenderedPageBreak/>
        <w:t>Table of Contents</w:t>
      </w:r>
    </w:p>
    <w:p w14:paraId="6FF15A74" w14:textId="77777777" w:rsidR="007F34BF" w:rsidRPr="004F3C9B" w:rsidRDefault="002B621F" w:rsidP="002B621F">
      <w:pPr>
        <w:tabs>
          <w:tab w:val="left" w:pos="1440"/>
          <w:tab w:val="left" w:pos="8820"/>
        </w:tabs>
        <w:rPr>
          <w:b/>
          <w:sz w:val="24"/>
          <w:szCs w:val="24"/>
          <w:u w:val="single"/>
        </w:rPr>
      </w:pPr>
      <w:r w:rsidRPr="004F3C9B">
        <w:rPr>
          <w:b/>
          <w:sz w:val="24"/>
          <w:szCs w:val="24"/>
          <w:u w:val="single"/>
        </w:rPr>
        <w:t>Number</w:t>
      </w:r>
      <w:r w:rsidRPr="004F3C9B">
        <w:rPr>
          <w:b/>
          <w:sz w:val="24"/>
          <w:szCs w:val="24"/>
        </w:rPr>
        <w:t xml:space="preserve">    </w:t>
      </w:r>
      <w:r w:rsidRPr="004F3C9B">
        <w:rPr>
          <w:b/>
          <w:sz w:val="24"/>
          <w:szCs w:val="24"/>
          <w:u w:val="single"/>
        </w:rPr>
        <w:t>Subject</w:t>
      </w:r>
      <w:r w:rsidRPr="004F3C9B">
        <w:rPr>
          <w:b/>
          <w:sz w:val="24"/>
          <w:szCs w:val="24"/>
        </w:rPr>
        <w:t xml:space="preserve">        </w:t>
      </w:r>
      <w:r w:rsidR="008D0B7C" w:rsidRPr="004F3C9B">
        <w:rPr>
          <w:b/>
          <w:sz w:val="24"/>
          <w:szCs w:val="24"/>
        </w:rPr>
        <w:t xml:space="preserve">    </w:t>
      </w:r>
      <w:r w:rsidRPr="004F3C9B">
        <w:rPr>
          <w:b/>
          <w:sz w:val="24"/>
          <w:szCs w:val="24"/>
        </w:rPr>
        <w:t xml:space="preserve">                                                                                            </w:t>
      </w:r>
      <w:r w:rsidRPr="004F3C9B">
        <w:rPr>
          <w:b/>
          <w:sz w:val="24"/>
          <w:szCs w:val="24"/>
          <w:u w:val="single"/>
        </w:rPr>
        <w:t>Page</w:t>
      </w:r>
    </w:p>
    <w:p w14:paraId="1927F7F3" w14:textId="77777777" w:rsidR="006D49E9" w:rsidRPr="004F3C9B" w:rsidRDefault="006D49E9" w:rsidP="002B621F">
      <w:pPr>
        <w:tabs>
          <w:tab w:val="left" w:pos="1440"/>
          <w:tab w:val="left" w:pos="8820"/>
        </w:tabs>
        <w:rPr>
          <w:b/>
          <w:sz w:val="24"/>
          <w:szCs w:val="24"/>
          <w:u w:val="single"/>
        </w:rPr>
      </w:pPr>
    </w:p>
    <w:p w14:paraId="2D5FD6A8" w14:textId="77777777" w:rsidR="008B658F" w:rsidRPr="004F3C9B" w:rsidRDefault="00383543" w:rsidP="004F3C9B">
      <w:pPr>
        <w:pStyle w:val="TOC1"/>
        <w:spacing w:after="60"/>
        <w:rPr>
          <w:rFonts w:eastAsiaTheme="minorEastAsia"/>
          <w:noProof/>
          <w:sz w:val="24"/>
          <w:szCs w:val="24"/>
        </w:rPr>
      </w:pPr>
      <w:r w:rsidRPr="004F3C9B">
        <w:rPr>
          <w:sz w:val="24"/>
          <w:szCs w:val="24"/>
        </w:rPr>
        <w:fldChar w:fldCharType="begin"/>
      </w:r>
      <w:r w:rsidRPr="004F3C9B">
        <w:rPr>
          <w:sz w:val="24"/>
          <w:szCs w:val="24"/>
        </w:rPr>
        <w:instrText>TOC \o "1-5" \h \z</w:instrText>
      </w:r>
      <w:r w:rsidRPr="004F3C9B">
        <w:rPr>
          <w:sz w:val="24"/>
          <w:szCs w:val="24"/>
        </w:rPr>
        <w:fldChar w:fldCharType="separate"/>
      </w:r>
      <w:hyperlink w:anchor="_Toc532213252" w:history="1">
        <w:r w:rsidR="008B658F" w:rsidRPr="004F3C9B">
          <w:rPr>
            <w:rStyle w:val="Hyperlink"/>
            <w:noProof/>
            <w:sz w:val="24"/>
            <w:szCs w:val="24"/>
          </w:rPr>
          <w:t>PART I AUTHORITY</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_Toc532213252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4</w:t>
        </w:r>
        <w:r w:rsidR="008B658F" w:rsidRPr="004F3C9B">
          <w:rPr>
            <w:noProof/>
            <w:webHidden/>
            <w:sz w:val="24"/>
            <w:szCs w:val="24"/>
          </w:rPr>
          <w:fldChar w:fldCharType="end"/>
        </w:r>
      </w:hyperlink>
    </w:p>
    <w:p w14:paraId="50BAB968" w14:textId="77777777" w:rsidR="008B658F" w:rsidRPr="004F3C9B" w:rsidRDefault="001C5B64" w:rsidP="004F3C9B">
      <w:pPr>
        <w:pStyle w:val="TOC1"/>
        <w:spacing w:after="60"/>
        <w:rPr>
          <w:rFonts w:eastAsiaTheme="minorEastAsia"/>
          <w:noProof/>
          <w:sz w:val="24"/>
          <w:szCs w:val="24"/>
        </w:rPr>
      </w:pPr>
      <w:hyperlink w:anchor="_Toc532213253" w:history="1">
        <w:r w:rsidR="008B658F" w:rsidRPr="004F3C9B">
          <w:rPr>
            <w:rStyle w:val="Hyperlink"/>
            <w:noProof/>
            <w:sz w:val="24"/>
            <w:szCs w:val="24"/>
          </w:rPr>
          <w:t>PART II AWARD INFORMATION</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_Toc532213253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4</w:t>
        </w:r>
        <w:r w:rsidR="008B658F" w:rsidRPr="004F3C9B">
          <w:rPr>
            <w:noProof/>
            <w:webHidden/>
            <w:sz w:val="24"/>
            <w:szCs w:val="24"/>
          </w:rPr>
          <w:fldChar w:fldCharType="end"/>
        </w:r>
      </w:hyperlink>
    </w:p>
    <w:p w14:paraId="2667A479" w14:textId="77777777" w:rsidR="008B658F" w:rsidRPr="004F3C9B" w:rsidRDefault="001C5B64" w:rsidP="004F3C9B">
      <w:pPr>
        <w:pStyle w:val="TOC1"/>
        <w:spacing w:after="60"/>
        <w:rPr>
          <w:rFonts w:eastAsiaTheme="minorEastAsia"/>
          <w:noProof/>
          <w:sz w:val="24"/>
          <w:szCs w:val="24"/>
        </w:rPr>
      </w:pPr>
      <w:hyperlink w:anchor="_Toc532213254" w:history="1">
        <w:r w:rsidR="008B658F" w:rsidRPr="004F3C9B">
          <w:rPr>
            <w:rStyle w:val="Hyperlink"/>
            <w:noProof/>
            <w:sz w:val="24"/>
            <w:szCs w:val="24"/>
          </w:rPr>
          <w:t>A.</w:t>
        </w:r>
        <w:r w:rsidR="008B658F" w:rsidRPr="004F3C9B">
          <w:rPr>
            <w:rFonts w:eastAsiaTheme="minorEastAsia"/>
            <w:noProof/>
            <w:sz w:val="24"/>
            <w:szCs w:val="24"/>
          </w:rPr>
          <w:tab/>
        </w:r>
        <w:r w:rsidR="008B658F" w:rsidRPr="004F3C9B">
          <w:rPr>
            <w:rStyle w:val="Hyperlink"/>
            <w:noProof/>
            <w:sz w:val="24"/>
            <w:szCs w:val="24"/>
          </w:rPr>
          <w:t>TYPE OF AWARD INSTRUMENT</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_Toc532213254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4</w:t>
        </w:r>
        <w:r w:rsidR="008B658F" w:rsidRPr="004F3C9B">
          <w:rPr>
            <w:noProof/>
            <w:webHidden/>
            <w:sz w:val="24"/>
            <w:szCs w:val="24"/>
          </w:rPr>
          <w:fldChar w:fldCharType="end"/>
        </w:r>
      </w:hyperlink>
    </w:p>
    <w:p w14:paraId="711D79B1" w14:textId="77777777" w:rsidR="008B658F" w:rsidRPr="004F3C9B" w:rsidRDefault="001C5B64" w:rsidP="004F3C9B">
      <w:pPr>
        <w:pStyle w:val="TOC1"/>
        <w:spacing w:after="60"/>
        <w:rPr>
          <w:rFonts w:eastAsiaTheme="minorEastAsia"/>
          <w:noProof/>
          <w:sz w:val="24"/>
          <w:szCs w:val="24"/>
        </w:rPr>
      </w:pPr>
      <w:hyperlink w:anchor="_Toc532213255" w:history="1">
        <w:r w:rsidR="008B658F" w:rsidRPr="004F3C9B">
          <w:rPr>
            <w:rStyle w:val="Hyperlink"/>
            <w:noProof/>
            <w:sz w:val="24"/>
            <w:szCs w:val="24"/>
          </w:rPr>
          <w:t>B.</w:t>
        </w:r>
        <w:r w:rsidR="008B658F" w:rsidRPr="004F3C9B">
          <w:rPr>
            <w:rFonts w:eastAsiaTheme="minorEastAsia"/>
            <w:noProof/>
            <w:sz w:val="24"/>
            <w:szCs w:val="24"/>
          </w:rPr>
          <w:tab/>
        </w:r>
        <w:r w:rsidR="008B658F" w:rsidRPr="004F3C9B">
          <w:rPr>
            <w:rStyle w:val="Hyperlink"/>
            <w:noProof/>
            <w:sz w:val="24"/>
            <w:szCs w:val="24"/>
          </w:rPr>
          <w:t>ESTIMATED FUNDING</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_Toc532213255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4</w:t>
        </w:r>
        <w:r w:rsidR="008B658F" w:rsidRPr="004F3C9B">
          <w:rPr>
            <w:noProof/>
            <w:webHidden/>
            <w:sz w:val="24"/>
            <w:szCs w:val="24"/>
          </w:rPr>
          <w:fldChar w:fldCharType="end"/>
        </w:r>
      </w:hyperlink>
    </w:p>
    <w:p w14:paraId="12D25CEF" w14:textId="77777777" w:rsidR="008B658F" w:rsidRPr="004F3C9B" w:rsidRDefault="001C5B64" w:rsidP="004F3C9B">
      <w:pPr>
        <w:pStyle w:val="TOC1"/>
        <w:spacing w:after="60"/>
        <w:rPr>
          <w:rFonts w:eastAsiaTheme="minorEastAsia"/>
          <w:noProof/>
          <w:sz w:val="24"/>
          <w:szCs w:val="24"/>
        </w:rPr>
      </w:pPr>
      <w:hyperlink w:anchor="_Toc532213256" w:history="1">
        <w:r w:rsidR="008B658F" w:rsidRPr="004F3C9B">
          <w:rPr>
            <w:rStyle w:val="Hyperlink"/>
            <w:noProof/>
            <w:sz w:val="24"/>
            <w:szCs w:val="24"/>
          </w:rPr>
          <w:t>C.</w:t>
        </w:r>
        <w:r w:rsidR="008B658F" w:rsidRPr="004F3C9B">
          <w:rPr>
            <w:rFonts w:eastAsiaTheme="minorEastAsia"/>
            <w:noProof/>
            <w:sz w:val="24"/>
            <w:szCs w:val="24"/>
          </w:rPr>
          <w:tab/>
        </w:r>
        <w:r w:rsidR="008B658F" w:rsidRPr="004F3C9B">
          <w:rPr>
            <w:rStyle w:val="Hyperlink"/>
            <w:noProof/>
            <w:sz w:val="24"/>
            <w:szCs w:val="24"/>
          </w:rPr>
          <w:t>PERIOD OF PERFORMANCE</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_Toc532213256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4</w:t>
        </w:r>
        <w:r w:rsidR="008B658F" w:rsidRPr="004F3C9B">
          <w:rPr>
            <w:noProof/>
            <w:webHidden/>
            <w:sz w:val="24"/>
            <w:szCs w:val="24"/>
          </w:rPr>
          <w:fldChar w:fldCharType="end"/>
        </w:r>
      </w:hyperlink>
    </w:p>
    <w:p w14:paraId="2B440A60" w14:textId="77777777" w:rsidR="008B658F" w:rsidRPr="004F3C9B" w:rsidRDefault="001C5B64" w:rsidP="004F3C9B">
      <w:pPr>
        <w:pStyle w:val="TOC1"/>
        <w:spacing w:after="60"/>
        <w:rPr>
          <w:rFonts w:eastAsiaTheme="minorEastAsia"/>
          <w:noProof/>
          <w:sz w:val="24"/>
          <w:szCs w:val="24"/>
        </w:rPr>
      </w:pPr>
      <w:hyperlink w:anchor="_Toc532213257" w:history="1">
        <w:r w:rsidR="008B658F" w:rsidRPr="004F3C9B">
          <w:rPr>
            <w:rStyle w:val="Hyperlink"/>
            <w:noProof/>
            <w:sz w:val="24"/>
            <w:szCs w:val="24"/>
          </w:rPr>
          <w:t>PART III ELIGIBILITY INFORMATION</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_Toc532213257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5</w:t>
        </w:r>
        <w:r w:rsidR="008B658F" w:rsidRPr="004F3C9B">
          <w:rPr>
            <w:noProof/>
            <w:webHidden/>
            <w:sz w:val="24"/>
            <w:szCs w:val="24"/>
          </w:rPr>
          <w:fldChar w:fldCharType="end"/>
        </w:r>
      </w:hyperlink>
    </w:p>
    <w:p w14:paraId="6C4EDEA3" w14:textId="77777777" w:rsidR="008B658F" w:rsidRPr="004F3C9B" w:rsidRDefault="001C5B64" w:rsidP="004F3C9B">
      <w:pPr>
        <w:pStyle w:val="TOC1"/>
        <w:spacing w:after="60"/>
        <w:rPr>
          <w:rFonts w:eastAsiaTheme="minorEastAsia"/>
          <w:noProof/>
          <w:sz w:val="24"/>
          <w:szCs w:val="24"/>
        </w:rPr>
      </w:pPr>
      <w:hyperlink w:anchor="_Toc532213258" w:history="1">
        <w:r w:rsidR="008B658F" w:rsidRPr="004F3C9B">
          <w:rPr>
            <w:rStyle w:val="Hyperlink"/>
            <w:noProof/>
            <w:sz w:val="24"/>
            <w:szCs w:val="24"/>
          </w:rPr>
          <w:t>A.</w:t>
        </w:r>
        <w:r w:rsidR="008B658F" w:rsidRPr="004F3C9B">
          <w:rPr>
            <w:rFonts w:eastAsiaTheme="minorEastAsia"/>
            <w:noProof/>
            <w:sz w:val="24"/>
            <w:szCs w:val="24"/>
          </w:rPr>
          <w:tab/>
        </w:r>
        <w:r w:rsidR="008B658F" w:rsidRPr="004F3C9B">
          <w:rPr>
            <w:rStyle w:val="Hyperlink"/>
            <w:noProof/>
            <w:sz w:val="24"/>
            <w:szCs w:val="24"/>
          </w:rPr>
          <w:t>ELIGIBLE APPLICANTS</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_Toc532213258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5</w:t>
        </w:r>
        <w:r w:rsidR="008B658F" w:rsidRPr="004F3C9B">
          <w:rPr>
            <w:noProof/>
            <w:webHidden/>
            <w:sz w:val="24"/>
            <w:szCs w:val="24"/>
          </w:rPr>
          <w:fldChar w:fldCharType="end"/>
        </w:r>
      </w:hyperlink>
    </w:p>
    <w:p w14:paraId="28C00449" w14:textId="77777777" w:rsidR="008B658F" w:rsidRPr="004F3C9B" w:rsidRDefault="001C5B64" w:rsidP="004F3C9B">
      <w:pPr>
        <w:pStyle w:val="TOC1"/>
        <w:spacing w:after="60"/>
        <w:rPr>
          <w:rFonts w:eastAsiaTheme="minorEastAsia"/>
          <w:noProof/>
          <w:sz w:val="24"/>
          <w:szCs w:val="24"/>
        </w:rPr>
      </w:pPr>
      <w:hyperlink w:anchor="_Toc532213259" w:history="1">
        <w:r w:rsidR="008B658F" w:rsidRPr="004F3C9B">
          <w:rPr>
            <w:rStyle w:val="Hyperlink"/>
            <w:noProof/>
            <w:sz w:val="24"/>
            <w:szCs w:val="24"/>
          </w:rPr>
          <w:t>B.</w:t>
        </w:r>
        <w:r w:rsidR="008B658F" w:rsidRPr="004F3C9B">
          <w:rPr>
            <w:rFonts w:eastAsiaTheme="minorEastAsia"/>
            <w:noProof/>
            <w:sz w:val="24"/>
            <w:szCs w:val="24"/>
          </w:rPr>
          <w:tab/>
        </w:r>
        <w:r w:rsidR="008B658F" w:rsidRPr="004F3C9B">
          <w:rPr>
            <w:rStyle w:val="Hyperlink"/>
            <w:noProof/>
            <w:sz w:val="24"/>
            <w:szCs w:val="24"/>
          </w:rPr>
          <w:t>COST MATCHING</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_Toc532213259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5</w:t>
        </w:r>
        <w:r w:rsidR="008B658F" w:rsidRPr="004F3C9B">
          <w:rPr>
            <w:noProof/>
            <w:webHidden/>
            <w:sz w:val="24"/>
            <w:szCs w:val="24"/>
          </w:rPr>
          <w:fldChar w:fldCharType="end"/>
        </w:r>
      </w:hyperlink>
    </w:p>
    <w:p w14:paraId="69711BBD" w14:textId="77777777" w:rsidR="008B658F" w:rsidRPr="004F3C9B" w:rsidRDefault="001C5B64" w:rsidP="004F3C9B">
      <w:pPr>
        <w:pStyle w:val="TOC1"/>
        <w:spacing w:after="60"/>
        <w:rPr>
          <w:rFonts w:eastAsiaTheme="minorEastAsia"/>
          <w:noProof/>
          <w:sz w:val="24"/>
          <w:szCs w:val="24"/>
        </w:rPr>
      </w:pPr>
      <w:hyperlink w:anchor="_Toc532213260" w:history="1">
        <w:r w:rsidR="008B658F" w:rsidRPr="004F3C9B">
          <w:rPr>
            <w:rStyle w:val="Hyperlink"/>
            <w:noProof/>
            <w:sz w:val="24"/>
            <w:szCs w:val="24"/>
          </w:rPr>
          <w:t>PART IV APPLICATION AND SUBMISSION INFORMATION</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_Toc532213260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5</w:t>
        </w:r>
        <w:r w:rsidR="008B658F" w:rsidRPr="004F3C9B">
          <w:rPr>
            <w:noProof/>
            <w:webHidden/>
            <w:sz w:val="24"/>
            <w:szCs w:val="24"/>
          </w:rPr>
          <w:fldChar w:fldCharType="end"/>
        </w:r>
      </w:hyperlink>
    </w:p>
    <w:p w14:paraId="33421CD8" w14:textId="77777777" w:rsidR="008B658F" w:rsidRPr="004F3C9B" w:rsidRDefault="001C5B64" w:rsidP="004F3C9B">
      <w:pPr>
        <w:pStyle w:val="TOC1"/>
        <w:spacing w:after="60"/>
        <w:rPr>
          <w:rFonts w:eastAsiaTheme="minorEastAsia"/>
          <w:noProof/>
          <w:sz w:val="24"/>
          <w:szCs w:val="24"/>
        </w:rPr>
      </w:pPr>
      <w:hyperlink w:anchor="_Toc532213261" w:history="1">
        <w:r w:rsidR="008B658F" w:rsidRPr="004F3C9B">
          <w:rPr>
            <w:rStyle w:val="Hyperlink"/>
            <w:noProof/>
            <w:sz w:val="24"/>
            <w:szCs w:val="24"/>
          </w:rPr>
          <w:t>A.</w:t>
        </w:r>
        <w:r w:rsidR="008B658F" w:rsidRPr="004F3C9B">
          <w:rPr>
            <w:rFonts w:eastAsiaTheme="minorEastAsia"/>
            <w:noProof/>
            <w:sz w:val="24"/>
            <w:szCs w:val="24"/>
          </w:rPr>
          <w:tab/>
        </w:r>
        <w:r w:rsidR="008B658F" w:rsidRPr="004F3C9B">
          <w:rPr>
            <w:rStyle w:val="Hyperlink"/>
            <w:noProof/>
            <w:sz w:val="24"/>
            <w:szCs w:val="24"/>
          </w:rPr>
          <w:t>CONTENT AND FORM OF APPLICATION</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_Toc532213261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5</w:t>
        </w:r>
        <w:r w:rsidR="008B658F" w:rsidRPr="004F3C9B">
          <w:rPr>
            <w:noProof/>
            <w:webHidden/>
            <w:sz w:val="24"/>
            <w:szCs w:val="24"/>
          </w:rPr>
          <w:fldChar w:fldCharType="end"/>
        </w:r>
      </w:hyperlink>
    </w:p>
    <w:p w14:paraId="0A5955A0" w14:textId="77777777" w:rsidR="008B658F" w:rsidRPr="004F3C9B" w:rsidRDefault="001C5B64" w:rsidP="004F3C9B">
      <w:pPr>
        <w:pStyle w:val="TOC1"/>
        <w:spacing w:after="60"/>
        <w:rPr>
          <w:rFonts w:eastAsiaTheme="minorEastAsia"/>
          <w:noProof/>
          <w:sz w:val="24"/>
          <w:szCs w:val="24"/>
        </w:rPr>
      </w:pPr>
      <w:hyperlink w:anchor="_Toc532213262" w:history="1">
        <w:r w:rsidR="008B658F" w:rsidRPr="004F3C9B">
          <w:rPr>
            <w:rStyle w:val="Hyperlink"/>
            <w:noProof/>
            <w:sz w:val="24"/>
            <w:szCs w:val="24"/>
          </w:rPr>
          <w:t>PART V AWARD ADMINISTRATION INFORMATION</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_Toc532213262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5</w:t>
        </w:r>
        <w:r w:rsidR="008B658F" w:rsidRPr="004F3C9B">
          <w:rPr>
            <w:noProof/>
            <w:webHidden/>
            <w:sz w:val="24"/>
            <w:szCs w:val="24"/>
          </w:rPr>
          <w:fldChar w:fldCharType="end"/>
        </w:r>
      </w:hyperlink>
    </w:p>
    <w:p w14:paraId="203695B9" w14:textId="77777777" w:rsidR="008B658F" w:rsidRPr="004F3C9B" w:rsidRDefault="001C5B64" w:rsidP="004F3C9B">
      <w:pPr>
        <w:pStyle w:val="TOC1"/>
        <w:spacing w:after="60"/>
        <w:rPr>
          <w:rFonts w:eastAsiaTheme="minorEastAsia"/>
          <w:noProof/>
          <w:sz w:val="24"/>
          <w:szCs w:val="24"/>
        </w:rPr>
      </w:pPr>
      <w:hyperlink w:anchor="_Toc532213263" w:history="1">
        <w:r w:rsidR="008B658F" w:rsidRPr="004F3C9B">
          <w:rPr>
            <w:rStyle w:val="Hyperlink"/>
            <w:noProof/>
            <w:sz w:val="24"/>
            <w:szCs w:val="24"/>
          </w:rPr>
          <w:t>A.</w:t>
        </w:r>
        <w:r w:rsidR="008B658F" w:rsidRPr="004F3C9B">
          <w:rPr>
            <w:rFonts w:eastAsiaTheme="minorEastAsia"/>
            <w:noProof/>
            <w:sz w:val="24"/>
            <w:szCs w:val="24"/>
          </w:rPr>
          <w:tab/>
        </w:r>
        <w:r w:rsidR="008B658F" w:rsidRPr="004F3C9B">
          <w:rPr>
            <w:rStyle w:val="Hyperlink"/>
            <w:noProof/>
            <w:sz w:val="24"/>
            <w:szCs w:val="24"/>
          </w:rPr>
          <w:t>AWARD DOCUMENTS</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_Toc532213263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5</w:t>
        </w:r>
        <w:r w:rsidR="008B658F" w:rsidRPr="004F3C9B">
          <w:rPr>
            <w:noProof/>
            <w:webHidden/>
            <w:sz w:val="24"/>
            <w:szCs w:val="24"/>
          </w:rPr>
          <w:fldChar w:fldCharType="end"/>
        </w:r>
      </w:hyperlink>
    </w:p>
    <w:p w14:paraId="691A8F54" w14:textId="77777777" w:rsidR="008B658F" w:rsidRPr="004F3C9B" w:rsidRDefault="001C5B64" w:rsidP="004F3C9B">
      <w:pPr>
        <w:pStyle w:val="TOC1"/>
        <w:spacing w:after="60"/>
        <w:rPr>
          <w:rFonts w:eastAsiaTheme="minorEastAsia"/>
          <w:noProof/>
          <w:sz w:val="24"/>
          <w:szCs w:val="24"/>
        </w:rPr>
      </w:pPr>
      <w:hyperlink w:anchor="_Toc532213264" w:history="1">
        <w:r w:rsidR="008B658F" w:rsidRPr="004F3C9B">
          <w:rPr>
            <w:rStyle w:val="Hyperlink"/>
            <w:noProof/>
            <w:sz w:val="24"/>
            <w:szCs w:val="24"/>
          </w:rPr>
          <w:t xml:space="preserve">B. </w:t>
        </w:r>
        <w:r w:rsidR="008B658F" w:rsidRPr="004F3C9B">
          <w:rPr>
            <w:rFonts w:eastAsiaTheme="minorEastAsia"/>
            <w:noProof/>
            <w:sz w:val="24"/>
            <w:szCs w:val="24"/>
          </w:rPr>
          <w:tab/>
        </w:r>
        <w:r w:rsidR="008B658F" w:rsidRPr="004F3C9B">
          <w:rPr>
            <w:rStyle w:val="Hyperlink"/>
            <w:noProof/>
            <w:sz w:val="24"/>
            <w:szCs w:val="24"/>
          </w:rPr>
          <w:t>FUNDING RESTRICTIONS</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_Toc532213264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6</w:t>
        </w:r>
        <w:r w:rsidR="008B658F" w:rsidRPr="004F3C9B">
          <w:rPr>
            <w:noProof/>
            <w:webHidden/>
            <w:sz w:val="24"/>
            <w:szCs w:val="24"/>
          </w:rPr>
          <w:fldChar w:fldCharType="end"/>
        </w:r>
      </w:hyperlink>
    </w:p>
    <w:p w14:paraId="3AF98167" w14:textId="77777777" w:rsidR="008B658F" w:rsidRPr="004F3C9B" w:rsidRDefault="001C5B64" w:rsidP="004F3C9B">
      <w:pPr>
        <w:pStyle w:val="TOC1"/>
        <w:spacing w:after="60"/>
        <w:rPr>
          <w:rFonts w:eastAsiaTheme="minorEastAsia"/>
          <w:noProof/>
          <w:sz w:val="24"/>
          <w:szCs w:val="24"/>
        </w:rPr>
      </w:pPr>
      <w:hyperlink w:anchor="_Toc532213265" w:history="1">
        <w:r w:rsidR="008B658F" w:rsidRPr="004F3C9B">
          <w:rPr>
            <w:rStyle w:val="Hyperlink"/>
            <w:noProof/>
            <w:sz w:val="24"/>
            <w:szCs w:val="24"/>
          </w:rPr>
          <w:t>C.</w:t>
        </w:r>
        <w:r w:rsidR="008B658F" w:rsidRPr="004F3C9B">
          <w:rPr>
            <w:rFonts w:eastAsiaTheme="minorEastAsia"/>
            <w:noProof/>
            <w:sz w:val="24"/>
            <w:szCs w:val="24"/>
          </w:rPr>
          <w:tab/>
        </w:r>
        <w:r w:rsidR="008B658F" w:rsidRPr="004F3C9B">
          <w:rPr>
            <w:rStyle w:val="Hyperlink"/>
            <w:noProof/>
            <w:sz w:val="24"/>
            <w:szCs w:val="24"/>
          </w:rPr>
          <w:t>REPORTING</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_Toc532213265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6</w:t>
        </w:r>
        <w:r w:rsidR="008B658F" w:rsidRPr="004F3C9B">
          <w:rPr>
            <w:noProof/>
            <w:webHidden/>
            <w:sz w:val="24"/>
            <w:szCs w:val="24"/>
          </w:rPr>
          <w:fldChar w:fldCharType="end"/>
        </w:r>
      </w:hyperlink>
    </w:p>
    <w:p w14:paraId="10E617E0" w14:textId="77777777" w:rsidR="008B658F" w:rsidRPr="004F3C9B" w:rsidRDefault="001C5B64" w:rsidP="004F3C9B">
      <w:pPr>
        <w:pStyle w:val="TOC1"/>
        <w:spacing w:after="60"/>
        <w:rPr>
          <w:rFonts w:eastAsiaTheme="minorEastAsia"/>
          <w:noProof/>
          <w:sz w:val="24"/>
          <w:szCs w:val="24"/>
        </w:rPr>
      </w:pPr>
      <w:hyperlink w:anchor="_Toc532213266" w:history="1">
        <w:r w:rsidR="008B658F" w:rsidRPr="004F3C9B">
          <w:rPr>
            <w:rStyle w:val="Hyperlink"/>
            <w:noProof/>
            <w:sz w:val="24"/>
            <w:szCs w:val="24"/>
          </w:rPr>
          <w:t>D.</w:t>
        </w:r>
        <w:r w:rsidR="008B658F" w:rsidRPr="004F3C9B">
          <w:rPr>
            <w:rFonts w:eastAsiaTheme="minorEastAsia"/>
            <w:noProof/>
            <w:sz w:val="24"/>
            <w:szCs w:val="24"/>
          </w:rPr>
          <w:tab/>
        </w:r>
        <w:r w:rsidR="008B658F" w:rsidRPr="004F3C9B">
          <w:rPr>
            <w:rStyle w:val="Hyperlink"/>
            <w:noProof/>
            <w:sz w:val="24"/>
            <w:szCs w:val="24"/>
          </w:rPr>
          <w:t>ADMINISTRATIVE AND NATIONAL POLICY REQUIREMENTS</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_Toc532213266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6</w:t>
        </w:r>
        <w:r w:rsidR="008B658F" w:rsidRPr="004F3C9B">
          <w:rPr>
            <w:noProof/>
            <w:webHidden/>
            <w:sz w:val="24"/>
            <w:szCs w:val="24"/>
          </w:rPr>
          <w:fldChar w:fldCharType="end"/>
        </w:r>
      </w:hyperlink>
    </w:p>
    <w:p w14:paraId="662E9C7A" w14:textId="77777777" w:rsidR="008B658F" w:rsidRPr="004F3C9B" w:rsidRDefault="001C5B64" w:rsidP="004F3C9B">
      <w:pPr>
        <w:pStyle w:val="TOC1"/>
        <w:spacing w:after="60"/>
        <w:rPr>
          <w:rFonts w:eastAsiaTheme="minorEastAsia"/>
          <w:noProof/>
          <w:sz w:val="24"/>
          <w:szCs w:val="24"/>
        </w:rPr>
      </w:pPr>
      <w:hyperlink w:anchor="_Toc532213267" w:history="1">
        <w:r w:rsidR="008B658F" w:rsidRPr="004F3C9B">
          <w:rPr>
            <w:rStyle w:val="Hyperlink"/>
            <w:noProof/>
            <w:sz w:val="24"/>
            <w:szCs w:val="24"/>
          </w:rPr>
          <w:t>PART VI QUESTIONS/AGENCY CONTACTS</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_Toc532213267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7</w:t>
        </w:r>
        <w:r w:rsidR="008B658F" w:rsidRPr="004F3C9B">
          <w:rPr>
            <w:noProof/>
            <w:webHidden/>
            <w:sz w:val="24"/>
            <w:szCs w:val="24"/>
          </w:rPr>
          <w:fldChar w:fldCharType="end"/>
        </w:r>
      </w:hyperlink>
    </w:p>
    <w:p w14:paraId="2535E5B0" w14:textId="77777777" w:rsidR="008B658F" w:rsidRPr="004F3C9B" w:rsidRDefault="001C5B64" w:rsidP="004F3C9B">
      <w:pPr>
        <w:pStyle w:val="TOC1"/>
        <w:spacing w:after="60"/>
        <w:rPr>
          <w:rFonts w:eastAsiaTheme="minorEastAsia"/>
          <w:noProof/>
          <w:sz w:val="24"/>
          <w:szCs w:val="24"/>
        </w:rPr>
      </w:pPr>
      <w:hyperlink w:anchor="_Toc532213268" w:history="1">
        <w:r w:rsidR="008B658F" w:rsidRPr="004F3C9B">
          <w:rPr>
            <w:rStyle w:val="Hyperlink"/>
            <w:noProof/>
            <w:sz w:val="24"/>
            <w:szCs w:val="24"/>
          </w:rPr>
          <w:t>A.</w:t>
        </w:r>
        <w:r w:rsidR="008B658F" w:rsidRPr="004F3C9B">
          <w:rPr>
            <w:rFonts w:eastAsiaTheme="minorEastAsia"/>
            <w:noProof/>
            <w:sz w:val="24"/>
            <w:szCs w:val="24"/>
          </w:rPr>
          <w:tab/>
        </w:r>
        <w:r w:rsidR="008B658F" w:rsidRPr="004F3C9B">
          <w:rPr>
            <w:rStyle w:val="Hyperlink"/>
            <w:noProof/>
            <w:sz w:val="24"/>
            <w:szCs w:val="24"/>
          </w:rPr>
          <w:t>QUESTIONS</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_Toc532213268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7</w:t>
        </w:r>
        <w:r w:rsidR="008B658F" w:rsidRPr="004F3C9B">
          <w:rPr>
            <w:noProof/>
            <w:webHidden/>
            <w:sz w:val="24"/>
            <w:szCs w:val="24"/>
          </w:rPr>
          <w:fldChar w:fldCharType="end"/>
        </w:r>
      </w:hyperlink>
    </w:p>
    <w:p w14:paraId="1FB963F6" w14:textId="77777777" w:rsidR="008B658F" w:rsidRPr="004F3C9B" w:rsidRDefault="001C5B64" w:rsidP="004F3C9B">
      <w:pPr>
        <w:pStyle w:val="TOC1"/>
        <w:spacing w:after="60"/>
        <w:rPr>
          <w:rFonts w:eastAsiaTheme="minorEastAsia"/>
          <w:noProof/>
          <w:sz w:val="24"/>
          <w:szCs w:val="24"/>
        </w:rPr>
      </w:pPr>
      <w:hyperlink w:anchor="_Toc532213269" w:history="1">
        <w:r w:rsidR="008B658F" w:rsidRPr="004F3C9B">
          <w:rPr>
            <w:rStyle w:val="Hyperlink"/>
            <w:rFonts w:eastAsia="Calibri"/>
            <w:noProof/>
            <w:sz w:val="24"/>
            <w:szCs w:val="24"/>
          </w:rPr>
          <w:t>B.</w:t>
        </w:r>
        <w:r w:rsidR="008B658F" w:rsidRPr="004F3C9B">
          <w:rPr>
            <w:rFonts w:eastAsiaTheme="minorEastAsia"/>
            <w:noProof/>
            <w:sz w:val="24"/>
            <w:szCs w:val="24"/>
          </w:rPr>
          <w:tab/>
        </w:r>
        <w:r w:rsidR="008B658F" w:rsidRPr="004F3C9B">
          <w:rPr>
            <w:rStyle w:val="Hyperlink"/>
            <w:rFonts w:eastAsia="Calibri"/>
            <w:noProof/>
            <w:sz w:val="24"/>
            <w:szCs w:val="24"/>
          </w:rPr>
          <w:t>AGENCY CONTACT</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_Toc532213269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7</w:t>
        </w:r>
        <w:r w:rsidR="008B658F" w:rsidRPr="004F3C9B">
          <w:rPr>
            <w:noProof/>
            <w:webHidden/>
            <w:sz w:val="24"/>
            <w:szCs w:val="24"/>
          </w:rPr>
          <w:fldChar w:fldCharType="end"/>
        </w:r>
      </w:hyperlink>
    </w:p>
    <w:p w14:paraId="263C91BC" w14:textId="77777777" w:rsidR="008B658F" w:rsidRPr="004F3C9B" w:rsidRDefault="001C5B64" w:rsidP="004F3C9B">
      <w:pPr>
        <w:pStyle w:val="TOC1"/>
        <w:spacing w:after="60"/>
        <w:rPr>
          <w:rFonts w:eastAsiaTheme="minorEastAsia"/>
          <w:noProof/>
          <w:sz w:val="24"/>
          <w:szCs w:val="24"/>
        </w:rPr>
      </w:pPr>
      <w:hyperlink w:anchor="_Toc532213270" w:history="1">
        <w:r w:rsidR="008B658F" w:rsidRPr="004F3C9B">
          <w:rPr>
            <w:rStyle w:val="Hyperlink"/>
            <w:noProof/>
            <w:sz w:val="24"/>
            <w:szCs w:val="24"/>
          </w:rPr>
          <w:t>PART VII OTHER INFORMATION</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_Toc532213270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7</w:t>
        </w:r>
        <w:r w:rsidR="008B658F" w:rsidRPr="004F3C9B">
          <w:rPr>
            <w:noProof/>
            <w:webHidden/>
            <w:sz w:val="24"/>
            <w:szCs w:val="24"/>
          </w:rPr>
          <w:fldChar w:fldCharType="end"/>
        </w:r>
      </w:hyperlink>
    </w:p>
    <w:p w14:paraId="7CAFAA11" w14:textId="77777777" w:rsidR="008B658F" w:rsidRPr="004F3C9B" w:rsidRDefault="001C5B64" w:rsidP="004F3C9B">
      <w:pPr>
        <w:pStyle w:val="TOC1"/>
        <w:spacing w:after="60"/>
        <w:rPr>
          <w:rFonts w:eastAsiaTheme="minorEastAsia"/>
          <w:noProof/>
          <w:sz w:val="24"/>
          <w:szCs w:val="24"/>
        </w:rPr>
      </w:pPr>
      <w:hyperlink w:anchor="_Toc532213271" w:history="1">
        <w:r w:rsidR="008B658F" w:rsidRPr="004F3C9B">
          <w:rPr>
            <w:rStyle w:val="Hyperlink"/>
            <w:noProof/>
            <w:sz w:val="24"/>
            <w:szCs w:val="24"/>
          </w:rPr>
          <w:t>A.</w:t>
        </w:r>
        <w:r w:rsidR="008B658F" w:rsidRPr="004F3C9B">
          <w:rPr>
            <w:rFonts w:eastAsiaTheme="minorEastAsia"/>
            <w:noProof/>
            <w:sz w:val="24"/>
            <w:szCs w:val="24"/>
          </w:rPr>
          <w:tab/>
        </w:r>
        <w:r w:rsidR="008B658F" w:rsidRPr="004F3C9B">
          <w:rPr>
            <w:rStyle w:val="Hyperlink"/>
            <w:noProof/>
            <w:sz w:val="24"/>
            <w:szCs w:val="24"/>
          </w:rPr>
          <w:t>INTERGOVERNMENTAL REVIEW</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_Toc532213271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7</w:t>
        </w:r>
        <w:r w:rsidR="008B658F" w:rsidRPr="004F3C9B">
          <w:rPr>
            <w:noProof/>
            <w:webHidden/>
            <w:sz w:val="24"/>
            <w:szCs w:val="24"/>
          </w:rPr>
          <w:fldChar w:fldCharType="end"/>
        </w:r>
      </w:hyperlink>
    </w:p>
    <w:p w14:paraId="7A1C4708" w14:textId="77777777" w:rsidR="008B658F" w:rsidRPr="004F3C9B" w:rsidRDefault="001C5B64" w:rsidP="004F3C9B">
      <w:pPr>
        <w:pStyle w:val="TOC1"/>
        <w:spacing w:after="60"/>
        <w:rPr>
          <w:rFonts w:eastAsiaTheme="minorEastAsia"/>
          <w:noProof/>
          <w:sz w:val="24"/>
          <w:szCs w:val="24"/>
        </w:rPr>
      </w:pPr>
      <w:hyperlink w:anchor="_Toc532213272" w:history="1">
        <w:r w:rsidR="008B658F" w:rsidRPr="004F3C9B">
          <w:rPr>
            <w:rStyle w:val="Hyperlink"/>
            <w:noProof/>
            <w:sz w:val="24"/>
            <w:szCs w:val="24"/>
          </w:rPr>
          <w:t>B.</w:t>
        </w:r>
        <w:r w:rsidR="008B658F" w:rsidRPr="004F3C9B">
          <w:rPr>
            <w:rFonts w:eastAsiaTheme="minorEastAsia"/>
            <w:noProof/>
            <w:sz w:val="24"/>
            <w:szCs w:val="24"/>
          </w:rPr>
          <w:tab/>
        </w:r>
        <w:r w:rsidR="008B658F" w:rsidRPr="004F3C9B">
          <w:rPr>
            <w:rStyle w:val="Hyperlink"/>
            <w:noProof/>
            <w:sz w:val="24"/>
            <w:szCs w:val="24"/>
          </w:rPr>
          <w:t>GOVERNMENT RIGHT TO REJECT OR NEGOTIATE</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_Toc532213272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8</w:t>
        </w:r>
        <w:r w:rsidR="008B658F" w:rsidRPr="004F3C9B">
          <w:rPr>
            <w:noProof/>
            <w:webHidden/>
            <w:sz w:val="24"/>
            <w:szCs w:val="24"/>
          </w:rPr>
          <w:fldChar w:fldCharType="end"/>
        </w:r>
      </w:hyperlink>
    </w:p>
    <w:p w14:paraId="29DDFDA9" w14:textId="77777777" w:rsidR="008B658F" w:rsidRPr="004F3C9B" w:rsidRDefault="001C5B64" w:rsidP="004F3C9B">
      <w:pPr>
        <w:pStyle w:val="TOC1"/>
        <w:spacing w:after="60"/>
        <w:rPr>
          <w:rFonts w:eastAsiaTheme="minorEastAsia"/>
          <w:noProof/>
          <w:sz w:val="24"/>
          <w:szCs w:val="24"/>
        </w:rPr>
      </w:pPr>
      <w:hyperlink w:anchor="_Toc532213273" w:history="1">
        <w:r w:rsidR="008B658F" w:rsidRPr="004F3C9B">
          <w:rPr>
            <w:rStyle w:val="Hyperlink"/>
            <w:noProof/>
            <w:sz w:val="24"/>
            <w:szCs w:val="24"/>
          </w:rPr>
          <w:t>C.</w:t>
        </w:r>
        <w:r w:rsidR="008B658F" w:rsidRPr="004F3C9B">
          <w:rPr>
            <w:rFonts w:eastAsiaTheme="minorEastAsia"/>
            <w:noProof/>
            <w:sz w:val="24"/>
            <w:szCs w:val="24"/>
          </w:rPr>
          <w:tab/>
        </w:r>
        <w:r w:rsidR="008B658F" w:rsidRPr="004F3C9B">
          <w:rPr>
            <w:rStyle w:val="Hyperlink"/>
            <w:noProof/>
            <w:sz w:val="24"/>
            <w:szCs w:val="24"/>
          </w:rPr>
          <w:t>COMMITMENT OF PUBLIC FUNDS</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_Toc532213273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8</w:t>
        </w:r>
        <w:r w:rsidR="008B658F" w:rsidRPr="004F3C9B">
          <w:rPr>
            <w:noProof/>
            <w:webHidden/>
            <w:sz w:val="24"/>
            <w:szCs w:val="24"/>
          </w:rPr>
          <w:fldChar w:fldCharType="end"/>
        </w:r>
      </w:hyperlink>
    </w:p>
    <w:p w14:paraId="44590AB2" w14:textId="77777777" w:rsidR="008B658F" w:rsidRPr="004F3C9B" w:rsidRDefault="001C5B64" w:rsidP="004F3C9B">
      <w:pPr>
        <w:pStyle w:val="TOC1"/>
        <w:spacing w:after="60"/>
        <w:rPr>
          <w:rFonts w:eastAsiaTheme="minorEastAsia"/>
          <w:noProof/>
          <w:sz w:val="24"/>
          <w:szCs w:val="24"/>
        </w:rPr>
      </w:pPr>
      <w:hyperlink w:anchor="_Toc532213274" w:history="1">
        <w:r w:rsidR="008B658F" w:rsidRPr="004F3C9B">
          <w:rPr>
            <w:rStyle w:val="Hyperlink"/>
            <w:noProof/>
            <w:sz w:val="24"/>
            <w:szCs w:val="24"/>
          </w:rPr>
          <w:t>D.</w:t>
        </w:r>
        <w:r w:rsidR="008B658F" w:rsidRPr="004F3C9B">
          <w:rPr>
            <w:rFonts w:eastAsiaTheme="minorEastAsia"/>
            <w:noProof/>
            <w:sz w:val="24"/>
            <w:szCs w:val="24"/>
          </w:rPr>
          <w:tab/>
        </w:r>
        <w:r w:rsidR="008B658F" w:rsidRPr="004F3C9B">
          <w:rPr>
            <w:rStyle w:val="Hyperlink"/>
            <w:noProof/>
            <w:sz w:val="24"/>
            <w:szCs w:val="24"/>
          </w:rPr>
          <w:t>LOBBYING RESTRICTIONS</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_Toc532213274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8</w:t>
        </w:r>
        <w:r w:rsidR="008B658F" w:rsidRPr="004F3C9B">
          <w:rPr>
            <w:noProof/>
            <w:webHidden/>
            <w:sz w:val="24"/>
            <w:szCs w:val="24"/>
          </w:rPr>
          <w:fldChar w:fldCharType="end"/>
        </w:r>
      </w:hyperlink>
    </w:p>
    <w:p w14:paraId="26FC2163" w14:textId="77777777" w:rsidR="008B658F" w:rsidRPr="004F3C9B" w:rsidRDefault="001C5B64" w:rsidP="004F3C9B">
      <w:pPr>
        <w:pStyle w:val="TOC1"/>
        <w:spacing w:after="60"/>
        <w:rPr>
          <w:rFonts w:eastAsiaTheme="minorEastAsia"/>
          <w:noProof/>
          <w:sz w:val="24"/>
          <w:szCs w:val="24"/>
        </w:rPr>
      </w:pPr>
      <w:hyperlink w:anchor="_Toc532213275" w:history="1">
        <w:r w:rsidR="008B658F" w:rsidRPr="004F3C9B">
          <w:rPr>
            <w:rStyle w:val="Hyperlink"/>
            <w:noProof/>
            <w:sz w:val="24"/>
            <w:szCs w:val="24"/>
          </w:rPr>
          <w:t>E.</w:t>
        </w:r>
        <w:r w:rsidR="008B658F" w:rsidRPr="004F3C9B">
          <w:rPr>
            <w:rFonts w:eastAsiaTheme="minorEastAsia"/>
            <w:noProof/>
            <w:sz w:val="24"/>
            <w:szCs w:val="24"/>
          </w:rPr>
          <w:tab/>
        </w:r>
        <w:r w:rsidR="008B658F" w:rsidRPr="004F3C9B">
          <w:rPr>
            <w:rStyle w:val="Hyperlink"/>
            <w:noProof/>
            <w:sz w:val="24"/>
            <w:szCs w:val="24"/>
          </w:rPr>
          <w:t>MODIFICATIONS</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_Toc532213275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8</w:t>
        </w:r>
        <w:r w:rsidR="008B658F" w:rsidRPr="004F3C9B">
          <w:rPr>
            <w:noProof/>
            <w:webHidden/>
            <w:sz w:val="24"/>
            <w:szCs w:val="24"/>
          </w:rPr>
          <w:fldChar w:fldCharType="end"/>
        </w:r>
      </w:hyperlink>
    </w:p>
    <w:p w14:paraId="31999AD3" w14:textId="77777777" w:rsidR="008B658F" w:rsidRPr="004F3C9B" w:rsidRDefault="001C5B64" w:rsidP="004F3C9B">
      <w:pPr>
        <w:pStyle w:val="TOC1"/>
        <w:spacing w:after="60"/>
        <w:rPr>
          <w:rFonts w:eastAsiaTheme="minorEastAsia"/>
          <w:noProof/>
          <w:sz w:val="24"/>
          <w:szCs w:val="24"/>
        </w:rPr>
      </w:pPr>
      <w:hyperlink w:anchor="_Toc532213276" w:history="1">
        <w:r w:rsidR="008B658F" w:rsidRPr="004F3C9B">
          <w:rPr>
            <w:rStyle w:val="Hyperlink"/>
            <w:noProof/>
            <w:snapToGrid w:val="0"/>
            <w:sz w:val="24"/>
            <w:szCs w:val="24"/>
          </w:rPr>
          <w:t xml:space="preserve">F. </w:t>
        </w:r>
        <w:r w:rsidR="008B658F" w:rsidRPr="004F3C9B">
          <w:rPr>
            <w:rFonts w:eastAsiaTheme="minorEastAsia"/>
            <w:noProof/>
            <w:sz w:val="24"/>
            <w:szCs w:val="24"/>
          </w:rPr>
          <w:tab/>
        </w:r>
        <w:r w:rsidR="008B658F" w:rsidRPr="004F3C9B">
          <w:rPr>
            <w:rStyle w:val="Hyperlink"/>
            <w:noProof/>
            <w:snapToGrid w:val="0"/>
            <w:sz w:val="24"/>
            <w:szCs w:val="24"/>
          </w:rPr>
          <w:t>PROPRIETARY APPLICATION INFORMATION</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_Toc532213276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8</w:t>
        </w:r>
        <w:r w:rsidR="008B658F" w:rsidRPr="004F3C9B">
          <w:rPr>
            <w:noProof/>
            <w:webHidden/>
            <w:sz w:val="24"/>
            <w:szCs w:val="24"/>
          </w:rPr>
          <w:fldChar w:fldCharType="end"/>
        </w:r>
      </w:hyperlink>
    </w:p>
    <w:p w14:paraId="6CD54B8B" w14:textId="77777777" w:rsidR="008B658F" w:rsidRPr="004F3C9B" w:rsidRDefault="001C5B64" w:rsidP="004F3C9B">
      <w:pPr>
        <w:pStyle w:val="TOC1"/>
        <w:spacing w:after="60"/>
        <w:rPr>
          <w:rFonts w:eastAsiaTheme="minorEastAsia"/>
          <w:noProof/>
          <w:sz w:val="24"/>
          <w:szCs w:val="24"/>
        </w:rPr>
      </w:pPr>
      <w:hyperlink w:anchor="_Toc532213277" w:history="1">
        <w:r w:rsidR="008B658F" w:rsidRPr="004F3C9B">
          <w:rPr>
            <w:rStyle w:val="Hyperlink"/>
            <w:noProof/>
            <w:snapToGrid w:val="0"/>
            <w:sz w:val="24"/>
            <w:szCs w:val="24"/>
          </w:rPr>
          <w:t xml:space="preserve">G. </w:t>
        </w:r>
        <w:r w:rsidR="008B658F" w:rsidRPr="004F3C9B">
          <w:rPr>
            <w:rFonts w:eastAsiaTheme="minorEastAsia"/>
            <w:noProof/>
            <w:sz w:val="24"/>
            <w:szCs w:val="24"/>
          </w:rPr>
          <w:tab/>
        </w:r>
        <w:r w:rsidR="008B658F" w:rsidRPr="004F3C9B">
          <w:rPr>
            <w:rStyle w:val="Hyperlink"/>
            <w:noProof/>
            <w:snapToGrid w:val="0"/>
            <w:sz w:val="24"/>
            <w:szCs w:val="24"/>
          </w:rPr>
          <w:t>PROTECTED PERSONALLY IDENTIFIABLE INFORMATION</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_Toc532213277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10</w:t>
        </w:r>
        <w:r w:rsidR="008B658F" w:rsidRPr="004F3C9B">
          <w:rPr>
            <w:noProof/>
            <w:webHidden/>
            <w:sz w:val="24"/>
            <w:szCs w:val="24"/>
          </w:rPr>
          <w:fldChar w:fldCharType="end"/>
        </w:r>
      </w:hyperlink>
    </w:p>
    <w:p w14:paraId="4DC00ADB" w14:textId="77777777" w:rsidR="008B658F" w:rsidRPr="004F3C9B" w:rsidRDefault="001C5B64" w:rsidP="004F3C9B">
      <w:pPr>
        <w:pStyle w:val="TOC1"/>
        <w:spacing w:after="60"/>
        <w:rPr>
          <w:rFonts w:eastAsiaTheme="minorEastAsia"/>
          <w:noProof/>
          <w:sz w:val="24"/>
          <w:szCs w:val="24"/>
        </w:rPr>
      </w:pPr>
      <w:hyperlink w:anchor="_Toc532213278" w:history="1">
        <w:r w:rsidR="008B658F" w:rsidRPr="004F3C9B">
          <w:rPr>
            <w:rStyle w:val="Hyperlink"/>
            <w:noProof/>
            <w:sz w:val="24"/>
            <w:szCs w:val="24"/>
          </w:rPr>
          <w:t>PART VIII REFERENCE MATERIAL</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_Toc532213278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11</w:t>
        </w:r>
        <w:r w:rsidR="008B658F" w:rsidRPr="004F3C9B">
          <w:rPr>
            <w:noProof/>
            <w:webHidden/>
            <w:sz w:val="24"/>
            <w:szCs w:val="24"/>
          </w:rPr>
          <w:fldChar w:fldCharType="end"/>
        </w:r>
      </w:hyperlink>
    </w:p>
    <w:p w14:paraId="5B6D5B09" w14:textId="77777777" w:rsidR="008B658F" w:rsidRPr="004F3C9B" w:rsidRDefault="001C5B64" w:rsidP="004F3C9B">
      <w:pPr>
        <w:pStyle w:val="TOC1"/>
        <w:spacing w:after="60"/>
        <w:rPr>
          <w:rFonts w:eastAsiaTheme="minorEastAsia"/>
          <w:noProof/>
          <w:sz w:val="24"/>
          <w:szCs w:val="24"/>
        </w:rPr>
      </w:pPr>
      <w:hyperlink w:anchor="_Toc532213279" w:history="1">
        <w:r w:rsidR="008B658F" w:rsidRPr="004F3C9B">
          <w:rPr>
            <w:rStyle w:val="Hyperlink"/>
            <w:noProof/>
            <w:sz w:val="24"/>
            <w:szCs w:val="24"/>
          </w:rPr>
          <w:t xml:space="preserve">A. </w:t>
        </w:r>
        <w:r w:rsidR="008B658F" w:rsidRPr="004F3C9B">
          <w:rPr>
            <w:rFonts w:eastAsiaTheme="minorEastAsia"/>
            <w:noProof/>
            <w:sz w:val="24"/>
            <w:szCs w:val="24"/>
          </w:rPr>
          <w:tab/>
        </w:r>
        <w:r w:rsidR="008B658F" w:rsidRPr="004F3C9B">
          <w:rPr>
            <w:rStyle w:val="Hyperlink"/>
            <w:noProof/>
            <w:sz w:val="24"/>
            <w:szCs w:val="24"/>
          </w:rPr>
          <w:t>REFERENCE MATERIAL</w:t>
        </w:r>
        <w:r w:rsidR="008B658F" w:rsidRPr="004F3C9B">
          <w:rPr>
            <w:noProof/>
            <w:webHidden/>
            <w:sz w:val="24"/>
            <w:szCs w:val="24"/>
          </w:rPr>
          <w:tab/>
        </w:r>
        <w:r w:rsidR="008B658F" w:rsidRPr="004F3C9B">
          <w:rPr>
            <w:noProof/>
            <w:webHidden/>
            <w:sz w:val="24"/>
            <w:szCs w:val="24"/>
          </w:rPr>
          <w:fldChar w:fldCharType="begin"/>
        </w:r>
        <w:r w:rsidR="008B658F" w:rsidRPr="004F3C9B">
          <w:rPr>
            <w:noProof/>
            <w:webHidden/>
            <w:sz w:val="24"/>
            <w:szCs w:val="24"/>
          </w:rPr>
          <w:instrText xml:space="preserve"> PAGEREF _Toc532213279 \h </w:instrText>
        </w:r>
        <w:r w:rsidR="008B658F" w:rsidRPr="004F3C9B">
          <w:rPr>
            <w:noProof/>
            <w:webHidden/>
            <w:sz w:val="24"/>
            <w:szCs w:val="24"/>
          </w:rPr>
        </w:r>
        <w:r w:rsidR="008B658F" w:rsidRPr="004F3C9B">
          <w:rPr>
            <w:noProof/>
            <w:webHidden/>
            <w:sz w:val="24"/>
            <w:szCs w:val="24"/>
          </w:rPr>
          <w:fldChar w:fldCharType="separate"/>
        </w:r>
        <w:r w:rsidR="00C86F62">
          <w:rPr>
            <w:noProof/>
            <w:webHidden/>
            <w:sz w:val="24"/>
            <w:szCs w:val="24"/>
          </w:rPr>
          <w:t>11</w:t>
        </w:r>
        <w:r w:rsidR="008B658F" w:rsidRPr="004F3C9B">
          <w:rPr>
            <w:noProof/>
            <w:webHidden/>
            <w:sz w:val="24"/>
            <w:szCs w:val="24"/>
          </w:rPr>
          <w:fldChar w:fldCharType="end"/>
        </w:r>
      </w:hyperlink>
    </w:p>
    <w:p w14:paraId="0D4A3C31" w14:textId="77777777" w:rsidR="00383543" w:rsidRPr="004F3C9B" w:rsidRDefault="00383543">
      <w:pPr>
        <w:rPr>
          <w:sz w:val="24"/>
          <w:szCs w:val="24"/>
        </w:rPr>
      </w:pPr>
      <w:r w:rsidRPr="004F3C9B">
        <w:rPr>
          <w:sz w:val="24"/>
          <w:szCs w:val="24"/>
        </w:rPr>
        <w:fldChar w:fldCharType="end"/>
      </w:r>
    </w:p>
    <w:p w14:paraId="73F3E80F" w14:textId="77777777" w:rsidR="002E2F36" w:rsidRPr="004F3C9B" w:rsidRDefault="00383543">
      <w:pPr>
        <w:pStyle w:val="Heading1"/>
        <w:jc w:val="center"/>
        <w:rPr>
          <w:rFonts w:ascii="Times New Roman" w:hAnsi="Times New Roman"/>
          <w:sz w:val="24"/>
          <w:szCs w:val="24"/>
          <w:u w:val="single"/>
          <w:lang w:val="en-US"/>
        </w:rPr>
      </w:pPr>
      <w:r w:rsidRPr="004F3C9B">
        <w:rPr>
          <w:rFonts w:ascii="Times New Roman" w:hAnsi="Times New Roman"/>
          <w:sz w:val="24"/>
          <w:szCs w:val="24"/>
        </w:rPr>
        <w:br w:type="page"/>
      </w:r>
      <w:bookmarkStart w:id="1" w:name="_Toc532213252"/>
      <w:r w:rsidR="00CA70EA" w:rsidRPr="004F3C9B">
        <w:rPr>
          <w:rFonts w:ascii="Times New Roman" w:hAnsi="Times New Roman"/>
          <w:sz w:val="24"/>
          <w:szCs w:val="24"/>
          <w:u w:val="single"/>
        </w:rPr>
        <w:lastRenderedPageBreak/>
        <w:t xml:space="preserve">PART I </w:t>
      </w:r>
      <w:r w:rsidR="00B3228F" w:rsidRPr="004F3C9B">
        <w:rPr>
          <w:rFonts w:ascii="Times New Roman" w:hAnsi="Times New Roman"/>
          <w:bCs w:val="0"/>
          <w:sz w:val="24"/>
          <w:szCs w:val="24"/>
          <w:u w:val="single"/>
          <w:lang w:val="en-US"/>
        </w:rPr>
        <w:t>AUTHORITY</w:t>
      </w:r>
      <w:bookmarkEnd w:id="1"/>
      <w:r w:rsidRPr="004F3C9B">
        <w:rPr>
          <w:rFonts w:ascii="Times New Roman" w:hAnsi="Times New Roman"/>
          <w:sz w:val="24"/>
          <w:szCs w:val="24"/>
          <w:u w:val="single"/>
        </w:rPr>
        <w:t xml:space="preserve"> </w:t>
      </w:r>
    </w:p>
    <w:p w14:paraId="6F1A737E" w14:textId="77777777" w:rsidR="006465C5" w:rsidRPr="004F3C9B" w:rsidRDefault="006465C5">
      <w:pPr>
        <w:rPr>
          <w:sz w:val="24"/>
          <w:szCs w:val="24"/>
        </w:rPr>
      </w:pPr>
    </w:p>
    <w:p w14:paraId="64CDA647" w14:textId="28A57747" w:rsidR="004814A1" w:rsidRPr="004F3C9B" w:rsidRDefault="004814A1" w:rsidP="004814A1">
      <w:pPr>
        <w:rPr>
          <w:sz w:val="24"/>
          <w:szCs w:val="24"/>
        </w:rPr>
      </w:pPr>
      <w:r w:rsidRPr="004F3C9B">
        <w:rPr>
          <w:sz w:val="24"/>
          <w:szCs w:val="24"/>
        </w:rPr>
        <w:t>Title IV</w:t>
      </w:r>
      <w:r w:rsidR="0054709D" w:rsidRPr="004F3C9B">
        <w:rPr>
          <w:sz w:val="24"/>
          <w:szCs w:val="24"/>
        </w:rPr>
        <w:t xml:space="preserve"> of the</w:t>
      </w:r>
      <w:r w:rsidRPr="004F3C9B">
        <w:rPr>
          <w:sz w:val="24"/>
          <w:szCs w:val="24"/>
        </w:rPr>
        <w:t xml:space="preserve"> Energy Conservation and Production Act</w:t>
      </w:r>
      <w:r w:rsidR="0015050B">
        <w:rPr>
          <w:sz w:val="24"/>
          <w:szCs w:val="24"/>
        </w:rPr>
        <w:t xml:space="preserve"> (EPCA)</w:t>
      </w:r>
      <w:r w:rsidRPr="004F3C9B">
        <w:rPr>
          <w:sz w:val="24"/>
          <w:szCs w:val="24"/>
        </w:rPr>
        <w:t>, as amended, authorizes</w:t>
      </w:r>
      <w:r w:rsidR="00EF6830" w:rsidRPr="004F3C9B">
        <w:rPr>
          <w:sz w:val="24"/>
          <w:szCs w:val="24"/>
        </w:rPr>
        <w:t xml:space="preserve"> </w:t>
      </w:r>
      <w:r w:rsidR="001A0F0F" w:rsidRPr="004F3C9B">
        <w:rPr>
          <w:sz w:val="24"/>
          <w:szCs w:val="24"/>
        </w:rPr>
        <w:t>the U.S Department of Energy (</w:t>
      </w:r>
      <w:r w:rsidR="00EF6830" w:rsidRPr="004F3C9B">
        <w:rPr>
          <w:sz w:val="24"/>
          <w:szCs w:val="24"/>
        </w:rPr>
        <w:t>DOE</w:t>
      </w:r>
      <w:r w:rsidR="001A0F0F" w:rsidRPr="004F3C9B">
        <w:rPr>
          <w:sz w:val="24"/>
          <w:szCs w:val="24"/>
        </w:rPr>
        <w:t>)</w:t>
      </w:r>
      <w:r w:rsidR="00916C59" w:rsidRPr="004F3C9B">
        <w:rPr>
          <w:sz w:val="24"/>
          <w:szCs w:val="24"/>
        </w:rPr>
        <w:t xml:space="preserve"> </w:t>
      </w:r>
      <w:r w:rsidRPr="004F3C9B">
        <w:rPr>
          <w:sz w:val="24"/>
          <w:szCs w:val="24"/>
        </w:rPr>
        <w:t>to administer the Low-Income Weatherization Assistance Program</w:t>
      </w:r>
      <w:r w:rsidR="00916C59" w:rsidRPr="004F3C9B">
        <w:rPr>
          <w:sz w:val="24"/>
          <w:szCs w:val="24"/>
        </w:rPr>
        <w:t xml:space="preserve"> (WAP)</w:t>
      </w:r>
      <w:r w:rsidRPr="004F3C9B">
        <w:rPr>
          <w:sz w:val="24"/>
          <w:szCs w:val="24"/>
        </w:rPr>
        <w:t>. All grant awards made under this program shall comply with applicable law</w:t>
      </w:r>
      <w:r w:rsidR="0054709D" w:rsidRPr="004F3C9B">
        <w:rPr>
          <w:sz w:val="24"/>
          <w:szCs w:val="24"/>
        </w:rPr>
        <w:t xml:space="preserve">s and regulations, </w:t>
      </w:r>
      <w:r w:rsidR="001B3B7D" w:rsidRPr="004F3C9B">
        <w:rPr>
          <w:sz w:val="24"/>
          <w:szCs w:val="24"/>
        </w:rPr>
        <w:t xml:space="preserve">including </w:t>
      </w:r>
      <w:r w:rsidR="00916C59" w:rsidRPr="004F3C9B">
        <w:rPr>
          <w:sz w:val="24"/>
          <w:szCs w:val="24"/>
        </w:rPr>
        <w:t>but not limited to</w:t>
      </w:r>
      <w:r w:rsidR="0054709D" w:rsidRPr="004F3C9B">
        <w:rPr>
          <w:sz w:val="24"/>
          <w:szCs w:val="24"/>
        </w:rPr>
        <w:t xml:space="preserve"> </w:t>
      </w:r>
      <w:r w:rsidR="00E26B09" w:rsidRPr="004F3C9B">
        <w:rPr>
          <w:sz w:val="24"/>
          <w:szCs w:val="24"/>
        </w:rPr>
        <w:t xml:space="preserve">the regulations contained in </w:t>
      </w:r>
      <w:hyperlink r:id="rId17" w:history="1">
        <w:r w:rsidR="00B569AB" w:rsidRPr="004F3C9B">
          <w:rPr>
            <w:rStyle w:val="Hyperlink"/>
            <w:sz w:val="24"/>
            <w:szCs w:val="24"/>
          </w:rPr>
          <w:t xml:space="preserve">2 </w:t>
        </w:r>
        <w:r w:rsidR="000450B9" w:rsidRPr="004F3C9B">
          <w:rPr>
            <w:rStyle w:val="Hyperlink"/>
            <w:sz w:val="24"/>
            <w:szCs w:val="24"/>
          </w:rPr>
          <w:t xml:space="preserve">CFR </w:t>
        </w:r>
        <w:r w:rsidR="00B569AB" w:rsidRPr="004F3C9B">
          <w:rPr>
            <w:rStyle w:val="Hyperlink"/>
            <w:sz w:val="24"/>
            <w:szCs w:val="24"/>
          </w:rPr>
          <w:t>200</w:t>
        </w:r>
      </w:hyperlink>
      <w:r w:rsidR="00B569AB" w:rsidRPr="004F3C9B">
        <w:rPr>
          <w:sz w:val="24"/>
          <w:szCs w:val="24"/>
        </w:rPr>
        <w:t xml:space="preserve"> </w:t>
      </w:r>
      <w:r w:rsidR="00E26B09" w:rsidRPr="004F3C9B">
        <w:rPr>
          <w:sz w:val="24"/>
          <w:szCs w:val="24"/>
        </w:rPr>
        <w:t xml:space="preserve">and </w:t>
      </w:r>
      <w:hyperlink r:id="rId18" w:history="1">
        <w:r w:rsidRPr="004F3C9B">
          <w:rPr>
            <w:rStyle w:val="Hyperlink"/>
            <w:sz w:val="24"/>
            <w:szCs w:val="24"/>
          </w:rPr>
          <w:t>10 CFR 440</w:t>
        </w:r>
      </w:hyperlink>
      <w:r w:rsidRPr="004F3C9B">
        <w:rPr>
          <w:sz w:val="24"/>
          <w:szCs w:val="24"/>
        </w:rPr>
        <w:t xml:space="preserve"> and other </w:t>
      </w:r>
      <w:r w:rsidR="005A49E9" w:rsidRPr="004F3C9B">
        <w:rPr>
          <w:sz w:val="24"/>
          <w:szCs w:val="24"/>
        </w:rPr>
        <w:t xml:space="preserve">policies and </w:t>
      </w:r>
      <w:r w:rsidRPr="004F3C9B">
        <w:rPr>
          <w:sz w:val="24"/>
          <w:szCs w:val="24"/>
        </w:rPr>
        <w:t>procedures as DOE may, from time-to-time, prescribe for the administration of financial assistance.</w:t>
      </w:r>
    </w:p>
    <w:p w14:paraId="4070D539" w14:textId="77777777" w:rsidR="00A47D2A" w:rsidRPr="004F3C9B" w:rsidRDefault="00A47D2A" w:rsidP="004814A1">
      <w:pPr>
        <w:rPr>
          <w:sz w:val="24"/>
          <w:szCs w:val="24"/>
        </w:rPr>
      </w:pPr>
    </w:p>
    <w:p w14:paraId="43B0C6F8" w14:textId="77777777" w:rsidR="00B3228F" w:rsidRPr="004F3C9B" w:rsidRDefault="00B3228F">
      <w:pPr>
        <w:pStyle w:val="Heading1"/>
        <w:jc w:val="center"/>
        <w:rPr>
          <w:rFonts w:ascii="Times New Roman" w:hAnsi="Times New Roman"/>
          <w:bCs w:val="0"/>
          <w:sz w:val="24"/>
          <w:szCs w:val="24"/>
          <w:u w:val="single"/>
          <w:lang w:val="en-US"/>
        </w:rPr>
      </w:pPr>
    </w:p>
    <w:p w14:paraId="6FCDFB12" w14:textId="77777777" w:rsidR="00383543" w:rsidRPr="004F3C9B" w:rsidRDefault="00CA70EA">
      <w:pPr>
        <w:pStyle w:val="Heading1"/>
        <w:jc w:val="center"/>
        <w:rPr>
          <w:rFonts w:ascii="Times New Roman" w:hAnsi="Times New Roman"/>
          <w:sz w:val="24"/>
          <w:szCs w:val="24"/>
          <w:u w:val="single"/>
        </w:rPr>
      </w:pPr>
      <w:bookmarkStart w:id="2" w:name="_Toc532213253"/>
      <w:r w:rsidRPr="004F3C9B">
        <w:rPr>
          <w:rFonts w:ascii="Times New Roman" w:hAnsi="Times New Roman"/>
          <w:bCs w:val="0"/>
          <w:sz w:val="24"/>
          <w:szCs w:val="24"/>
          <w:u w:val="single"/>
        </w:rPr>
        <w:t xml:space="preserve">PART II </w:t>
      </w:r>
      <w:r w:rsidR="00383543" w:rsidRPr="004F3C9B">
        <w:rPr>
          <w:rFonts w:ascii="Times New Roman" w:hAnsi="Times New Roman"/>
          <w:bCs w:val="0"/>
          <w:sz w:val="24"/>
          <w:szCs w:val="24"/>
          <w:u w:val="single"/>
        </w:rPr>
        <w:t>AWARD INFORMATION</w:t>
      </w:r>
      <w:bookmarkEnd w:id="2"/>
      <w:r w:rsidR="00383543" w:rsidRPr="004F3C9B">
        <w:rPr>
          <w:rFonts w:ascii="Times New Roman" w:hAnsi="Times New Roman"/>
          <w:sz w:val="24"/>
          <w:szCs w:val="24"/>
          <w:u w:val="single"/>
        </w:rPr>
        <w:t xml:space="preserve"> </w:t>
      </w:r>
    </w:p>
    <w:p w14:paraId="4C25DFB8" w14:textId="77777777" w:rsidR="001C3AA2" w:rsidRPr="004F3C9B" w:rsidRDefault="001C3AA2">
      <w:pPr>
        <w:rPr>
          <w:sz w:val="24"/>
          <w:szCs w:val="24"/>
        </w:rPr>
      </w:pPr>
    </w:p>
    <w:p w14:paraId="64046B2F" w14:textId="77777777" w:rsidR="00383543" w:rsidRPr="004F3C9B" w:rsidRDefault="00383543">
      <w:pPr>
        <w:pStyle w:val="Heading1"/>
        <w:rPr>
          <w:rFonts w:ascii="Times New Roman" w:hAnsi="Times New Roman"/>
          <w:sz w:val="24"/>
          <w:szCs w:val="24"/>
        </w:rPr>
      </w:pPr>
      <w:bookmarkStart w:id="3" w:name="_Toc532213254"/>
      <w:r w:rsidRPr="004F3C9B">
        <w:rPr>
          <w:rFonts w:ascii="Times New Roman" w:hAnsi="Times New Roman"/>
          <w:b w:val="0"/>
          <w:bCs w:val="0"/>
          <w:sz w:val="24"/>
          <w:szCs w:val="24"/>
        </w:rPr>
        <w:t>A.</w:t>
      </w:r>
      <w:r w:rsidRPr="004F3C9B">
        <w:rPr>
          <w:rFonts w:ascii="Times New Roman" w:hAnsi="Times New Roman"/>
          <w:b w:val="0"/>
          <w:bCs w:val="0"/>
          <w:sz w:val="24"/>
          <w:szCs w:val="24"/>
        </w:rPr>
        <w:tab/>
        <w:t>TYPE OF AWARD INSTRUMENT</w:t>
      </w:r>
      <w:bookmarkEnd w:id="3"/>
      <w:r w:rsidRPr="004F3C9B">
        <w:rPr>
          <w:rFonts w:ascii="Times New Roman" w:hAnsi="Times New Roman"/>
          <w:sz w:val="24"/>
          <w:szCs w:val="24"/>
        </w:rPr>
        <w:t xml:space="preserve"> </w:t>
      </w:r>
    </w:p>
    <w:p w14:paraId="1890E602" w14:textId="77777777" w:rsidR="00383543" w:rsidRPr="004F3C9B" w:rsidRDefault="00383543" w:rsidP="00A80313">
      <w:pPr>
        <w:rPr>
          <w:sz w:val="24"/>
          <w:szCs w:val="24"/>
        </w:rPr>
      </w:pPr>
    </w:p>
    <w:p w14:paraId="09D49ED7" w14:textId="77777777" w:rsidR="00383543" w:rsidRPr="004F3C9B" w:rsidRDefault="00B20988" w:rsidP="00A80313">
      <w:pPr>
        <w:rPr>
          <w:sz w:val="24"/>
          <w:szCs w:val="24"/>
        </w:rPr>
      </w:pPr>
      <w:r w:rsidRPr="004F3C9B">
        <w:rPr>
          <w:sz w:val="24"/>
          <w:szCs w:val="24"/>
        </w:rPr>
        <w:t>DOE will award</w:t>
      </w:r>
      <w:r w:rsidR="00E26B09" w:rsidRPr="004F3C9B">
        <w:rPr>
          <w:sz w:val="24"/>
          <w:szCs w:val="24"/>
        </w:rPr>
        <w:t xml:space="preserve"> </w:t>
      </w:r>
      <w:r w:rsidR="009F21BE" w:rsidRPr="004F3C9B">
        <w:rPr>
          <w:sz w:val="24"/>
          <w:szCs w:val="24"/>
        </w:rPr>
        <w:t>g</w:t>
      </w:r>
      <w:r w:rsidR="00E26B09" w:rsidRPr="004F3C9B">
        <w:rPr>
          <w:sz w:val="24"/>
          <w:szCs w:val="24"/>
        </w:rPr>
        <w:t>rants for this funding</w:t>
      </w:r>
      <w:r w:rsidR="00B24A74" w:rsidRPr="004F3C9B">
        <w:rPr>
          <w:sz w:val="24"/>
          <w:szCs w:val="24"/>
        </w:rPr>
        <w:t>.</w:t>
      </w:r>
    </w:p>
    <w:p w14:paraId="3CDE55DA" w14:textId="77777777" w:rsidR="004D75FB" w:rsidRPr="004F3C9B" w:rsidRDefault="004D75FB" w:rsidP="00A80313">
      <w:pPr>
        <w:rPr>
          <w:sz w:val="24"/>
          <w:szCs w:val="24"/>
        </w:rPr>
      </w:pPr>
    </w:p>
    <w:p w14:paraId="38906B6E" w14:textId="77777777" w:rsidR="00937F51" w:rsidRPr="004F3C9B" w:rsidRDefault="00937F51" w:rsidP="00937F51">
      <w:pPr>
        <w:pStyle w:val="Heading1"/>
        <w:rPr>
          <w:rFonts w:ascii="Times New Roman" w:hAnsi="Times New Roman"/>
          <w:b w:val="0"/>
          <w:bCs w:val="0"/>
          <w:sz w:val="24"/>
          <w:szCs w:val="24"/>
        </w:rPr>
      </w:pPr>
      <w:bookmarkStart w:id="4" w:name="_Toc359573158"/>
      <w:bookmarkStart w:id="5" w:name="_Toc379956278"/>
      <w:bookmarkStart w:id="6" w:name="_Toc532213255"/>
      <w:r w:rsidRPr="004F3C9B">
        <w:rPr>
          <w:rFonts w:ascii="Times New Roman" w:hAnsi="Times New Roman"/>
          <w:b w:val="0"/>
          <w:bCs w:val="0"/>
          <w:sz w:val="24"/>
          <w:szCs w:val="24"/>
        </w:rPr>
        <w:t>B.</w:t>
      </w:r>
      <w:r w:rsidRPr="004F3C9B">
        <w:rPr>
          <w:rFonts w:ascii="Times New Roman" w:hAnsi="Times New Roman"/>
          <w:b w:val="0"/>
          <w:bCs w:val="0"/>
          <w:sz w:val="24"/>
          <w:szCs w:val="24"/>
        </w:rPr>
        <w:tab/>
        <w:t>ESTIMATED FUNDING</w:t>
      </w:r>
      <w:bookmarkEnd w:id="4"/>
      <w:bookmarkEnd w:id="5"/>
      <w:bookmarkEnd w:id="6"/>
    </w:p>
    <w:p w14:paraId="17762FA2" w14:textId="77777777" w:rsidR="00937F51" w:rsidRPr="004F3C9B" w:rsidRDefault="00937F51" w:rsidP="00937F51">
      <w:pPr>
        <w:rPr>
          <w:sz w:val="24"/>
          <w:szCs w:val="24"/>
        </w:rPr>
      </w:pPr>
    </w:p>
    <w:p w14:paraId="2C0E1712" w14:textId="77777777" w:rsidR="00937F51" w:rsidRPr="004F3C9B" w:rsidRDefault="00937F51" w:rsidP="00937F51">
      <w:pPr>
        <w:rPr>
          <w:b/>
          <w:sz w:val="24"/>
          <w:szCs w:val="24"/>
        </w:rPr>
      </w:pPr>
      <w:r w:rsidRPr="004F3C9B">
        <w:rPr>
          <w:b/>
          <w:sz w:val="24"/>
          <w:szCs w:val="24"/>
        </w:rPr>
        <w:t>Availability of Funds:</w:t>
      </w:r>
      <w:r w:rsidR="008C0C6F" w:rsidRPr="004F3C9B">
        <w:rPr>
          <w:b/>
          <w:sz w:val="24"/>
          <w:szCs w:val="24"/>
        </w:rPr>
        <w:t xml:space="preserve"> </w:t>
      </w:r>
      <w:r w:rsidRPr="004F3C9B">
        <w:rPr>
          <w:sz w:val="24"/>
          <w:szCs w:val="24"/>
        </w:rPr>
        <w:t>Funding for all awards and future budget periods is contingent upon the availability of funds appropriated by Congress for the purpose of this program and the availability of future-year budget authority.</w:t>
      </w:r>
      <w:r w:rsidRPr="004F3C9B">
        <w:rPr>
          <w:b/>
          <w:sz w:val="24"/>
          <w:szCs w:val="24"/>
        </w:rPr>
        <w:t xml:space="preserve"> </w:t>
      </w:r>
    </w:p>
    <w:p w14:paraId="3397D060" w14:textId="77777777" w:rsidR="00937F51" w:rsidRPr="004F3C9B" w:rsidRDefault="00937F51" w:rsidP="00937F51">
      <w:pPr>
        <w:rPr>
          <w:b/>
          <w:sz w:val="24"/>
          <w:szCs w:val="24"/>
        </w:rPr>
      </w:pPr>
    </w:p>
    <w:p w14:paraId="6221CD9D" w14:textId="77777777" w:rsidR="00937F51" w:rsidRPr="004F3C9B" w:rsidRDefault="00937F51" w:rsidP="00937F51">
      <w:pPr>
        <w:rPr>
          <w:sz w:val="24"/>
          <w:szCs w:val="24"/>
        </w:rPr>
      </w:pPr>
      <w:r w:rsidRPr="004F3C9B">
        <w:rPr>
          <w:sz w:val="24"/>
          <w:szCs w:val="24"/>
        </w:rPr>
        <w:t>The Grantee shall administer DOE funds received under the WAP in accordance with Federal rules and regulations and State policies and procedures.</w:t>
      </w:r>
      <w:r w:rsidR="008C0C6F" w:rsidRPr="004F3C9B">
        <w:rPr>
          <w:sz w:val="24"/>
          <w:szCs w:val="24"/>
        </w:rPr>
        <w:t xml:space="preserve"> </w:t>
      </w:r>
      <w:r w:rsidRPr="004F3C9B">
        <w:rPr>
          <w:sz w:val="24"/>
          <w:szCs w:val="24"/>
        </w:rPr>
        <w:t>The Grantee is to manage Federal Funds in a prudent, effective and efficient manner to accomplish program objectives.</w:t>
      </w:r>
      <w:r w:rsidR="008C0C6F" w:rsidRPr="004F3C9B">
        <w:rPr>
          <w:sz w:val="24"/>
          <w:szCs w:val="24"/>
        </w:rPr>
        <w:t xml:space="preserve"> </w:t>
      </w:r>
      <w:r w:rsidRPr="004F3C9B">
        <w:rPr>
          <w:sz w:val="24"/>
          <w:szCs w:val="24"/>
        </w:rPr>
        <w:t>Grantees shall take the necessary steps to ensure that funds are expended within the grant project period.</w:t>
      </w:r>
    </w:p>
    <w:p w14:paraId="45D9D89A" w14:textId="77777777" w:rsidR="00937F51" w:rsidRPr="004F3C9B" w:rsidRDefault="00937F51" w:rsidP="00937F51">
      <w:pPr>
        <w:pStyle w:val="Default"/>
        <w:rPr>
          <w:color w:val="auto"/>
        </w:rPr>
      </w:pPr>
    </w:p>
    <w:p w14:paraId="51575A3F" w14:textId="3E27E9FE" w:rsidR="00937F51" w:rsidRPr="004F3C9B" w:rsidRDefault="00937F51" w:rsidP="00937F51">
      <w:pPr>
        <w:rPr>
          <w:snapToGrid w:val="0"/>
          <w:sz w:val="24"/>
          <w:szCs w:val="24"/>
        </w:rPr>
      </w:pPr>
      <w:r w:rsidRPr="004F3C9B">
        <w:rPr>
          <w:b/>
          <w:sz w:val="24"/>
          <w:szCs w:val="24"/>
        </w:rPr>
        <w:t>Funding Level:</w:t>
      </w:r>
      <w:r w:rsidR="008C0C6F" w:rsidRPr="004F3C9B">
        <w:rPr>
          <w:b/>
          <w:sz w:val="24"/>
          <w:szCs w:val="24"/>
        </w:rPr>
        <w:t xml:space="preserve"> </w:t>
      </w:r>
      <w:r w:rsidR="00012E37" w:rsidRPr="004F3C9B">
        <w:rPr>
          <w:bCs/>
          <w:sz w:val="24"/>
          <w:szCs w:val="24"/>
        </w:rPr>
        <w:t xml:space="preserve">Please see </w:t>
      </w:r>
      <w:r w:rsidR="005E29BA">
        <w:rPr>
          <w:bCs/>
          <w:sz w:val="24"/>
          <w:szCs w:val="24"/>
        </w:rPr>
        <w:t>Weatherization Program Notice (</w:t>
      </w:r>
      <w:r w:rsidR="00012E37" w:rsidRPr="004F3C9B">
        <w:rPr>
          <w:bCs/>
          <w:sz w:val="24"/>
          <w:szCs w:val="24"/>
        </w:rPr>
        <w:t>WPN</w:t>
      </w:r>
      <w:r w:rsidR="004F7972">
        <w:rPr>
          <w:bCs/>
          <w:sz w:val="24"/>
          <w:szCs w:val="24"/>
        </w:rPr>
        <w:t>)</w:t>
      </w:r>
      <w:r w:rsidR="00012E37" w:rsidRPr="004F3C9B">
        <w:rPr>
          <w:bCs/>
          <w:sz w:val="24"/>
          <w:szCs w:val="24"/>
        </w:rPr>
        <w:t xml:space="preserve"> </w:t>
      </w:r>
      <w:r w:rsidR="00A563B2">
        <w:rPr>
          <w:bCs/>
          <w:sz w:val="24"/>
          <w:szCs w:val="24"/>
        </w:rPr>
        <w:t>22-1</w:t>
      </w:r>
      <w:r w:rsidR="00012E37" w:rsidRPr="004F3C9B">
        <w:rPr>
          <w:bCs/>
          <w:sz w:val="24"/>
          <w:szCs w:val="24"/>
        </w:rPr>
        <w:t xml:space="preserve">, Program Year </w:t>
      </w:r>
      <w:r w:rsidR="00A563B2">
        <w:rPr>
          <w:bCs/>
          <w:sz w:val="24"/>
          <w:szCs w:val="24"/>
        </w:rPr>
        <w:t>2022</w:t>
      </w:r>
      <w:r w:rsidR="00A563B2" w:rsidRPr="004F3C9B">
        <w:rPr>
          <w:bCs/>
          <w:sz w:val="24"/>
          <w:szCs w:val="24"/>
        </w:rPr>
        <w:t xml:space="preserve"> </w:t>
      </w:r>
      <w:r w:rsidR="0015050B">
        <w:rPr>
          <w:bCs/>
          <w:sz w:val="24"/>
          <w:szCs w:val="24"/>
        </w:rPr>
        <w:t xml:space="preserve">Weatherization </w:t>
      </w:r>
      <w:r w:rsidRPr="004F3C9B">
        <w:rPr>
          <w:bCs/>
          <w:sz w:val="24"/>
          <w:szCs w:val="24"/>
        </w:rPr>
        <w:t>G</w:t>
      </w:r>
      <w:r w:rsidR="0015050B">
        <w:rPr>
          <w:bCs/>
          <w:sz w:val="24"/>
          <w:szCs w:val="24"/>
        </w:rPr>
        <w:t>rant</w:t>
      </w:r>
      <w:r w:rsidRPr="004F3C9B">
        <w:rPr>
          <w:bCs/>
          <w:sz w:val="24"/>
          <w:szCs w:val="24"/>
        </w:rPr>
        <w:t xml:space="preserve"> A</w:t>
      </w:r>
      <w:r w:rsidR="0015050B">
        <w:rPr>
          <w:bCs/>
          <w:sz w:val="24"/>
          <w:szCs w:val="24"/>
        </w:rPr>
        <w:t xml:space="preserve">pplication </w:t>
      </w:r>
      <w:r w:rsidR="00B1442D">
        <w:rPr>
          <w:bCs/>
          <w:sz w:val="24"/>
          <w:szCs w:val="24"/>
        </w:rPr>
        <w:t xml:space="preserve">and </w:t>
      </w:r>
      <w:r w:rsidR="00B1442D" w:rsidRPr="00B1442D">
        <w:rPr>
          <w:bCs/>
          <w:sz w:val="24"/>
          <w:szCs w:val="24"/>
        </w:rPr>
        <w:t xml:space="preserve">WPN </w:t>
      </w:r>
      <w:r w:rsidR="00A563B2">
        <w:rPr>
          <w:bCs/>
          <w:sz w:val="24"/>
          <w:szCs w:val="24"/>
        </w:rPr>
        <w:t>22-2</w:t>
      </w:r>
      <w:r w:rsidR="00E0481D">
        <w:rPr>
          <w:bCs/>
          <w:sz w:val="24"/>
          <w:szCs w:val="24"/>
        </w:rPr>
        <w:t>,</w:t>
      </w:r>
      <w:r w:rsidR="004F7972">
        <w:rPr>
          <w:bCs/>
          <w:sz w:val="24"/>
          <w:szCs w:val="24"/>
        </w:rPr>
        <w:t xml:space="preserve"> </w:t>
      </w:r>
      <w:r w:rsidR="00B1442D" w:rsidRPr="00B1442D">
        <w:rPr>
          <w:bCs/>
          <w:sz w:val="24"/>
          <w:szCs w:val="24"/>
        </w:rPr>
        <w:t xml:space="preserve">Program Year </w:t>
      </w:r>
      <w:r w:rsidR="00A563B2">
        <w:rPr>
          <w:bCs/>
          <w:sz w:val="24"/>
          <w:szCs w:val="24"/>
        </w:rPr>
        <w:t>2022</w:t>
      </w:r>
      <w:r w:rsidR="00A563B2" w:rsidRPr="00B1442D">
        <w:rPr>
          <w:bCs/>
          <w:sz w:val="24"/>
          <w:szCs w:val="24"/>
        </w:rPr>
        <w:t xml:space="preserve"> </w:t>
      </w:r>
      <w:r w:rsidR="00B1442D" w:rsidRPr="00B1442D">
        <w:rPr>
          <w:bCs/>
          <w:sz w:val="24"/>
          <w:szCs w:val="24"/>
        </w:rPr>
        <w:t>Grantee Allocations</w:t>
      </w:r>
      <w:r w:rsidR="00E0481D">
        <w:rPr>
          <w:bCs/>
          <w:sz w:val="24"/>
          <w:szCs w:val="24"/>
        </w:rPr>
        <w:t>.</w:t>
      </w:r>
      <w:r w:rsidR="0015050B">
        <w:rPr>
          <w:bCs/>
          <w:sz w:val="24"/>
          <w:szCs w:val="24"/>
        </w:rPr>
        <w:t xml:space="preserve"> </w:t>
      </w:r>
    </w:p>
    <w:p w14:paraId="1F2DF59C" w14:textId="77777777" w:rsidR="00937F51" w:rsidRPr="004F3C9B" w:rsidRDefault="00937F51" w:rsidP="00A80313">
      <w:pPr>
        <w:rPr>
          <w:sz w:val="24"/>
          <w:szCs w:val="24"/>
        </w:rPr>
      </w:pPr>
    </w:p>
    <w:p w14:paraId="41342987" w14:textId="77777777" w:rsidR="00383543" w:rsidRPr="004F3C9B" w:rsidRDefault="00937F51">
      <w:pPr>
        <w:pStyle w:val="Heading1"/>
        <w:rPr>
          <w:rFonts w:ascii="Times New Roman" w:hAnsi="Times New Roman"/>
          <w:sz w:val="24"/>
          <w:szCs w:val="24"/>
        </w:rPr>
      </w:pPr>
      <w:bookmarkStart w:id="7" w:name="_Toc532213256"/>
      <w:r w:rsidRPr="004F3C9B">
        <w:rPr>
          <w:rFonts w:ascii="Times New Roman" w:hAnsi="Times New Roman"/>
          <w:b w:val="0"/>
          <w:bCs w:val="0"/>
          <w:sz w:val="24"/>
          <w:szCs w:val="24"/>
          <w:lang w:val="en-US"/>
        </w:rPr>
        <w:t>C</w:t>
      </w:r>
      <w:r w:rsidR="00383543" w:rsidRPr="004F3C9B">
        <w:rPr>
          <w:rFonts w:ascii="Times New Roman" w:hAnsi="Times New Roman"/>
          <w:b w:val="0"/>
          <w:bCs w:val="0"/>
          <w:sz w:val="24"/>
          <w:szCs w:val="24"/>
        </w:rPr>
        <w:t>.</w:t>
      </w:r>
      <w:r w:rsidR="00383543" w:rsidRPr="004F3C9B">
        <w:rPr>
          <w:rFonts w:ascii="Times New Roman" w:hAnsi="Times New Roman"/>
          <w:b w:val="0"/>
          <w:bCs w:val="0"/>
          <w:sz w:val="24"/>
          <w:szCs w:val="24"/>
        </w:rPr>
        <w:tab/>
        <w:t>PERIOD OF PERFORMANCE</w:t>
      </w:r>
      <w:bookmarkEnd w:id="7"/>
      <w:r w:rsidR="00383543" w:rsidRPr="004F3C9B">
        <w:rPr>
          <w:rFonts w:ascii="Times New Roman" w:hAnsi="Times New Roman"/>
          <w:sz w:val="24"/>
          <w:szCs w:val="24"/>
        </w:rPr>
        <w:t xml:space="preserve"> </w:t>
      </w:r>
    </w:p>
    <w:p w14:paraId="092A014E" w14:textId="77777777" w:rsidR="00C54F01" w:rsidRPr="004F3C9B" w:rsidRDefault="00C54F01" w:rsidP="0058063D">
      <w:pPr>
        <w:rPr>
          <w:color w:val="0000FF"/>
          <w:sz w:val="24"/>
          <w:szCs w:val="24"/>
        </w:rPr>
      </w:pPr>
    </w:p>
    <w:p w14:paraId="041E8C80" w14:textId="5D8CE56A" w:rsidR="00383543" w:rsidRPr="004F3C9B" w:rsidRDefault="00342275" w:rsidP="007A5C4B">
      <w:pPr>
        <w:pStyle w:val="Heading1"/>
        <w:jc w:val="center"/>
        <w:rPr>
          <w:rFonts w:ascii="Times New Roman" w:hAnsi="Times New Roman"/>
          <w:sz w:val="24"/>
          <w:szCs w:val="24"/>
          <w:u w:val="single"/>
        </w:rPr>
      </w:pPr>
      <w:r w:rsidRPr="00AE36A0">
        <w:rPr>
          <w:sz w:val="22"/>
          <w:szCs w:val="22"/>
          <w:highlight w:val="yellow"/>
        </w:rPr>
        <w:t xml:space="preserve">This is the </w:t>
      </w:r>
      <w:r w:rsidRPr="00AE36A0">
        <w:rPr>
          <w:sz w:val="22"/>
          <w:szCs w:val="22"/>
          <w:highlight w:val="yellow"/>
        </w:rPr>
        <w:t>first</w:t>
      </w:r>
      <w:r w:rsidRPr="00AE36A0">
        <w:rPr>
          <w:sz w:val="22"/>
          <w:szCs w:val="22"/>
          <w:highlight w:val="yellow"/>
        </w:rPr>
        <w:t xml:space="preserve"> year of a project period </w:t>
      </w:r>
      <w:r w:rsidRPr="00AE36A0">
        <w:rPr>
          <w:sz w:val="22"/>
          <w:szCs w:val="22"/>
          <w:highlight w:val="yellow"/>
        </w:rPr>
        <w:t>starting</w:t>
      </w:r>
      <w:r w:rsidRPr="00AE36A0">
        <w:rPr>
          <w:sz w:val="22"/>
          <w:szCs w:val="22"/>
          <w:highlight w:val="yellow"/>
        </w:rPr>
        <w:t xml:space="preserve"> in Fiscal Year </w:t>
      </w:r>
      <w:r w:rsidRPr="00AE36A0">
        <w:rPr>
          <w:sz w:val="22"/>
          <w:szCs w:val="22"/>
          <w:highlight w:val="yellow"/>
        </w:rPr>
        <w:t>2022, anticipated to be</w:t>
      </w:r>
      <w:r w:rsidRPr="00AE36A0">
        <w:rPr>
          <w:sz w:val="22"/>
          <w:szCs w:val="22"/>
          <w:highlight w:val="yellow"/>
        </w:rPr>
        <w:t xml:space="preserve"> comprised of three annual budget periods, </w:t>
      </w:r>
      <w:bookmarkStart w:id="8" w:name="_GoBack"/>
      <w:bookmarkEnd w:id="8"/>
      <w:r w:rsidRPr="00AE36A0">
        <w:rPr>
          <w:sz w:val="22"/>
          <w:szCs w:val="22"/>
          <w:highlight w:val="yellow"/>
        </w:rPr>
        <w:t>contingent on availability of funds.</w:t>
      </w:r>
      <w:r w:rsidR="003D3E1B" w:rsidRPr="004F3C9B">
        <w:rPr>
          <w:rFonts w:ascii="Times New Roman" w:hAnsi="Times New Roman"/>
          <w:bCs w:val="0"/>
          <w:sz w:val="24"/>
          <w:szCs w:val="24"/>
          <w:u w:val="single"/>
        </w:rPr>
        <w:br w:type="page"/>
      </w:r>
      <w:bookmarkStart w:id="9" w:name="_Toc532213257"/>
      <w:r w:rsidR="00CA70EA" w:rsidRPr="004F3C9B">
        <w:rPr>
          <w:rFonts w:ascii="Times New Roman" w:hAnsi="Times New Roman"/>
          <w:bCs w:val="0"/>
          <w:sz w:val="24"/>
          <w:szCs w:val="24"/>
          <w:u w:val="single"/>
        </w:rPr>
        <w:lastRenderedPageBreak/>
        <w:t xml:space="preserve">PART III </w:t>
      </w:r>
      <w:r w:rsidR="00383543" w:rsidRPr="004F3C9B">
        <w:rPr>
          <w:rFonts w:ascii="Times New Roman" w:hAnsi="Times New Roman"/>
          <w:bCs w:val="0"/>
          <w:sz w:val="24"/>
          <w:szCs w:val="24"/>
          <w:u w:val="single"/>
        </w:rPr>
        <w:t>ELIGIBILITY INFORMATION</w:t>
      </w:r>
      <w:bookmarkEnd w:id="9"/>
      <w:r w:rsidR="00383543" w:rsidRPr="004F3C9B">
        <w:rPr>
          <w:rFonts w:ascii="Times New Roman" w:hAnsi="Times New Roman"/>
          <w:sz w:val="24"/>
          <w:szCs w:val="24"/>
          <w:u w:val="single"/>
        </w:rPr>
        <w:t xml:space="preserve"> </w:t>
      </w:r>
    </w:p>
    <w:p w14:paraId="2300B117" w14:textId="77777777" w:rsidR="001C3AA2" w:rsidRPr="004F3C9B" w:rsidRDefault="001C3AA2">
      <w:pPr>
        <w:rPr>
          <w:sz w:val="24"/>
          <w:szCs w:val="24"/>
        </w:rPr>
      </w:pPr>
    </w:p>
    <w:p w14:paraId="6C9687BC" w14:textId="77777777" w:rsidR="00383543" w:rsidRPr="004F3C9B" w:rsidRDefault="00383543">
      <w:pPr>
        <w:pStyle w:val="Heading1"/>
        <w:rPr>
          <w:rFonts w:ascii="Times New Roman" w:hAnsi="Times New Roman"/>
          <w:sz w:val="24"/>
          <w:szCs w:val="24"/>
        </w:rPr>
      </w:pPr>
      <w:bookmarkStart w:id="10" w:name="_Toc532213258"/>
      <w:r w:rsidRPr="004F3C9B">
        <w:rPr>
          <w:rFonts w:ascii="Times New Roman" w:hAnsi="Times New Roman"/>
          <w:b w:val="0"/>
          <w:bCs w:val="0"/>
          <w:sz w:val="24"/>
          <w:szCs w:val="24"/>
        </w:rPr>
        <w:t>A.</w:t>
      </w:r>
      <w:r w:rsidRPr="004F3C9B">
        <w:rPr>
          <w:rFonts w:ascii="Times New Roman" w:hAnsi="Times New Roman"/>
          <w:b w:val="0"/>
          <w:bCs w:val="0"/>
          <w:sz w:val="24"/>
          <w:szCs w:val="24"/>
        </w:rPr>
        <w:tab/>
        <w:t>ELIGIBLE APPLICANTS</w:t>
      </w:r>
      <w:bookmarkEnd w:id="10"/>
      <w:r w:rsidRPr="004F3C9B">
        <w:rPr>
          <w:rFonts w:ascii="Times New Roman" w:hAnsi="Times New Roman"/>
          <w:sz w:val="24"/>
          <w:szCs w:val="24"/>
        </w:rPr>
        <w:t xml:space="preserve"> </w:t>
      </w:r>
    </w:p>
    <w:p w14:paraId="65E222F8" w14:textId="77777777" w:rsidR="00A47D2A" w:rsidRPr="004F3C9B" w:rsidRDefault="00A47D2A" w:rsidP="00A47D2A">
      <w:pPr>
        <w:pStyle w:val="Default"/>
        <w:rPr>
          <w:color w:val="0000FF"/>
        </w:rPr>
      </w:pPr>
    </w:p>
    <w:p w14:paraId="2F645EAF" w14:textId="77777777" w:rsidR="007A5C4B" w:rsidRPr="004F3C9B" w:rsidRDefault="00383543" w:rsidP="00A80313">
      <w:pPr>
        <w:rPr>
          <w:sz w:val="24"/>
          <w:szCs w:val="24"/>
        </w:rPr>
      </w:pPr>
      <w:r w:rsidRPr="004F3C9B">
        <w:rPr>
          <w:sz w:val="24"/>
          <w:szCs w:val="24"/>
        </w:rPr>
        <w:t>In accordance with</w:t>
      </w:r>
      <w:r w:rsidR="00BF0C8D" w:rsidRPr="004F3C9B">
        <w:rPr>
          <w:sz w:val="24"/>
          <w:szCs w:val="24"/>
        </w:rPr>
        <w:t xml:space="preserve"> </w:t>
      </w:r>
      <w:hyperlink r:id="rId19" w:history="1">
        <w:r w:rsidR="00BF0C8D" w:rsidRPr="004F3C9B">
          <w:rPr>
            <w:rStyle w:val="Hyperlink"/>
            <w:sz w:val="24"/>
            <w:szCs w:val="24"/>
          </w:rPr>
          <w:t>2 CFR 910.126 (b)</w:t>
        </w:r>
      </w:hyperlink>
      <w:r w:rsidR="008C0C6F" w:rsidRPr="004F3C9B">
        <w:rPr>
          <w:sz w:val="24"/>
          <w:szCs w:val="24"/>
        </w:rPr>
        <w:t xml:space="preserve"> </w:t>
      </w:r>
      <w:r w:rsidR="007A5C4B" w:rsidRPr="004F3C9B">
        <w:rPr>
          <w:sz w:val="24"/>
          <w:szCs w:val="24"/>
        </w:rPr>
        <w:t xml:space="preserve">DOE Program Rule </w:t>
      </w:r>
      <w:hyperlink r:id="rId20" w:history="1">
        <w:r w:rsidR="007A5C4B" w:rsidRPr="004F3C9B">
          <w:rPr>
            <w:rStyle w:val="Hyperlink"/>
            <w:sz w:val="24"/>
            <w:szCs w:val="24"/>
          </w:rPr>
          <w:t>10 CFR 440</w:t>
        </w:r>
      </w:hyperlink>
      <w:r w:rsidR="007A5C4B" w:rsidRPr="004F3C9B">
        <w:rPr>
          <w:sz w:val="24"/>
          <w:szCs w:val="24"/>
        </w:rPr>
        <w:t>, Weatherization Assistance Program for Low-Income Persons, eligibility for award</w:t>
      </w:r>
      <w:r w:rsidR="00E26B09" w:rsidRPr="004F3C9B">
        <w:rPr>
          <w:sz w:val="24"/>
          <w:szCs w:val="24"/>
        </w:rPr>
        <w:t>s</w:t>
      </w:r>
      <w:r w:rsidR="007A5C4B" w:rsidRPr="004F3C9B">
        <w:rPr>
          <w:sz w:val="24"/>
          <w:szCs w:val="24"/>
        </w:rPr>
        <w:t xml:space="preserve"> </w:t>
      </w:r>
      <w:r w:rsidR="00E26B09" w:rsidRPr="004F3C9B">
        <w:rPr>
          <w:sz w:val="24"/>
          <w:szCs w:val="24"/>
        </w:rPr>
        <w:t>are</w:t>
      </w:r>
      <w:r w:rsidR="007A5C4B" w:rsidRPr="004F3C9B">
        <w:rPr>
          <w:sz w:val="24"/>
          <w:szCs w:val="24"/>
        </w:rPr>
        <w:t xml:space="preserve"> restricted to all fifty states, the District of Columbia, and the U.S. Territories</w:t>
      </w:r>
      <w:r w:rsidR="006E05F1" w:rsidRPr="004F3C9B">
        <w:rPr>
          <w:color w:val="FF0000"/>
          <w:sz w:val="24"/>
          <w:szCs w:val="24"/>
        </w:rPr>
        <w:t>.</w:t>
      </w:r>
      <w:r w:rsidR="006E05F1" w:rsidRPr="004F3C9B">
        <w:rPr>
          <w:sz w:val="24"/>
          <w:szCs w:val="24"/>
        </w:rPr>
        <w:t xml:space="preserve"> Indian Tribes and local applicants may apply if </w:t>
      </w:r>
      <w:r w:rsidR="00C147C2" w:rsidRPr="004F3C9B">
        <w:rPr>
          <w:sz w:val="24"/>
          <w:szCs w:val="24"/>
        </w:rPr>
        <w:t>deemed</w:t>
      </w:r>
      <w:r w:rsidR="006E05F1" w:rsidRPr="004F3C9B">
        <w:rPr>
          <w:sz w:val="24"/>
          <w:szCs w:val="24"/>
        </w:rPr>
        <w:t xml:space="preserve"> to meet the requirements of </w:t>
      </w:r>
      <w:hyperlink r:id="rId21" w:history="1">
        <w:r w:rsidR="006E05F1" w:rsidRPr="004F3C9B">
          <w:rPr>
            <w:rStyle w:val="Hyperlink"/>
            <w:sz w:val="24"/>
            <w:szCs w:val="24"/>
          </w:rPr>
          <w:t>10</w:t>
        </w:r>
        <w:r w:rsidR="001A0F0F" w:rsidRPr="004F3C9B">
          <w:rPr>
            <w:rStyle w:val="Hyperlink"/>
            <w:sz w:val="24"/>
            <w:szCs w:val="24"/>
          </w:rPr>
          <w:t xml:space="preserve"> </w:t>
        </w:r>
        <w:r w:rsidR="006E05F1" w:rsidRPr="004F3C9B">
          <w:rPr>
            <w:rStyle w:val="Hyperlink"/>
            <w:sz w:val="24"/>
            <w:szCs w:val="24"/>
          </w:rPr>
          <w:t>CFR</w:t>
        </w:r>
        <w:r w:rsidR="001A0F0F" w:rsidRPr="004F3C9B">
          <w:rPr>
            <w:rStyle w:val="Hyperlink"/>
            <w:sz w:val="24"/>
            <w:szCs w:val="24"/>
          </w:rPr>
          <w:t xml:space="preserve"> </w:t>
        </w:r>
        <w:r w:rsidR="006E05F1" w:rsidRPr="004F3C9B">
          <w:rPr>
            <w:rStyle w:val="Hyperlink"/>
            <w:sz w:val="24"/>
            <w:szCs w:val="24"/>
          </w:rPr>
          <w:t>440.11</w:t>
        </w:r>
      </w:hyperlink>
      <w:r w:rsidR="006E05F1" w:rsidRPr="004F3C9B">
        <w:rPr>
          <w:sz w:val="24"/>
          <w:szCs w:val="24"/>
        </w:rPr>
        <w:t xml:space="preserve"> and </w:t>
      </w:r>
      <w:hyperlink r:id="rId22" w:history="1">
        <w:r w:rsidR="006E05F1" w:rsidRPr="004F3C9B">
          <w:rPr>
            <w:rStyle w:val="Hyperlink"/>
            <w:sz w:val="24"/>
            <w:szCs w:val="24"/>
          </w:rPr>
          <w:t>10</w:t>
        </w:r>
        <w:r w:rsidR="001A0F0F" w:rsidRPr="004F3C9B">
          <w:rPr>
            <w:rStyle w:val="Hyperlink"/>
            <w:sz w:val="24"/>
            <w:szCs w:val="24"/>
          </w:rPr>
          <w:t xml:space="preserve"> </w:t>
        </w:r>
        <w:r w:rsidR="006E05F1" w:rsidRPr="004F3C9B">
          <w:rPr>
            <w:rStyle w:val="Hyperlink"/>
            <w:sz w:val="24"/>
            <w:szCs w:val="24"/>
          </w:rPr>
          <w:t>CFR</w:t>
        </w:r>
        <w:r w:rsidR="001A0F0F" w:rsidRPr="004F3C9B">
          <w:rPr>
            <w:rStyle w:val="Hyperlink"/>
            <w:sz w:val="24"/>
            <w:szCs w:val="24"/>
          </w:rPr>
          <w:t xml:space="preserve"> </w:t>
        </w:r>
        <w:r w:rsidR="006E05F1" w:rsidRPr="004F3C9B">
          <w:rPr>
            <w:rStyle w:val="Hyperlink"/>
            <w:sz w:val="24"/>
            <w:szCs w:val="24"/>
          </w:rPr>
          <w:t>440.13</w:t>
        </w:r>
      </w:hyperlink>
      <w:r w:rsidR="006E05F1" w:rsidRPr="004F3C9B">
        <w:rPr>
          <w:sz w:val="24"/>
          <w:szCs w:val="24"/>
        </w:rPr>
        <w:t xml:space="preserve"> respectively</w:t>
      </w:r>
      <w:r w:rsidR="00C147C2" w:rsidRPr="004F3C9B">
        <w:rPr>
          <w:sz w:val="24"/>
          <w:szCs w:val="24"/>
        </w:rPr>
        <w:t xml:space="preserve"> by the </w:t>
      </w:r>
      <w:r w:rsidR="008F7C2A" w:rsidRPr="004F3C9B">
        <w:rPr>
          <w:sz w:val="24"/>
          <w:szCs w:val="24"/>
        </w:rPr>
        <w:t>Program Manager</w:t>
      </w:r>
      <w:r w:rsidR="00C147C2" w:rsidRPr="004F3C9B">
        <w:rPr>
          <w:sz w:val="24"/>
          <w:szCs w:val="24"/>
        </w:rPr>
        <w:t xml:space="preserve">.  </w:t>
      </w:r>
    </w:p>
    <w:p w14:paraId="38912A34" w14:textId="77777777" w:rsidR="009F2516" w:rsidRPr="004F3C9B" w:rsidRDefault="009F2516" w:rsidP="00B3228F">
      <w:pPr>
        <w:rPr>
          <w:b/>
          <w:bCs/>
          <w:sz w:val="24"/>
          <w:szCs w:val="24"/>
        </w:rPr>
      </w:pPr>
    </w:p>
    <w:p w14:paraId="340CE36F" w14:textId="77777777" w:rsidR="00383543" w:rsidRPr="004F3C9B" w:rsidRDefault="00383543">
      <w:pPr>
        <w:pStyle w:val="Heading1"/>
        <w:rPr>
          <w:rFonts w:ascii="Times New Roman" w:hAnsi="Times New Roman"/>
          <w:sz w:val="24"/>
          <w:szCs w:val="24"/>
          <w:lang w:val="en-US"/>
        </w:rPr>
      </w:pPr>
      <w:bookmarkStart w:id="11" w:name="_Toc532213259"/>
      <w:r w:rsidRPr="004F3C9B">
        <w:rPr>
          <w:rFonts w:ascii="Times New Roman" w:hAnsi="Times New Roman"/>
          <w:b w:val="0"/>
          <w:bCs w:val="0"/>
          <w:sz w:val="24"/>
          <w:szCs w:val="24"/>
        </w:rPr>
        <w:t>B.</w:t>
      </w:r>
      <w:r w:rsidRPr="004F3C9B">
        <w:rPr>
          <w:rFonts w:ascii="Times New Roman" w:hAnsi="Times New Roman"/>
          <w:b w:val="0"/>
          <w:bCs w:val="0"/>
          <w:sz w:val="24"/>
          <w:szCs w:val="24"/>
        </w:rPr>
        <w:tab/>
      </w:r>
      <w:r w:rsidR="00893D49" w:rsidRPr="004F3C9B">
        <w:rPr>
          <w:rFonts w:ascii="Times New Roman" w:hAnsi="Times New Roman"/>
          <w:b w:val="0"/>
          <w:bCs w:val="0"/>
          <w:sz w:val="24"/>
          <w:szCs w:val="24"/>
          <w:lang w:val="en-US"/>
        </w:rPr>
        <w:t>COST MATCHING</w:t>
      </w:r>
      <w:bookmarkEnd w:id="11"/>
      <w:r w:rsidR="008C0C6F" w:rsidRPr="004F3C9B">
        <w:rPr>
          <w:rFonts w:ascii="Times New Roman" w:hAnsi="Times New Roman"/>
          <w:b w:val="0"/>
          <w:bCs w:val="0"/>
          <w:sz w:val="24"/>
          <w:szCs w:val="24"/>
          <w:lang w:val="en-US"/>
        </w:rPr>
        <w:t xml:space="preserve"> </w:t>
      </w:r>
    </w:p>
    <w:p w14:paraId="6D7DEB4B" w14:textId="77777777" w:rsidR="00A47D2A" w:rsidRPr="004F3C9B" w:rsidRDefault="00A47D2A" w:rsidP="00893D49">
      <w:pPr>
        <w:widowControl/>
        <w:adjustRightInd/>
        <w:rPr>
          <w:sz w:val="24"/>
          <w:szCs w:val="24"/>
        </w:rPr>
      </w:pPr>
    </w:p>
    <w:p w14:paraId="12B89183" w14:textId="77777777" w:rsidR="00782521" w:rsidRPr="004F3C9B" w:rsidRDefault="00893D49" w:rsidP="00893D49">
      <w:pPr>
        <w:widowControl/>
        <w:adjustRightInd/>
        <w:rPr>
          <w:sz w:val="24"/>
          <w:szCs w:val="24"/>
        </w:rPr>
      </w:pPr>
      <w:r w:rsidRPr="004F3C9B">
        <w:rPr>
          <w:sz w:val="24"/>
          <w:szCs w:val="24"/>
        </w:rPr>
        <w:t>Cost matching is not required.</w:t>
      </w:r>
    </w:p>
    <w:p w14:paraId="4DB30C68" w14:textId="77777777" w:rsidR="00160853" w:rsidRPr="004F3C9B" w:rsidRDefault="00160853" w:rsidP="00A47D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eastAsia="Calibri"/>
          <w:sz w:val="24"/>
          <w:szCs w:val="24"/>
        </w:rPr>
      </w:pPr>
    </w:p>
    <w:p w14:paraId="68EFC600" w14:textId="77777777" w:rsidR="00881DF3" w:rsidRPr="004F3C9B" w:rsidRDefault="00881DF3" w:rsidP="00A47D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eastAsia="Calibri"/>
          <w:sz w:val="24"/>
          <w:szCs w:val="24"/>
        </w:rPr>
      </w:pPr>
    </w:p>
    <w:p w14:paraId="518BCE22" w14:textId="77777777" w:rsidR="00937F51" w:rsidRPr="004F3C9B" w:rsidRDefault="00937F51" w:rsidP="00937F51">
      <w:pPr>
        <w:pStyle w:val="Heading1"/>
        <w:jc w:val="center"/>
        <w:rPr>
          <w:rFonts w:ascii="Times New Roman" w:hAnsi="Times New Roman"/>
          <w:sz w:val="24"/>
          <w:szCs w:val="24"/>
          <w:u w:val="single"/>
          <w:lang w:val="en-US"/>
        </w:rPr>
      </w:pPr>
      <w:bookmarkStart w:id="12" w:name="_Toc379956283"/>
      <w:bookmarkStart w:id="13" w:name="_Toc532213260"/>
      <w:r w:rsidRPr="004F3C9B">
        <w:rPr>
          <w:rFonts w:ascii="Times New Roman" w:hAnsi="Times New Roman"/>
          <w:sz w:val="24"/>
          <w:szCs w:val="24"/>
          <w:u w:val="single"/>
        </w:rPr>
        <w:t xml:space="preserve">PART </w:t>
      </w:r>
      <w:r w:rsidRPr="004F3C9B">
        <w:rPr>
          <w:rFonts w:ascii="Times New Roman" w:hAnsi="Times New Roman"/>
          <w:sz w:val="24"/>
          <w:szCs w:val="24"/>
          <w:u w:val="single"/>
          <w:lang w:val="en-US"/>
        </w:rPr>
        <w:t>IV APPLICATION AND SUBMISSION INFORMATION</w:t>
      </w:r>
      <w:bookmarkEnd w:id="12"/>
      <w:bookmarkEnd w:id="13"/>
    </w:p>
    <w:p w14:paraId="7B6FC9E9" w14:textId="77777777" w:rsidR="00937F51" w:rsidRPr="004F3C9B" w:rsidRDefault="00937F51" w:rsidP="00937F51">
      <w:pPr>
        <w:rPr>
          <w:sz w:val="24"/>
          <w:szCs w:val="24"/>
          <w:lang w:eastAsia="x-none"/>
        </w:rPr>
      </w:pPr>
    </w:p>
    <w:p w14:paraId="0AA1EE80" w14:textId="77777777" w:rsidR="00937F51" w:rsidRPr="004F3C9B" w:rsidRDefault="00937F51" w:rsidP="00937F51">
      <w:pPr>
        <w:pStyle w:val="Heading1"/>
        <w:numPr>
          <w:ilvl w:val="0"/>
          <w:numId w:val="45"/>
        </w:numPr>
        <w:rPr>
          <w:rFonts w:ascii="Times New Roman" w:hAnsi="Times New Roman"/>
          <w:b w:val="0"/>
          <w:bCs w:val="0"/>
          <w:sz w:val="24"/>
          <w:szCs w:val="24"/>
          <w:lang w:val="en-US"/>
        </w:rPr>
      </w:pPr>
      <w:bookmarkStart w:id="14" w:name="_Toc379956284"/>
      <w:bookmarkStart w:id="15" w:name="_Toc532213261"/>
      <w:r w:rsidRPr="004F3C9B">
        <w:rPr>
          <w:rFonts w:ascii="Times New Roman" w:hAnsi="Times New Roman"/>
          <w:b w:val="0"/>
          <w:bCs w:val="0"/>
          <w:sz w:val="24"/>
          <w:szCs w:val="24"/>
          <w:lang w:val="en-US"/>
        </w:rPr>
        <w:t>CONTENT AND FORM OF APPLICATION</w:t>
      </w:r>
      <w:bookmarkEnd w:id="14"/>
      <w:bookmarkEnd w:id="15"/>
    </w:p>
    <w:p w14:paraId="01476BE9" w14:textId="77777777" w:rsidR="00937F51" w:rsidRPr="004F3C9B" w:rsidRDefault="00937F51" w:rsidP="00937F51">
      <w:pPr>
        <w:rPr>
          <w:sz w:val="24"/>
          <w:szCs w:val="24"/>
          <w:lang w:eastAsia="x-none"/>
        </w:rPr>
      </w:pPr>
    </w:p>
    <w:p w14:paraId="2C038118" w14:textId="17350F4F" w:rsidR="00937F51" w:rsidRPr="004F3C9B" w:rsidRDefault="00937F51" w:rsidP="00937F51">
      <w:pPr>
        <w:rPr>
          <w:sz w:val="24"/>
          <w:szCs w:val="24"/>
        </w:rPr>
      </w:pPr>
      <w:r w:rsidRPr="004F3C9B">
        <w:rPr>
          <w:sz w:val="24"/>
          <w:szCs w:val="24"/>
        </w:rPr>
        <w:t xml:space="preserve">The State Plan Application must be submitted </w:t>
      </w:r>
      <w:r w:rsidR="00B016A4" w:rsidRPr="004F3C9B">
        <w:rPr>
          <w:sz w:val="24"/>
          <w:szCs w:val="24"/>
        </w:rPr>
        <w:t>online</w:t>
      </w:r>
      <w:r w:rsidR="00B016A4" w:rsidRPr="004F3C9B">
        <w:rPr>
          <w:color w:val="FF0000"/>
          <w:sz w:val="24"/>
          <w:szCs w:val="24"/>
        </w:rPr>
        <w:t xml:space="preserve"> </w:t>
      </w:r>
      <w:r w:rsidRPr="004F3C9B">
        <w:rPr>
          <w:sz w:val="24"/>
          <w:szCs w:val="24"/>
        </w:rPr>
        <w:t>via the</w:t>
      </w:r>
      <w:r w:rsidR="0015050B">
        <w:rPr>
          <w:sz w:val="24"/>
          <w:szCs w:val="24"/>
        </w:rPr>
        <w:t xml:space="preserve"> PAGE</w:t>
      </w:r>
      <w:r w:rsidR="007B652C" w:rsidRPr="004F3C9B">
        <w:rPr>
          <w:sz w:val="24"/>
          <w:szCs w:val="24"/>
        </w:rPr>
        <w:t xml:space="preserve"> </w:t>
      </w:r>
      <w:r w:rsidRPr="004F3C9B">
        <w:rPr>
          <w:sz w:val="24"/>
          <w:szCs w:val="24"/>
        </w:rPr>
        <w:t xml:space="preserve">system at </w:t>
      </w:r>
      <w:hyperlink r:id="rId23" w:history="1">
        <w:r w:rsidRPr="004F3C9B">
          <w:rPr>
            <w:rStyle w:val="Hyperlink"/>
            <w:sz w:val="24"/>
            <w:szCs w:val="24"/>
          </w:rPr>
          <w:t>https://www.page.energy.gov/default.aspx</w:t>
        </w:r>
      </w:hyperlink>
      <w:r w:rsidRPr="004F3C9B">
        <w:rPr>
          <w:sz w:val="24"/>
          <w:szCs w:val="24"/>
        </w:rPr>
        <w:t>.</w:t>
      </w:r>
      <w:r w:rsidR="008C0C6F" w:rsidRPr="004F3C9B">
        <w:rPr>
          <w:sz w:val="24"/>
          <w:szCs w:val="24"/>
        </w:rPr>
        <w:t xml:space="preserve"> </w:t>
      </w:r>
      <w:r w:rsidRPr="004F3C9B">
        <w:rPr>
          <w:bCs/>
          <w:sz w:val="24"/>
          <w:szCs w:val="24"/>
        </w:rPr>
        <w:t>Please s</w:t>
      </w:r>
      <w:r w:rsidRPr="004F3C9B">
        <w:rPr>
          <w:sz w:val="24"/>
          <w:szCs w:val="24"/>
        </w:rPr>
        <w:t>ee the Application Instructions</w:t>
      </w:r>
      <w:r w:rsidR="007B652C" w:rsidRPr="004F3C9B">
        <w:rPr>
          <w:sz w:val="24"/>
          <w:szCs w:val="24"/>
        </w:rPr>
        <w:t xml:space="preserve"> for more information</w:t>
      </w:r>
      <w:r w:rsidRPr="004F3C9B">
        <w:rPr>
          <w:sz w:val="24"/>
          <w:szCs w:val="24"/>
        </w:rPr>
        <w:t>.</w:t>
      </w:r>
      <w:r w:rsidR="008C0C6F" w:rsidRPr="004F3C9B">
        <w:rPr>
          <w:sz w:val="24"/>
          <w:szCs w:val="24"/>
        </w:rPr>
        <w:t xml:space="preserve"> </w:t>
      </w:r>
      <w:r w:rsidRPr="004F3C9B">
        <w:rPr>
          <w:sz w:val="24"/>
          <w:szCs w:val="24"/>
        </w:rPr>
        <w:t>It is the responsibility of the Grantee to verify successful transmission.</w:t>
      </w:r>
      <w:r w:rsidR="008C0C6F" w:rsidRPr="004F3C9B">
        <w:rPr>
          <w:sz w:val="24"/>
          <w:szCs w:val="24"/>
        </w:rPr>
        <w:t xml:space="preserve"> </w:t>
      </w:r>
      <w:r w:rsidRPr="004F3C9B">
        <w:rPr>
          <w:sz w:val="24"/>
          <w:szCs w:val="24"/>
        </w:rPr>
        <w:t>DOE reserves the right to request additional or clarifying information for any reason deemed necessary.</w:t>
      </w:r>
      <w:r w:rsidR="008C0C6F" w:rsidRPr="004F3C9B">
        <w:rPr>
          <w:sz w:val="24"/>
          <w:szCs w:val="24"/>
        </w:rPr>
        <w:t xml:space="preserve"> </w:t>
      </w:r>
      <w:r w:rsidRPr="004F3C9B">
        <w:rPr>
          <w:sz w:val="24"/>
          <w:szCs w:val="24"/>
        </w:rPr>
        <w:t>Applications will be reviewed for consistency with the WAP program objectives.</w:t>
      </w:r>
      <w:r w:rsidR="008C0C6F" w:rsidRPr="004F3C9B">
        <w:rPr>
          <w:sz w:val="24"/>
          <w:szCs w:val="24"/>
        </w:rPr>
        <w:t xml:space="preserve"> </w:t>
      </w:r>
      <w:r w:rsidRPr="004F3C9B">
        <w:rPr>
          <w:bCs/>
          <w:sz w:val="24"/>
          <w:szCs w:val="24"/>
        </w:rPr>
        <w:t xml:space="preserve">Please note that tables or spreadsheets shall be submitted as </w:t>
      </w:r>
      <w:r w:rsidR="00163303" w:rsidRPr="004F3C9B">
        <w:rPr>
          <w:bCs/>
          <w:sz w:val="24"/>
          <w:szCs w:val="24"/>
        </w:rPr>
        <w:t xml:space="preserve">PDF </w:t>
      </w:r>
      <w:r w:rsidRPr="004F3C9B">
        <w:rPr>
          <w:bCs/>
          <w:sz w:val="24"/>
          <w:szCs w:val="24"/>
        </w:rPr>
        <w:t>attachments to the SF-424 Application and shall not be pasted within the Annual File, Master File,</w:t>
      </w:r>
      <w:r w:rsidR="00163303" w:rsidRPr="004F3C9B">
        <w:rPr>
          <w:bCs/>
          <w:sz w:val="24"/>
          <w:szCs w:val="24"/>
        </w:rPr>
        <w:t xml:space="preserve"> or</w:t>
      </w:r>
      <w:r w:rsidRPr="004F3C9B">
        <w:rPr>
          <w:bCs/>
          <w:sz w:val="24"/>
          <w:szCs w:val="24"/>
        </w:rPr>
        <w:t xml:space="preserve"> </w:t>
      </w:r>
      <w:r w:rsidR="006364FD" w:rsidRPr="004F3C9B">
        <w:rPr>
          <w:bCs/>
          <w:sz w:val="24"/>
          <w:szCs w:val="24"/>
        </w:rPr>
        <w:t>Budget</w:t>
      </w:r>
      <w:r w:rsidRPr="004F3C9B">
        <w:rPr>
          <w:bCs/>
          <w:sz w:val="24"/>
          <w:szCs w:val="24"/>
        </w:rPr>
        <w:t xml:space="preserve"> Comments in PAGE.</w:t>
      </w:r>
    </w:p>
    <w:p w14:paraId="1D7C3915" w14:textId="77777777" w:rsidR="00937F51" w:rsidRPr="004F3C9B" w:rsidRDefault="00937F51" w:rsidP="00A47D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eastAsia="Calibri"/>
          <w:sz w:val="24"/>
          <w:szCs w:val="24"/>
        </w:rPr>
      </w:pPr>
    </w:p>
    <w:p w14:paraId="41A6A4EC" w14:textId="77777777" w:rsidR="00152D5C" w:rsidRPr="004F3C9B" w:rsidRDefault="00152D5C" w:rsidP="00152D5C">
      <w:pPr>
        <w:rPr>
          <w:sz w:val="24"/>
          <w:szCs w:val="24"/>
        </w:rPr>
      </w:pPr>
    </w:p>
    <w:p w14:paraId="3111BC1A" w14:textId="77777777" w:rsidR="00383543" w:rsidRPr="004F3C9B" w:rsidRDefault="00CA70EA">
      <w:pPr>
        <w:pStyle w:val="Heading1"/>
        <w:jc w:val="center"/>
        <w:rPr>
          <w:rFonts w:ascii="Times New Roman" w:hAnsi="Times New Roman"/>
          <w:sz w:val="24"/>
          <w:szCs w:val="24"/>
          <w:u w:val="single"/>
        </w:rPr>
      </w:pPr>
      <w:bookmarkStart w:id="16" w:name="_Toc532213262"/>
      <w:r w:rsidRPr="004F3C9B">
        <w:rPr>
          <w:rFonts w:ascii="Times New Roman" w:hAnsi="Times New Roman"/>
          <w:bCs w:val="0"/>
          <w:sz w:val="24"/>
          <w:szCs w:val="24"/>
          <w:u w:val="single"/>
        </w:rPr>
        <w:t xml:space="preserve">PART V </w:t>
      </w:r>
      <w:r w:rsidR="00383543" w:rsidRPr="004F3C9B">
        <w:rPr>
          <w:rFonts w:ascii="Times New Roman" w:hAnsi="Times New Roman"/>
          <w:bCs w:val="0"/>
          <w:sz w:val="24"/>
          <w:szCs w:val="24"/>
          <w:u w:val="single"/>
        </w:rPr>
        <w:t>AWARD ADMINISTRATION INFORMATION</w:t>
      </w:r>
      <w:bookmarkEnd w:id="16"/>
      <w:r w:rsidR="00383543" w:rsidRPr="004F3C9B">
        <w:rPr>
          <w:rFonts w:ascii="Times New Roman" w:hAnsi="Times New Roman"/>
          <w:sz w:val="24"/>
          <w:szCs w:val="24"/>
          <w:u w:val="single"/>
        </w:rPr>
        <w:t xml:space="preserve"> </w:t>
      </w:r>
    </w:p>
    <w:p w14:paraId="106A02D2" w14:textId="77777777" w:rsidR="001C3AA2" w:rsidRPr="004F3C9B" w:rsidRDefault="001C3AA2">
      <w:pPr>
        <w:rPr>
          <w:sz w:val="24"/>
          <w:szCs w:val="24"/>
        </w:rPr>
      </w:pPr>
    </w:p>
    <w:p w14:paraId="4DFAEFCE" w14:textId="77777777" w:rsidR="006364FD" w:rsidRPr="004F3C9B" w:rsidRDefault="00383543" w:rsidP="006364FD">
      <w:pPr>
        <w:pStyle w:val="Heading1"/>
        <w:rPr>
          <w:rFonts w:ascii="Times New Roman" w:hAnsi="Times New Roman"/>
          <w:sz w:val="24"/>
          <w:szCs w:val="24"/>
        </w:rPr>
      </w:pPr>
      <w:bookmarkStart w:id="17" w:name="_Toc532213263"/>
      <w:r w:rsidRPr="004F3C9B">
        <w:rPr>
          <w:rFonts w:ascii="Times New Roman" w:hAnsi="Times New Roman"/>
          <w:b w:val="0"/>
          <w:bCs w:val="0"/>
          <w:sz w:val="24"/>
          <w:szCs w:val="24"/>
        </w:rPr>
        <w:t>A.</w:t>
      </w:r>
      <w:r w:rsidRPr="004F3C9B">
        <w:rPr>
          <w:rFonts w:ascii="Times New Roman" w:hAnsi="Times New Roman"/>
          <w:b w:val="0"/>
          <w:bCs w:val="0"/>
          <w:sz w:val="24"/>
          <w:szCs w:val="24"/>
        </w:rPr>
        <w:tab/>
      </w:r>
      <w:r w:rsidR="006364FD" w:rsidRPr="004F3C9B">
        <w:rPr>
          <w:rFonts w:ascii="Times New Roman" w:hAnsi="Times New Roman"/>
          <w:b w:val="0"/>
          <w:bCs w:val="0"/>
          <w:sz w:val="24"/>
          <w:szCs w:val="24"/>
        </w:rPr>
        <w:t xml:space="preserve">AWARD </w:t>
      </w:r>
      <w:r w:rsidR="00846C69" w:rsidRPr="004F3C9B">
        <w:rPr>
          <w:rFonts w:ascii="Times New Roman" w:hAnsi="Times New Roman"/>
          <w:b w:val="0"/>
          <w:bCs w:val="0"/>
          <w:sz w:val="24"/>
          <w:szCs w:val="24"/>
          <w:lang w:val="en-US"/>
        </w:rPr>
        <w:t>DOCUMENT</w:t>
      </w:r>
      <w:r w:rsidR="006364FD" w:rsidRPr="004F3C9B">
        <w:rPr>
          <w:rFonts w:ascii="Times New Roman" w:hAnsi="Times New Roman"/>
          <w:b w:val="0"/>
          <w:bCs w:val="0"/>
          <w:sz w:val="24"/>
          <w:szCs w:val="24"/>
        </w:rPr>
        <w:t>S</w:t>
      </w:r>
      <w:bookmarkEnd w:id="17"/>
      <w:r w:rsidR="006364FD" w:rsidRPr="004F3C9B">
        <w:rPr>
          <w:rFonts w:ascii="Times New Roman" w:hAnsi="Times New Roman"/>
          <w:sz w:val="24"/>
          <w:szCs w:val="24"/>
        </w:rPr>
        <w:t xml:space="preserve"> </w:t>
      </w:r>
    </w:p>
    <w:p w14:paraId="2ECE908C" w14:textId="77777777" w:rsidR="00383543" w:rsidRPr="004F3C9B" w:rsidRDefault="00383543" w:rsidP="00075659">
      <w:pPr>
        <w:pStyle w:val="Heading1"/>
        <w:rPr>
          <w:rFonts w:ascii="Times New Roman" w:hAnsi="Times New Roman"/>
          <w:sz w:val="24"/>
          <w:szCs w:val="24"/>
        </w:rPr>
      </w:pPr>
    </w:p>
    <w:p w14:paraId="458C151D" w14:textId="28723116" w:rsidR="00640FE3" w:rsidRPr="004F3C9B" w:rsidRDefault="008C6252" w:rsidP="00A80313">
      <w:pPr>
        <w:rPr>
          <w:sz w:val="24"/>
          <w:szCs w:val="24"/>
        </w:rPr>
      </w:pPr>
      <w:bookmarkStart w:id="18" w:name="_Toc248032827"/>
      <w:bookmarkStart w:id="19" w:name="_Toc278201344"/>
      <w:bookmarkStart w:id="20" w:name="_Toc280012558"/>
      <w:r w:rsidRPr="004F3C9B">
        <w:rPr>
          <w:sz w:val="24"/>
          <w:szCs w:val="24"/>
        </w:rPr>
        <w:t xml:space="preserve">An Assistance Agreement issued by the </w:t>
      </w:r>
      <w:r w:rsidR="0015050B">
        <w:rPr>
          <w:sz w:val="24"/>
          <w:szCs w:val="24"/>
        </w:rPr>
        <w:t>CO</w:t>
      </w:r>
      <w:r w:rsidRPr="004F3C9B">
        <w:rPr>
          <w:sz w:val="24"/>
          <w:szCs w:val="24"/>
        </w:rPr>
        <w:t xml:space="preserve"> is the authorizing award document. </w:t>
      </w:r>
      <w:r w:rsidR="00392749" w:rsidRPr="004F3C9B">
        <w:rPr>
          <w:sz w:val="24"/>
          <w:szCs w:val="24"/>
        </w:rPr>
        <w:t>The Assistance Agreement</w:t>
      </w:r>
      <w:r w:rsidRPr="004F3C9B">
        <w:rPr>
          <w:sz w:val="24"/>
          <w:szCs w:val="24"/>
        </w:rPr>
        <w:t xml:space="preserve"> normally includes</w:t>
      </w:r>
      <w:r w:rsidR="00392749" w:rsidRPr="004F3C9B">
        <w:rPr>
          <w:sz w:val="24"/>
          <w:szCs w:val="24"/>
        </w:rPr>
        <w:t>,</w:t>
      </w:r>
      <w:r w:rsidRPr="004F3C9B">
        <w:rPr>
          <w:sz w:val="24"/>
          <w:szCs w:val="24"/>
        </w:rPr>
        <w:t xml:space="preserve"> either as an attachment or by reference: (1) Special Terms and Conditions; (2) </w:t>
      </w:r>
      <w:r w:rsidR="00696F85" w:rsidRPr="004F3C9B">
        <w:rPr>
          <w:sz w:val="24"/>
          <w:szCs w:val="24"/>
        </w:rPr>
        <w:t>P</w:t>
      </w:r>
      <w:r w:rsidRPr="004F3C9B">
        <w:rPr>
          <w:sz w:val="24"/>
          <w:szCs w:val="24"/>
        </w:rPr>
        <w:t xml:space="preserve">rogram regulations </w:t>
      </w:r>
      <w:hyperlink r:id="rId24" w:history="1">
        <w:r w:rsidR="00696F85" w:rsidRPr="004F3C9B">
          <w:rPr>
            <w:rStyle w:val="Hyperlink"/>
            <w:sz w:val="24"/>
            <w:szCs w:val="24"/>
          </w:rPr>
          <w:t>10 CFR 440</w:t>
        </w:r>
      </w:hyperlink>
      <w:r w:rsidR="008A6170" w:rsidRPr="004F3C9B">
        <w:rPr>
          <w:color w:val="000000"/>
          <w:sz w:val="24"/>
          <w:szCs w:val="24"/>
        </w:rPr>
        <w:t>;</w:t>
      </w:r>
      <w:r w:rsidR="00696F85" w:rsidRPr="004F3C9B">
        <w:rPr>
          <w:color w:val="0000FF"/>
          <w:sz w:val="24"/>
          <w:szCs w:val="24"/>
        </w:rPr>
        <w:t xml:space="preserve"> </w:t>
      </w:r>
      <w:r w:rsidRPr="004F3C9B">
        <w:rPr>
          <w:sz w:val="24"/>
          <w:szCs w:val="24"/>
        </w:rPr>
        <w:t xml:space="preserve">(3) Application as approved by DOE; (4) DOE assistance regulations at </w:t>
      </w:r>
      <w:hyperlink r:id="rId25" w:history="1">
        <w:r w:rsidR="006C6111" w:rsidRPr="004F3C9B">
          <w:rPr>
            <w:rStyle w:val="Hyperlink"/>
            <w:sz w:val="24"/>
            <w:szCs w:val="24"/>
          </w:rPr>
          <w:t xml:space="preserve">2 </w:t>
        </w:r>
        <w:r w:rsidRPr="004F3C9B">
          <w:rPr>
            <w:rStyle w:val="Hyperlink"/>
            <w:sz w:val="24"/>
            <w:szCs w:val="24"/>
          </w:rPr>
          <w:t xml:space="preserve">CFR </w:t>
        </w:r>
        <w:r w:rsidR="006C6111" w:rsidRPr="004F3C9B">
          <w:rPr>
            <w:rStyle w:val="Hyperlink"/>
            <w:sz w:val="24"/>
            <w:szCs w:val="24"/>
          </w:rPr>
          <w:t>200</w:t>
        </w:r>
      </w:hyperlink>
      <w:r w:rsidR="00215E37" w:rsidRPr="004F3C9B">
        <w:rPr>
          <w:sz w:val="24"/>
          <w:szCs w:val="24"/>
        </w:rPr>
        <w:t>;</w:t>
      </w:r>
      <w:r w:rsidRPr="004F3C9B">
        <w:rPr>
          <w:sz w:val="24"/>
          <w:szCs w:val="24"/>
        </w:rPr>
        <w:t xml:space="preserve"> (5) National Policy Assurances To Be Incorporated As Award Terms; </w:t>
      </w:r>
      <w:r w:rsidR="00D85D48" w:rsidRPr="004F3C9B">
        <w:rPr>
          <w:sz w:val="24"/>
          <w:szCs w:val="24"/>
        </w:rPr>
        <w:t xml:space="preserve">(6) </w:t>
      </w:r>
      <w:r w:rsidR="009A0F83" w:rsidRPr="004F3C9B">
        <w:rPr>
          <w:sz w:val="24"/>
          <w:szCs w:val="24"/>
        </w:rPr>
        <w:t xml:space="preserve">Annual </w:t>
      </w:r>
      <w:r w:rsidR="00D85D48" w:rsidRPr="004F3C9B">
        <w:rPr>
          <w:sz w:val="24"/>
          <w:szCs w:val="24"/>
        </w:rPr>
        <w:t xml:space="preserve">File; (7) </w:t>
      </w:r>
      <w:r w:rsidR="009A0F83" w:rsidRPr="004F3C9B">
        <w:rPr>
          <w:sz w:val="24"/>
          <w:szCs w:val="24"/>
        </w:rPr>
        <w:t>Master</w:t>
      </w:r>
      <w:r w:rsidR="00D85D48" w:rsidRPr="004F3C9B">
        <w:rPr>
          <w:sz w:val="24"/>
          <w:szCs w:val="24"/>
        </w:rPr>
        <w:t xml:space="preserve"> File; </w:t>
      </w:r>
      <w:r w:rsidRPr="004F3C9B">
        <w:rPr>
          <w:sz w:val="24"/>
          <w:szCs w:val="24"/>
        </w:rPr>
        <w:t>(</w:t>
      </w:r>
      <w:r w:rsidR="00D85D48" w:rsidRPr="004F3C9B">
        <w:rPr>
          <w:sz w:val="24"/>
          <w:szCs w:val="24"/>
        </w:rPr>
        <w:t>8</w:t>
      </w:r>
      <w:r w:rsidRPr="004F3C9B">
        <w:rPr>
          <w:sz w:val="24"/>
          <w:szCs w:val="24"/>
        </w:rPr>
        <w:t xml:space="preserve">) Budget </w:t>
      </w:r>
      <w:r w:rsidR="00780CB7" w:rsidRPr="004F3C9B">
        <w:rPr>
          <w:sz w:val="24"/>
          <w:szCs w:val="24"/>
        </w:rPr>
        <w:t>Information</w:t>
      </w:r>
      <w:r w:rsidRPr="004F3C9B">
        <w:rPr>
          <w:sz w:val="24"/>
          <w:szCs w:val="24"/>
        </w:rPr>
        <w:t>; (</w:t>
      </w:r>
      <w:r w:rsidR="00D85D48" w:rsidRPr="004F3C9B">
        <w:rPr>
          <w:sz w:val="24"/>
          <w:szCs w:val="24"/>
        </w:rPr>
        <w:t>9</w:t>
      </w:r>
      <w:r w:rsidRPr="004F3C9B">
        <w:rPr>
          <w:sz w:val="24"/>
          <w:szCs w:val="24"/>
        </w:rPr>
        <w:t>) Federal Assistance Reporting Checklist, which identifies the Reporting Requirements</w:t>
      </w:r>
      <w:r w:rsidR="000F45EB" w:rsidRPr="004F3C9B">
        <w:rPr>
          <w:sz w:val="24"/>
          <w:szCs w:val="24"/>
        </w:rPr>
        <w:t>, (10) Intellectual Property Provisions, (11) Health and Safety Plan, and (12) National Environmental Policy Act</w:t>
      </w:r>
      <w:r w:rsidR="000F45EB" w:rsidRPr="004F3C9B" w:rsidDel="000F45EB">
        <w:rPr>
          <w:rStyle w:val="CommentReference"/>
          <w:sz w:val="24"/>
          <w:szCs w:val="24"/>
        </w:rPr>
        <w:t xml:space="preserve"> </w:t>
      </w:r>
      <w:r w:rsidR="000F45EB" w:rsidRPr="004F3C9B">
        <w:rPr>
          <w:rStyle w:val="CommentReference"/>
          <w:sz w:val="24"/>
          <w:szCs w:val="24"/>
        </w:rPr>
        <w:t>(NEPA) Determination</w:t>
      </w:r>
      <w:r w:rsidRPr="004F3C9B">
        <w:rPr>
          <w:sz w:val="24"/>
          <w:szCs w:val="24"/>
        </w:rPr>
        <w:t>.</w:t>
      </w:r>
      <w:bookmarkEnd w:id="18"/>
      <w:bookmarkEnd w:id="19"/>
      <w:bookmarkEnd w:id="20"/>
    </w:p>
    <w:p w14:paraId="2A12D39A" w14:textId="77777777" w:rsidR="00640FE3" w:rsidRPr="004F3C9B" w:rsidRDefault="00640FE3" w:rsidP="00192D63">
      <w:pPr>
        <w:pStyle w:val="Heading1"/>
        <w:rPr>
          <w:rFonts w:ascii="Times New Roman" w:hAnsi="Times New Roman"/>
          <w:b w:val="0"/>
          <w:sz w:val="24"/>
          <w:szCs w:val="24"/>
        </w:rPr>
      </w:pPr>
    </w:p>
    <w:p w14:paraId="739D0FB6" w14:textId="77777777" w:rsidR="0015050B" w:rsidRDefault="0015050B">
      <w:pPr>
        <w:widowControl/>
        <w:autoSpaceDE/>
        <w:autoSpaceDN/>
        <w:adjustRightInd/>
        <w:rPr>
          <w:bCs/>
          <w:kern w:val="32"/>
          <w:sz w:val="24"/>
          <w:szCs w:val="24"/>
          <w:lang w:val="x-none" w:eastAsia="x-none"/>
        </w:rPr>
      </w:pPr>
      <w:bookmarkStart w:id="21" w:name="_Toc532213264"/>
      <w:r>
        <w:rPr>
          <w:b/>
          <w:sz w:val="24"/>
          <w:szCs w:val="24"/>
        </w:rPr>
        <w:br w:type="page"/>
      </w:r>
    </w:p>
    <w:p w14:paraId="2F4C7B29" w14:textId="3FD1EDD0" w:rsidR="00152D5C" w:rsidRPr="004F3C9B" w:rsidRDefault="00322A19" w:rsidP="00192D63">
      <w:pPr>
        <w:pStyle w:val="Heading1"/>
        <w:rPr>
          <w:rFonts w:ascii="Times New Roman" w:hAnsi="Times New Roman"/>
          <w:b w:val="0"/>
          <w:sz w:val="24"/>
          <w:szCs w:val="24"/>
        </w:rPr>
      </w:pPr>
      <w:r w:rsidRPr="004F3C9B">
        <w:rPr>
          <w:rFonts w:ascii="Times New Roman" w:hAnsi="Times New Roman"/>
          <w:b w:val="0"/>
          <w:sz w:val="24"/>
          <w:szCs w:val="24"/>
        </w:rPr>
        <w:lastRenderedPageBreak/>
        <w:t>B</w:t>
      </w:r>
      <w:r w:rsidR="00152D5C" w:rsidRPr="004F3C9B">
        <w:rPr>
          <w:rFonts w:ascii="Times New Roman" w:hAnsi="Times New Roman"/>
          <w:b w:val="0"/>
          <w:sz w:val="24"/>
          <w:szCs w:val="24"/>
        </w:rPr>
        <w:t>.</w:t>
      </w:r>
      <w:r w:rsidR="008C0C6F" w:rsidRPr="004F3C9B">
        <w:rPr>
          <w:rFonts w:ascii="Times New Roman" w:hAnsi="Times New Roman"/>
          <w:b w:val="0"/>
          <w:sz w:val="24"/>
          <w:szCs w:val="24"/>
        </w:rPr>
        <w:t xml:space="preserve"> </w:t>
      </w:r>
      <w:r w:rsidRPr="004F3C9B">
        <w:rPr>
          <w:rFonts w:ascii="Times New Roman" w:hAnsi="Times New Roman"/>
          <w:b w:val="0"/>
          <w:sz w:val="24"/>
          <w:szCs w:val="24"/>
        </w:rPr>
        <w:tab/>
      </w:r>
      <w:r w:rsidR="00152D5C" w:rsidRPr="004F3C9B">
        <w:rPr>
          <w:rFonts w:ascii="Times New Roman" w:hAnsi="Times New Roman"/>
          <w:b w:val="0"/>
          <w:sz w:val="24"/>
          <w:szCs w:val="24"/>
        </w:rPr>
        <w:t>FUNDING RESTRICTIONS</w:t>
      </w:r>
      <w:bookmarkEnd w:id="21"/>
    </w:p>
    <w:p w14:paraId="241DA0EC" w14:textId="77777777" w:rsidR="00152D5C" w:rsidRPr="004F3C9B" w:rsidRDefault="00152D5C" w:rsidP="00152D5C">
      <w:pPr>
        <w:rPr>
          <w:sz w:val="24"/>
          <w:szCs w:val="24"/>
        </w:rPr>
      </w:pPr>
    </w:p>
    <w:p w14:paraId="1FB34D16" w14:textId="77777777" w:rsidR="00152D5C" w:rsidRPr="004F3C9B" w:rsidRDefault="00152D5C" w:rsidP="00152D5C">
      <w:pPr>
        <w:rPr>
          <w:sz w:val="24"/>
          <w:szCs w:val="24"/>
        </w:rPr>
      </w:pPr>
      <w:r w:rsidRPr="004F3C9B">
        <w:rPr>
          <w:sz w:val="24"/>
          <w:szCs w:val="24"/>
        </w:rPr>
        <w:t>Cost Principles.</w:t>
      </w:r>
      <w:r w:rsidR="008C0C6F" w:rsidRPr="004F3C9B">
        <w:rPr>
          <w:sz w:val="24"/>
          <w:szCs w:val="24"/>
        </w:rPr>
        <w:t xml:space="preserve"> </w:t>
      </w:r>
      <w:r w:rsidRPr="004F3C9B">
        <w:rPr>
          <w:sz w:val="24"/>
          <w:szCs w:val="24"/>
        </w:rPr>
        <w:t xml:space="preserve">Costs must be allowable, allocable and reasonable in accordance with the applicable Federal cost principles referenced in </w:t>
      </w:r>
      <w:hyperlink r:id="rId26" w:history="1">
        <w:r w:rsidR="006C6111" w:rsidRPr="004F3C9B">
          <w:rPr>
            <w:rStyle w:val="Hyperlink"/>
            <w:sz w:val="24"/>
            <w:szCs w:val="24"/>
          </w:rPr>
          <w:t xml:space="preserve">2 </w:t>
        </w:r>
        <w:r w:rsidRPr="004F3C9B">
          <w:rPr>
            <w:rStyle w:val="Hyperlink"/>
            <w:sz w:val="24"/>
            <w:szCs w:val="24"/>
          </w:rPr>
          <w:t>CFR</w:t>
        </w:r>
        <w:r w:rsidR="009D3025" w:rsidRPr="004F3C9B">
          <w:rPr>
            <w:rStyle w:val="Hyperlink"/>
            <w:sz w:val="24"/>
            <w:szCs w:val="24"/>
          </w:rPr>
          <w:t xml:space="preserve"> </w:t>
        </w:r>
        <w:r w:rsidR="006C6111" w:rsidRPr="004F3C9B">
          <w:rPr>
            <w:rStyle w:val="Hyperlink"/>
            <w:sz w:val="24"/>
            <w:szCs w:val="24"/>
          </w:rPr>
          <w:t>2</w:t>
        </w:r>
        <w:r w:rsidRPr="004F3C9B">
          <w:rPr>
            <w:rStyle w:val="Hyperlink"/>
            <w:sz w:val="24"/>
            <w:szCs w:val="24"/>
          </w:rPr>
          <w:t>00</w:t>
        </w:r>
      </w:hyperlink>
      <w:r w:rsidRPr="004F3C9B">
        <w:rPr>
          <w:sz w:val="24"/>
          <w:szCs w:val="24"/>
        </w:rPr>
        <w:t>.</w:t>
      </w:r>
      <w:r w:rsidR="008C0C6F" w:rsidRPr="004F3C9B">
        <w:rPr>
          <w:sz w:val="24"/>
          <w:szCs w:val="24"/>
        </w:rPr>
        <w:t xml:space="preserve"> </w:t>
      </w:r>
      <w:r w:rsidRPr="004F3C9B">
        <w:rPr>
          <w:sz w:val="24"/>
          <w:szCs w:val="24"/>
        </w:rPr>
        <w:t xml:space="preserve">The cost principles for commercial organizations are in </w:t>
      </w:r>
      <w:r w:rsidR="00846C69" w:rsidRPr="004F3C9B">
        <w:rPr>
          <w:sz w:val="24"/>
          <w:szCs w:val="24"/>
        </w:rPr>
        <w:t>Federal Acquisition Regulation (</w:t>
      </w:r>
      <w:r w:rsidR="006364FD" w:rsidRPr="004F3C9B">
        <w:rPr>
          <w:sz w:val="24"/>
          <w:szCs w:val="24"/>
        </w:rPr>
        <w:t>FAR</w:t>
      </w:r>
      <w:r w:rsidR="00846C69" w:rsidRPr="004F3C9B">
        <w:rPr>
          <w:sz w:val="24"/>
          <w:szCs w:val="24"/>
        </w:rPr>
        <w:t>)</w:t>
      </w:r>
      <w:r w:rsidRPr="004F3C9B">
        <w:rPr>
          <w:sz w:val="24"/>
          <w:szCs w:val="24"/>
        </w:rPr>
        <w:t xml:space="preserve"> Part 31.</w:t>
      </w:r>
    </w:p>
    <w:p w14:paraId="3CA1062E" w14:textId="77777777" w:rsidR="00152D5C" w:rsidRPr="004F3C9B" w:rsidRDefault="00152D5C" w:rsidP="00A80313">
      <w:pPr>
        <w:rPr>
          <w:sz w:val="24"/>
          <w:szCs w:val="24"/>
        </w:rPr>
      </w:pPr>
    </w:p>
    <w:p w14:paraId="0876ED9A" w14:textId="77777777" w:rsidR="00152D5C" w:rsidRPr="004F3C9B" w:rsidRDefault="00152D5C" w:rsidP="00152D5C">
      <w:pPr>
        <w:pStyle w:val="Heading1"/>
        <w:rPr>
          <w:rFonts w:ascii="Times New Roman" w:hAnsi="Times New Roman"/>
          <w:sz w:val="24"/>
          <w:szCs w:val="24"/>
        </w:rPr>
      </w:pPr>
      <w:bookmarkStart w:id="22" w:name="_Toc532213265"/>
      <w:r w:rsidRPr="004F3C9B">
        <w:rPr>
          <w:rFonts w:ascii="Times New Roman" w:hAnsi="Times New Roman"/>
          <w:b w:val="0"/>
          <w:bCs w:val="0"/>
          <w:sz w:val="24"/>
          <w:szCs w:val="24"/>
        </w:rPr>
        <w:t>C.</w:t>
      </w:r>
      <w:r w:rsidRPr="004F3C9B">
        <w:rPr>
          <w:rFonts w:ascii="Times New Roman" w:hAnsi="Times New Roman"/>
          <w:b w:val="0"/>
          <w:bCs w:val="0"/>
          <w:sz w:val="24"/>
          <w:szCs w:val="24"/>
        </w:rPr>
        <w:tab/>
        <w:t>REPORTING</w:t>
      </w:r>
      <w:bookmarkEnd w:id="22"/>
      <w:r w:rsidRPr="004F3C9B">
        <w:rPr>
          <w:rFonts w:ascii="Times New Roman" w:hAnsi="Times New Roman"/>
          <w:sz w:val="24"/>
          <w:szCs w:val="24"/>
        </w:rPr>
        <w:t xml:space="preserve"> </w:t>
      </w:r>
    </w:p>
    <w:p w14:paraId="5585ED15" w14:textId="77777777" w:rsidR="00152D5C" w:rsidRPr="004F3C9B" w:rsidRDefault="00152D5C" w:rsidP="00152D5C">
      <w:pPr>
        <w:rPr>
          <w:sz w:val="24"/>
          <w:szCs w:val="24"/>
        </w:rPr>
      </w:pPr>
    </w:p>
    <w:p w14:paraId="0DE52B0E" w14:textId="77777777" w:rsidR="00152D5C" w:rsidRPr="004F3C9B" w:rsidRDefault="00152D5C" w:rsidP="00152D5C">
      <w:pPr>
        <w:rPr>
          <w:sz w:val="24"/>
          <w:szCs w:val="24"/>
        </w:rPr>
      </w:pPr>
      <w:r w:rsidRPr="004F3C9B">
        <w:rPr>
          <w:sz w:val="24"/>
          <w:szCs w:val="24"/>
        </w:rPr>
        <w:t>Reporting requirements are identified on the Federal Assistance Reporting Checklist, DOE F 4600.2, attached to the award agreement.</w:t>
      </w:r>
    </w:p>
    <w:p w14:paraId="2BB16532" w14:textId="77777777" w:rsidR="00152D5C" w:rsidRPr="004F3C9B" w:rsidRDefault="00152D5C" w:rsidP="00A80313">
      <w:pPr>
        <w:rPr>
          <w:sz w:val="24"/>
          <w:szCs w:val="24"/>
        </w:rPr>
      </w:pPr>
    </w:p>
    <w:p w14:paraId="4F83EFFA" w14:textId="77777777" w:rsidR="00383543" w:rsidRPr="004F3C9B" w:rsidRDefault="00322A19">
      <w:pPr>
        <w:pStyle w:val="Heading1"/>
        <w:rPr>
          <w:rFonts w:ascii="Times New Roman" w:hAnsi="Times New Roman"/>
          <w:sz w:val="24"/>
          <w:szCs w:val="24"/>
        </w:rPr>
      </w:pPr>
      <w:bookmarkStart w:id="23" w:name="_Toc532213266"/>
      <w:r w:rsidRPr="004F3C9B">
        <w:rPr>
          <w:rFonts w:ascii="Times New Roman" w:hAnsi="Times New Roman"/>
          <w:b w:val="0"/>
          <w:bCs w:val="0"/>
          <w:sz w:val="24"/>
          <w:szCs w:val="24"/>
          <w:lang w:val="en-US"/>
        </w:rPr>
        <w:t>D</w:t>
      </w:r>
      <w:r w:rsidR="00383543" w:rsidRPr="004F3C9B">
        <w:rPr>
          <w:rFonts w:ascii="Times New Roman" w:hAnsi="Times New Roman"/>
          <w:b w:val="0"/>
          <w:bCs w:val="0"/>
          <w:sz w:val="24"/>
          <w:szCs w:val="24"/>
        </w:rPr>
        <w:t>.</w:t>
      </w:r>
      <w:r w:rsidR="00383543" w:rsidRPr="004F3C9B">
        <w:rPr>
          <w:rFonts w:ascii="Times New Roman" w:hAnsi="Times New Roman"/>
          <w:b w:val="0"/>
          <w:bCs w:val="0"/>
          <w:sz w:val="24"/>
          <w:szCs w:val="24"/>
        </w:rPr>
        <w:tab/>
        <w:t>ADMINISTRATIVE AND NATIONAL POLICY REQUIREMENTS</w:t>
      </w:r>
      <w:bookmarkEnd w:id="23"/>
      <w:r w:rsidR="00383543" w:rsidRPr="004F3C9B">
        <w:rPr>
          <w:rFonts w:ascii="Times New Roman" w:hAnsi="Times New Roman"/>
          <w:sz w:val="24"/>
          <w:szCs w:val="24"/>
        </w:rPr>
        <w:t xml:space="preserve"> </w:t>
      </w:r>
    </w:p>
    <w:p w14:paraId="139A283C" w14:textId="77777777" w:rsidR="00383543" w:rsidRPr="004F3C9B" w:rsidRDefault="00383543" w:rsidP="00A80313">
      <w:pPr>
        <w:rPr>
          <w:sz w:val="24"/>
          <w:szCs w:val="24"/>
        </w:rPr>
      </w:pPr>
    </w:p>
    <w:p w14:paraId="1C06342E" w14:textId="7395C961" w:rsidR="00383543" w:rsidRPr="004F3C9B" w:rsidRDefault="00383543" w:rsidP="00A80313">
      <w:pPr>
        <w:rPr>
          <w:sz w:val="24"/>
          <w:szCs w:val="24"/>
        </w:rPr>
      </w:pPr>
      <w:bookmarkStart w:id="24" w:name="_Toc278201346"/>
      <w:bookmarkStart w:id="25" w:name="_Toc280012560"/>
      <w:r w:rsidRPr="004F3C9B">
        <w:rPr>
          <w:b/>
          <w:bCs/>
          <w:sz w:val="24"/>
          <w:szCs w:val="24"/>
        </w:rPr>
        <w:t>1.</w:t>
      </w:r>
      <w:r w:rsidR="008C0C6F" w:rsidRPr="004F3C9B">
        <w:rPr>
          <w:b/>
          <w:bCs/>
          <w:sz w:val="24"/>
          <w:szCs w:val="24"/>
        </w:rPr>
        <w:t xml:space="preserve"> </w:t>
      </w:r>
      <w:r w:rsidRPr="004F3C9B">
        <w:rPr>
          <w:b/>
          <w:bCs/>
          <w:sz w:val="24"/>
          <w:szCs w:val="24"/>
        </w:rPr>
        <w:t>Administrative Requirements</w:t>
      </w:r>
      <w:bookmarkEnd w:id="24"/>
      <w:bookmarkEnd w:id="25"/>
      <w:r w:rsidRPr="004F3C9B">
        <w:rPr>
          <w:sz w:val="24"/>
          <w:szCs w:val="24"/>
        </w:rPr>
        <w:t xml:space="preserve"> </w:t>
      </w:r>
    </w:p>
    <w:p w14:paraId="350C8CE6" w14:textId="77777777" w:rsidR="00383543" w:rsidRPr="004F3C9B" w:rsidRDefault="00383543" w:rsidP="00A80313">
      <w:pPr>
        <w:rPr>
          <w:sz w:val="24"/>
          <w:szCs w:val="24"/>
        </w:rPr>
      </w:pPr>
    </w:p>
    <w:p w14:paraId="3D861245" w14:textId="77777777" w:rsidR="002137B7" w:rsidRPr="004F3C9B" w:rsidRDefault="00383543" w:rsidP="003F2DBA">
      <w:pPr>
        <w:numPr>
          <w:ilvl w:val="0"/>
          <w:numId w:val="37"/>
        </w:numPr>
        <w:rPr>
          <w:sz w:val="24"/>
          <w:szCs w:val="24"/>
        </w:rPr>
      </w:pPr>
      <w:r w:rsidRPr="004F3C9B">
        <w:rPr>
          <w:sz w:val="24"/>
          <w:szCs w:val="24"/>
        </w:rPr>
        <w:t>The administrative requirements for DOE</w:t>
      </w:r>
      <w:r w:rsidR="009F21BE" w:rsidRPr="004F3C9B">
        <w:rPr>
          <w:sz w:val="24"/>
          <w:szCs w:val="24"/>
        </w:rPr>
        <w:t xml:space="preserve"> grant</w:t>
      </w:r>
      <w:r w:rsidRPr="004F3C9B">
        <w:rPr>
          <w:sz w:val="24"/>
          <w:szCs w:val="24"/>
        </w:rPr>
        <w:t xml:space="preserve"> </w:t>
      </w:r>
      <w:r w:rsidR="00A507BB" w:rsidRPr="004F3C9B">
        <w:rPr>
          <w:sz w:val="24"/>
          <w:szCs w:val="24"/>
        </w:rPr>
        <w:t>awards</w:t>
      </w:r>
      <w:r w:rsidR="009F21BE" w:rsidRPr="004F3C9B">
        <w:rPr>
          <w:sz w:val="24"/>
          <w:szCs w:val="24"/>
        </w:rPr>
        <w:t xml:space="preserve"> </w:t>
      </w:r>
      <w:r w:rsidR="0007106E" w:rsidRPr="004F3C9B">
        <w:rPr>
          <w:sz w:val="24"/>
          <w:szCs w:val="24"/>
        </w:rPr>
        <w:t>a</w:t>
      </w:r>
      <w:r w:rsidRPr="004F3C9B">
        <w:rPr>
          <w:sz w:val="24"/>
          <w:szCs w:val="24"/>
        </w:rPr>
        <w:t>re contained in</w:t>
      </w:r>
      <w:r w:rsidR="002137B7" w:rsidRPr="004F3C9B">
        <w:rPr>
          <w:sz w:val="24"/>
          <w:szCs w:val="24"/>
        </w:rPr>
        <w:t>:</w:t>
      </w:r>
    </w:p>
    <w:p w14:paraId="5B77BC2E" w14:textId="77777777" w:rsidR="002137B7" w:rsidRPr="004F3C9B" w:rsidRDefault="002137B7" w:rsidP="002137B7">
      <w:pPr>
        <w:ind w:left="720"/>
        <w:rPr>
          <w:sz w:val="24"/>
          <w:szCs w:val="24"/>
        </w:rPr>
      </w:pPr>
    </w:p>
    <w:p w14:paraId="1B7B05C2" w14:textId="77777777" w:rsidR="002137B7" w:rsidRPr="004F3C9B" w:rsidRDefault="001C5B64" w:rsidP="002137B7">
      <w:pPr>
        <w:numPr>
          <w:ilvl w:val="1"/>
          <w:numId w:val="37"/>
        </w:numPr>
        <w:rPr>
          <w:sz w:val="24"/>
          <w:szCs w:val="24"/>
        </w:rPr>
      </w:pPr>
      <w:hyperlink r:id="rId27" w:history="1">
        <w:r w:rsidR="00105DF0" w:rsidRPr="004F3C9B">
          <w:rPr>
            <w:rStyle w:val="Hyperlink"/>
            <w:sz w:val="24"/>
            <w:szCs w:val="24"/>
          </w:rPr>
          <w:t>2 CFR 200</w:t>
        </w:r>
      </w:hyperlink>
      <w:r w:rsidR="00105DF0" w:rsidRPr="004F3C9B">
        <w:rPr>
          <w:color w:val="000000"/>
          <w:sz w:val="24"/>
          <w:szCs w:val="24"/>
        </w:rPr>
        <w:t xml:space="preserve"> </w:t>
      </w:r>
      <w:r w:rsidR="002137B7" w:rsidRPr="004F3C9B">
        <w:rPr>
          <w:color w:val="000000"/>
          <w:sz w:val="24"/>
          <w:szCs w:val="24"/>
        </w:rPr>
        <w:t>and</w:t>
      </w:r>
      <w:r w:rsidR="008C6252" w:rsidRPr="004F3C9B">
        <w:rPr>
          <w:color w:val="000000"/>
          <w:sz w:val="24"/>
          <w:szCs w:val="24"/>
        </w:rPr>
        <w:t xml:space="preserve"> </w:t>
      </w:r>
      <w:hyperlink r:id="rId28" w:history="1">
        <w:r w:rsidR="008C6252" w:rsidRPr="004F3C9B">
          <w:rPr>
            <w:rStyle w:val="Hyperlink"/>
            <w:sz w:val="24"/>
            <w:szCs w:val="24"/>
          </w:rPr>
          <w:t>10 CFR 440</w:t>
        </w:r>
      </w:hyperlink>
      <w:r w:rsidR="008C6252" w:rsidRPr="004F3C9B">
        <w:rPr>
          <w:color w:val="0000FF"/>
          <w:sz w:val="24"/>
          <w:szCs w:val="24"/>
        </w:rPr>
        <w:t xml:space="preserve"> </w:t>
      </w:r>
      <w:r w:rsidR="002137B7" w:rsidRPr="004F3C9B">
        <w:rPr>
          <w:sz w:val="24"/>
          <w:szCs w:val="24"/>
        </w:rPr>
        <w:t xml:space="preserve">(See: </w:t>
      </w:r>
      <w:r w:rsidR="00163303" w:rsidRPr="004F3C9B">
        <w:rPr>
          <w:sz w:val="24"/>
          <w:szCs w:val="24"/>
        </w:rPr>
        <w:t xml:space="preserve">Electronic Code of Federal Regulations at </w:t>
      </w:r>
      <w:hyperlink r:id="rId29" w:history="1">
        <w:r w:rsidR="002137B7" w:rsidRPr="004F3C9B">
          <w:rPr>
            <w:rStyle w:val="Hyperlink"/>
            <w:sz w:val="24"/>
            <w:szCs w:val="24"/>
          </w:rPr>
          <w:t>www.ecfr.gov</w:t>
        </w:r>
      </w:hyperlink>
      <w:r w:rsidR="002137B7" w:rsidRPr="004F3C9B">
        <w:rPr>
          <w:sz w:val="24"/>
          <w:szCs w:val="24"/>
        </w:rPr>
        <w:t>).</w:t>
      </w:r>
      <w:r w:rsidR="008C0C6F" w:rsidRPr="004F3C9B">
        <w:rPr>
          <w:sz w:val="24"/>
          <w:szCs w:val="24"/>
        </w:rPr>
        <w:t xml:space="preserve"> </w:t>
      </w:r>
    </w:p>
    <w:p w14:paraId="59989D2C" w14:textId="77777777" w:rsidR="002137B7" w:rsidRPr="004F3C9B" w:rsidRDefault="002137B7" w:rsidP="008646E9">
      <w:pPr>
        <w:rPr>
          <w:sz w:val="24"/>
          <w:szCs w:val="24"/>
        </w:rPr>
      </w:pPr>
    </w:p>
    <w:p w14:paraId="4ED27594" w14:textId="77777777" w:rsidR="002137B7" w:rsidRPr="004F3C9B" w:rsidRDefault="001C5B64" w:rsidP="002137B7">
      <w:pPr>
        <w:numPr>
          <w:ilvl w:val="1"/>
          <w:numId w:val="37"/>
        </w:numPr>
        <w:rPr>
          <w:sz w:val="24"/>
          <w:szCs w:val="24"/>
        </w:rPr>
      </w:pPr>
      <w:hyperlink r:id="rId30" w:history="1">
        <w:r w:rsidR="00826457" w:rsidRPr="004F3C9B">
          <w:rPr>
            <w:rStyle w:val="Hyperlink"/>
            <w:sz w:val="24"/>
            <w:szCs w:val="24"/>
          </w:rPr>
          <w:t>2 CFR, Part 25</w:t>
        </w:r>
      </w:hyperlink>
      <w:r w:rsidR="00826457" w:rsidRPr="004F3C9B">
        <w:rPr>
          <w:sz w:val="24"/>
          <w:szCs w:val="24"/>
        </w:rPr>
        <w:t xml:space="preserve"> – Universal Identifier and Central Contractor Registration</w:t>
      </w:r>
    </w:p>
    <w:p w14:paraId="7AF58B60" w14:textId="77777777" w:rsidR="002137B7" w:rsidRPr="004F3C9B" w:rsidRDefault="002137B7" w:rsidP="008646E9">
      <w:pPr>
        <w:rPr>
          <w:sz w:val="24"/>
          <w:szCs w:val="24"/>
        </w:rPr>
      </w:pPr>
    </w:p>
    <w:p w14:paraId="38F0CF32" w14:textId="77777777" w:rsidR="002A44F4" w:rsidRPr="004F3C9B" w:rsidRDefault="001C5B64" w:rsidP="002137B7">
      <w:pPr>
        <w:numPr>
          <w:ilvl w:val="1"/>
          <w:numId w:val="37"/>
        </w:numPr>
        <w:rPr>
          <w:sz w:val="24"/>
          <w:szCs w:val="24"/>
        </w:rPr>
      </w:pPr>
      <w:hyperlink r:id="rId31" w:history="1">
        <w:r w:rsidR="00826457" w:rsidRPr="004F3C9B">
          <w:rPr>
            <w:rStyle w:val="Hyperlink"/>
            <w:sz w:val="24"/>
            <w:szCs w:val="24"/>
          </w:rPr>
          <w:t>2 CFR, Part 170</w:t>
        </w:r>
      </w:hyperlink>
      <w:r w:rsidR="00826457" w:rsidRPr="004F3C9B">
        <w:rPr>
          <w:sz w:val="24"/>
          <w:szCs w:val="24"/>
        </w:rPr>
        <w:t xml:space="preserve"> – Reporting Subaward and Executive Compensation Information </w:t>
      </w:r>
      <w:r w:rsidR="00383543" w:rsidRPr="004F3C9B">
        <w:rPr>
          <w:sz w:val="24"/>
          <w:szCs w:val="24"/>
        </w:rPr>
        <w:t xml:space="preserve">to comply with the Federal Funding and Transparency Act of 2006 (FFATA). </w:t>
      </w:r>
      <w:r w:rsidR="002A44F4" w:rsidRPr="004F3C9B">
        <w:rPr>
          <w:sz w:val="24"/>
          <w:szCs w:val="24"/>
        </w:rPr>
        <w:t xml:space="preserve">Additional information </w:t>
      </w:r>
      <w:r w:rsidR="00E56D44" w:rsidRPr="004F3C9B">
        <w:rPr>
          <w:sz w:val="24"/>
          <w:szCs w:val="24"/>
        </w:rPr>
        <w:t>regarding FFATA is found at</w:t>
      </w:r>
      <w:r w:rsidR="002A44F4" w:rsidRPr="004F3C9B">
        <w:rPr>
          <w:sz w:val="24"/>
          <w:szCs w:val="24"/>
        </w:rPr>
        <w:t xml:space="preserve"> </w:t>
      </w:r>
      <w:hyperlink r:id="rId32" w:history="1">
        <w:r w:rsidR="002A44F4" w:rsidRPr="004F3C9B">
          <w:rPr>
            <w:rStyle w:val="Hyperlink"/>
            <w:sz w:val="24"/>
            <w:szCs w:val="24"/>
          </w:rPr>
          <w:t>https://www.fsrs.gov</w:t>
        </w:r>
      </w:hyperlink>
      <w:r w:rsidR="002A44F4" w:rsidRPr="004F3C9B">
        <w:rPr>
          <w:sz w:val="24"/>
          <w:szCs w:val="24"/>
        </w:rPr>
        <w:t>.</w:t>
      </w:r>
    </w:p>
    <w:p w14:paraId="09498B9B" w14:textId="77777777" w:rsidR="009F2516" w:rsidRPr="004F3C9B" w:rsidRDefault="009F2516" w:rsidP="009F2516">
      <w:pPr>
        <w:rPr>
          <w:sz w:val="24"/>
          <w:szCs w:val="24"/>
        </w:rPr>
      </w:pPr>
    </w:p>
    <w:p w14:paraId="657D7600" w14:textId="77777777" w:rsidR="00246A75" w:rsidRPr="004F3C9B" w:rsidRDefault="002A44F4" w:rsidP="00A80313">
      <w:pPr>
        <w:rPr>
          <w:sz w:val="24"/>
          <w:szCs w:val="24"/>
        </w:rPr>
      </w:pPr>
      <w:r w:rsidRPr="004F3C9B">
        <w:rPr>
          <w:sz w:val="24"/>
          <w:szCs w:val="24"/>
        </w:rPr>
        <w:tab/>
      </w:r>
    </w:p>
    <w:p w14:paraId="1924BCC9" w14:textId="77777777" w:rsidR="00383543" w:rsidRPr="004F3C9B" w:rsidRDefault="00904EF2" w:rsidP="00904EF2">
      <w:pPr>
        <w:rPr>
          <w:sz w:val="24"/>
          <w:szCs w:val="24"/>
        </w:rPr>
      </w:pPr>
      <w:bookmarkStart w:id="26" w:name="_Toc278201349"/>
      <w:bookmarkStart w:id="27" w:name="_Toc280012563"/>
      <w:r w:rsidRPr="004F3C9B">
        <w:rPr>
          <w:b/>
          <w:bCs/>
          <w:sz w:val="24"/>
          <w:szCs w:val="24"/>
        </w:rPr>
        <w:t>2.</w:t>
      </w:r>
      <w:r w:rsidR="008C0C6F" w:rsidRPr="004F3C9B">
        <w:rPr>
          <w:b/>
          <w:bCs/>
          <w:sz w:val="24"/>
          <w:szCs w:val="24"/>
        </w:rPr>
        <w:t xml:space="preserve"> </w:t>
      </w:r>
      <w:r w:rsidR="00383543" w:rsidRPr="004F3C9B">
        <w:rPr>
          <w:b/>
          <w:bCs/>
          <w:sz w:val="24"/>
          <w:szCs w:val="24"/>
        </w:rPr>
        <w:t>National Policy Requirements</w:t>
      </w:r>
      <w:bookmarkEnd w:id="26"/>
      <w:bookmarkEnd w:id="27"/>
      <w:r w:rsidR="00383543" w:rsidRPr="004F3C9B">
        <w:rPr>
          <w:sz w:val="24"/>
          <w:szCs w:val="24"/>
        </w:rPr>
        <w:t xml:space="preserve"> </w:t>
      </w:r>
    </w:p>
    <w:p w14:paraId="316B3C3E" w14:textId="77777777" w:rsidR="00383543" w:rsidRPr="004F3C9B" w:rsidRDefault="00383543" w:rsidP="00A80313">
      <w:pPr>
        <w:rPr>
          <w:sz w:val="24"/>
          <w:szCs w:val="24"/>
        </w:rPr>
      </w:pPr>
    </w:p>
    <w:p w14:paraId="79F2EC77" w14:textId="77777777" w:rsidR="00852991" w:rsidRPr="004F3C9B" w:rsidRDefault="00383543" w:rsidP="00904EF2">
      <w:pPr>
        <w:rPr>
          <w:sz w:val="24"/>
          <w:szCs w:val="24"/>
        </w:rPr>
      </w:pPr>
      <w:r w:rsidRPr="004F3C9B">
        <w:rPr>
          <w:sz w:val="24"/>
          <w:szCs w:val="24"/>
        </w:rPr>
        <w:t>The National Policy Assurances To Be Incorporated As Award Terms are located at</w:t>
      </w:r>
      <w:r w:rsidR="008C0C6F" w:rsidRPr="004F3C9B">
        <w:rPr>
          <w:sz w:val="24"/>
          <w:szCs w:val="24"/>
        </w:rPr>
        <w:t xml:space="preserve"> </w:t>
      </w:r>
      <w:hyperlink r:id="rId33" w:history="1">
        <w:r w:rsidR="00E60F11" w:rsidRPr="004F3C9B">
          <w:rPr>
            <w:rStyle w:val="Hyperlink"/>
            <w:sz w:val="24"/>
            <w:szCs w:val="24"/>
          </w:rPr>
          <w:t>http://energy.gov/management/office-management/operational-management/financial-assistance/financial-assistance-forms</w:t>
        </w:r>
      </w:hyperlink>
      <w:r w:rsidR="00375A96" w:rsidRPr="004F3C9B">
        <w:rPr>
          <w:sz w:val="24"/>
          <w:szCs w:val="24"/>
        </w:rPr>
        <w:t>.</w:t>
      </w:r>
    </w:p>
    <w:p w14:paraId="7766782E" w14:textId="77777777" w:rsidR="00383543" w:rsidRPr="004F3C9B" w:rsidRDefault="00383543" w:rsidP="00A80313">
      <w:pPr>
        <w:rPr>
          <w:sz w:val="24"/>
          <w:szCs w:val="24"/>
        </w:rPr>
      </w:pPr>
    </w:p>
    <w:p w14:paraId="311D6CBB" w14:textId="77777777" w:rsidR="00383543" w:rsidRPr="004F3C9B" w:rsidRDefault="00383543" w:rsidP="00904EF2">
      <w:pPr>
        <w:rPr>
          <w:sz w:val="24"/>
          <w:szCs w:val="24"/>
        </w:rPr>
      </w:pPr>
      <w:r w:rsidRPr="004F3C9B">
        <w:rPr>
          <w:sz w:val="24"/>
          <w:szCs w:val="24"/>
        </w:rPr>
        <w:t>Intellectual Property Provisions.</w:t>
      </w:r>
      <w:r w:rsidR="008C0C6F" w:rsidRPr="004F3C9B">
        <w:rPr>
          <w:sz w:val="24"/>
          <w:szCs w:val="24"/>
        </w:rPr>
        <w:t xml:space="preserve"> </w:t>
      </w:r>
      <w:r w:rsidRPr="004F3C9B">
        <w:rPr>
          <w:sz w:val="24"/>
          <w:szCs w:val="24"/>
        </w:rPr>
        <w:t xml:space="preserve">The standard DOE financial assistance intellectual property provisions applicable to the various types of recipients are located at </w:t>
      </w:r>
    </w:p>
    <w:p w14:paraId="50E10AB0" w14:textId="77777777" w:rsidR="00852991" w:rsidRPr="004F3C9B" w:rsidRDefault="001C5B64" w:rsidP="00904EF2">
      <w:pPr>
        <w:contextualSpacing/>
        <w:rPr>
          <w:sz w:val="24"/>
          <w:szCs w:val="24"/>
        </w:rPr>
      </w:pPr>
      <w:hyperlink r:id="rId34" w:history="1">
        <w:r w:rsidR="00AC6B78" w:rsidRPr="004F3C9B">
          <w:rPr>
            <w:rStyle w:val="Hyperlink"/>
            <w:sz w:val="24"/>
            <w:szCs w:val="24"/>
          </w:rPr>
          <w:t>http://energy.gov/gc/standard-intellectual-property-ip-provisions-financial-assistance-awards</w:t>
        </w:r>
      </w:hyperlink>
      <w:r w:rsidR="00852991" w:rsidRPr="004F3C9B">
        <w:rPr>
          <w:sz w:val="24"/>
          <w:szCs w:val="24"/>
        </w:rPr>
        <w:t>.</w:t>
      </w:r>
    </w:p>
    <w:p w14:paraId="6463EA16" w14:textId="77777777" w:rsidR="003D257D" w:rsidRPr="004F3C9B" w:rsidRDefault="003D257D" w:rsidP="00904EF2">
      <w:pPr>
        <w:contextualSpacing/>
        <w:rPr>
          <w:sz w:val="24"/>
          <w:szCs w:val="24"/>
        </w:rPr>
      </w:pPr>
    </w:p>
    <w:p w14:paraId="5F936453" w14:textId="77777777" w:rsidR="0015050B" w:rsidRDefault="0015050B">
      <w:pPr>
        <w:widowControl/>
        <w:autoSpaceDE/>
        <w:autoSpaceDN/>
        <w:adjustRightInd/>
        <w:rPr>
          <w:rFonts w:eastAsia="Calibri"/>
          <w:b/>
          <w:sz w:val="24"/>
          <w:szCs w:val="24"/>
        </w:rPr>
      </w:pPr>
      <w:bookmarkStart w:id="28" w:name="_Toc362512530"/>
      <w:bookmarkStart w:id="29" w:name="_Toc374952251"/>
      <w:r>
        <w:rPr>
          <w:rFonts w:eastAsia="Calibri"/>
          <w:b/>
          <w:sz w:val="24"/>
          <w:szCs w:val="24"/>
        </w:rPr>
        <w:br w:type="page"/>
      </w:r>
    </w:p>
    <w:p w14:paraId="68183A43" w14:textId="44798F2E" w:rsidR="005A41EB" w:rsidRPr="004F3C9B" w:rsidRDefault="005A41EB" w:rsidP="00BB55E2">
      <w:pPr>
        <w:rPr>
          <w:rFonts w:eastAsia="Calibri"/>
          <w:b/>
          <w:sz w:val="24"/>
          <w:szCs w:val="24"/>
        </w:rPr>
      </w:pPr>
      <w:r w:rsidRPr="004F3C9B">
        <w:rPr>
          <w:rFonts w:eastAsia="Calibri"/>
          <w:b/>
          <w:sz w:val="24"/>
          <w:szCs w:val="24"/>
        </w:rPr>
        <w:lastRenderedPageBreak/>
        <w:t>3.</w:t>
      </w:r>
      <w:r w:rsidR="008C0C6F" w:rsidRPr="004F3C9B">
        <w:rPr>
          <w:rFonts w:eastAsia="Calibri"/>
          <w:b/>
          <w:sz w:val="24"/>
          <w:szCs w:val="24"/>
        </w:rPr>
        <w:t xml:space="preserve"> </w:t>
      </w:r>
      <w:r w:rsidRPr="004F3C9B">
        <w:rPr>
          <w:rFonts w:eastAsia="Calibri"/>
          <w:b/>
          <w:sz w:val="24"/>
          <w:szCs w:val="24"/>
        </w:rPr>
        <w:t>Environmental Review in Accordance with National Environmental Policy Act (</w:t>
      </w:r>
      <w:r w:rsidR="008D3951" w:rsidRPr="004F3C9B">
        <w:rPr>
          <w:rFonts w:eastAsia="Calibri"/>
          <w:b/>
          <w:sz w:val="24"/>
          <w:szCs w:val="24"/>
        </w:rPr>
        <w:t>NEPA</w:t>
      </w:r>
      <w:r w:rsidRPr="004F3C9B">
        <w:rPr>
          <w:rFonts w:eastAsia="Calibri"/>
          <w:b/>
          <w:sz w:val="24"/>
          <w:szCs w:val="24"/>
        </w:rPr>
        <w:t>)</w:t>
      </w:r>
      <w:bookmarkEnd w:id="28"/>
      <w:bookmarkEnd w:id="29"/>
    </w:p>
    <w:p w14:paraId="0480083E" w14:textId="77777777" w:rsidR="005A41EB" w:rsidRPr="004F3C9B" w:rsidRDefault="005A41EB" w:rsidP="005A41EB">
      <w:pPr>
        <w:widowControl/>
        <w:autoSpaceDE/>
        <w:autoSpaceDN/>
        <w:adjustRightInd/>
        <w:rPr>
          <w:rFonts w:eastAsia="Calibri"/>
          <w:sz w:val="24"/>
          <w:szCs w:val="24"/>
        </w:rPr>
      </w:pPr>
    </w:p>
    <w:p w14:paraId="3EC8D537" w14:textId="17AF786D" w:rsidR="00BA4186" w:rsidRPr="004F3C9B" w:rsidRDefault="005A41EB" w:rsidP="00BA4186">
      <w:pPr>
        <w:widowControl/>
        <w:autoSpaceDE/>
        <w:adjustRightInd/>
        <w:rPr>
          <w:rFonts w:eastAsia="Calibri"/>
          <w:sz w:val="24"/>
          <w:szCs w:val="24"/>
        </w:rPr>
      </w:pPr>
      <w:r w:rsidRPr="004F3C9B">
        <w:rPr>
          <w:rFonts w:eastAsia="Calibri"/>
          <w:sz w:val="24"/>
          <w:szCs w:val="24"/>
        </w:rPr>
        <w:t xml:space="preserve">EERE’s decision whether and how to distribute federal funds is subject to the National Environmental Policy Act (42 USC 4321, </w:t>
      </w:r>
      <w:r w:rsidRPr="004F3C9B">
        <w:rPr>
          <w:rFonts w:eastAsia="Calibri"/>
          <w:i/>
          <w:sz w:val="24"/>
          <w:szCs w:val="24"/>
        </w:rPr>
        <w:t>et seq.</w:t>
      </w:r>
      <w:r w:rsidRPr="004F3C9B">
        <w:rPr>
          <w:rFonts w:eastAsia="Calibri"/>
          <w:sz w:val="24"/>
          <w:szCs w:val="24"/>
        </w:rPr>
        <w:t xml:space="preserve">). NEPA requires Federal agencies to integrate environmental values into their decision-making processes by considering the potential environmental impacts of their proposed actions. </w:t>
      </w:r>
      <w:r w:rsidR="00DB2D53" w:rsidRPr="004F3C9B">
        <w:rPr>
          <w:rFonts w:eastAsia="Calibri"/>
          <w:sz w:val="24"/>
          <w:szCs w:val="24"/>
        </w:rPr>
        <w:t xml:space="preserve">Recipients should review the NEPA determination </w:t>
      </w:r>
      <w:r w:rsidR="000E2E8D" w:rsidRPr="004F3C9B">
        <w:rPr>
          <w:rFonts w:eastAsia="Calibri"/>
          <w:sz w:val="24"/>
          <w:szCs w:val="24"/>
        </w:rPr>
        <w:t xml:space="preserve">specific to PY 2020 </w:t>
      </w:r>
      <w:r w:rsidR="00DB2D53" w:rsidRPr="004F3C9B">
        <w:rPr>
          <w:rFonts w:eastAsia="Calibri"/>
          <w:sz w:val="24"/>
          <w:szCs w:val="24"/>
        </w:rPr>
        <w:t>in their award documents for the list of activities that have been categorically excluded from further NEPA review.</w:t>
      </w:r>
    </w:p>
    <w:p w14:paraId="39A87CA4" w14:textId="77777777" w:rsidR="005A41EB" w:rsidRPr="004F3C9B" w:rsidRDefault="005A41EB" w:rsidP="005A41EB">
      <w:pPr>
        <w:widowControl/>
        <w:autoSpaceDE/>
        <w:autoSpaceDN/>
        <w:adjustRightInd/>
        <w:rPr>
          <w:rFonts w:eastAsia="Calibri"/>
          <w:sz w:val="24"/>
          <w:szCs w:val="24"/>
        </w:rPr>
      </w:pPr>
    </w:p>
    <w:p w14:paraId="33038C2E" w14:textId="347CA3B0" w:rsidR="00DD48BE" w:rsidRPr="004F3C9B" w:rsidRDefault="00DD48BE">
      <w:pPr>
        <w:widowControl/>
        <w:autoSpaceDE/>
        <w:autoSpaceDN/>
        <w:adjustRightInd/>
        <w:rPr>
          <w:b/>
          <w:bCs/>
          <w:kern w:val="32"/>
          <w:sz w:val="24"/>
          <w:szCs w:val="24"/>
          <w:lang w:val="x-none" w:eastAsia="x-none"/>
        </w:rPr>
      </w:pPr>
      <w:bookmarkStart w:id="30" w:name="_Toc379956290"/>
    </w:p>
    <w:p w14:paraId="2A25A20B" w14:textId="77777777" w:rsidR="00817FF2" w:rsidRPr="004F3C9B" w:rsidRDefault="00817FF2" w:rsidP="00817FF2">
      <w:pPr>
        <w:pStyle w:val="Heading1"/>
        <w:jc w:val="center"/>
        <w:rPr>
          <w:rFonts w:ascii="Times New Roman" w:hAnsi="Times New Roman"/>
          <w:sz w:val="24"/>
          <w:szCs w:val="24"/>
          <w:u w:val="single"/>
        </w:rPr>
      </w:pPr>
      <w:bookmarkStart w:id="31" w:name="_Toc532213267"/>
      <w:r w:rsidRPr="004F3C9B">
        <w:rPr>
          <w:rFonts w:ascii="Times New Roman" w:hAnsi="Times New Roman"/>
          <w:sz w:val="24"/>
          <w:szCs w:val="24"/>
          <w:u w:val="single"/>
        </w:rPr>
        <w:t>PART V</w:t>
      </w:r>
      <w:r w:rsidRPr="004F3C9B">
        <w:rPr>
          <w:rFonts w:ascii="Times New Roman" w:hAnsi="Times New Roman"/>
          <w:sz w:val="24"/>
          <w:szCs w:val="24"/>
          <w:u w:val="single"/>
          <w:lang w:val="en-US"/>
        </w:rPr>
        <w:t>I</w:t>
      </w:r>
      <w:r w:rsidRPr="004F3C9B">
        <w:rPr>
          <w:rFonts w:ascii="Times New Roman" w:hAnsi="Times New Roman"/>
          <w:sz w:val="24"/>
          <w:szCs w:val="24"/>
          <w:u w:val="single"/>
        </w:rPr>
        <w:t xml:space="preserve"> </w:t>
      </w:r>
      <w:r w:rsidRPr="004F3C9B">
        <w:rPr>
          <w:rFonts w:ascii="Times New Roman" w:hAnsi="Times New Roman"/>
          <w:sz w:val="24"/>
          <w:szCs w:val="24"/>
          <w:u w:val="single"/>
          <w:lang w:val="en-US"/>
        </w:rPr>
        <w:t>QUESTIONS/AGENCY CONTACTS</w:t>
      </w:r>
      <w:bookmarkEnd w:id="30"/>
      <w:bookmarkEnd w:id="31"/>
    </w:p>
    <w:p w14:paraId="00C657F7" w14:textId="77777777" w:rsidR="00817FF2" w:rsidRPr="004F3C9B" w:rsidRDefault="00817FF2" w:rsidP="00817FF2">
      <w:pPr>
        <w:rPr>
          <w:sz w:val="24"/>
          <w:szCs w:val="24"/>
        </w:rPr>
      </w:pPr>
    </w:p>
    <w:p w14:paraId="54295BA5" w14:textId="77777777" w:rsidR="00817FF2" w:rsidRPr="004F3C9B" w:rsidRDefault="00817FF2" w:rsidP="00817FF2">
      <w:pPr>
        <w:pStyle w:val="Heading1"/>
        <w:numPr>
          <w:ilvl w:val="0"/>
          <w:numId w:val="46"/>
        </w:numPr>
        <w:rPr>
          <w:rFonts w:ascii="Times New Roman" w:hAnsi="Times New Roman"/>
          <w:b w:val="0"/>
          <w:bCs w:val="0"/>
          <w:sz w:val="24"/>
          <w:szCs w:val="24"/>
          <w:lang w:val="en-US"/>
        </w:rPr>
      </w:pPr>
      <w:bookmarkStart w:id="32" w:name="_Toc379956291"/>
      <w:bookmarkStart w:id="33" w:name="_Toc532213268"/>
      <w:r w:rsidRPr="004F3C9B">
        <w:rPr>
          <w:rFonts w:ascii="Times New Roman" w:hAnsi="Times New Roman"/>
          <w:b w:val="0"/>
          <w:bCs w:val="0"/>
          <w:sz w:val="24"/>
          <w:szCs w:val="24"/>
          <w:lang w:val="en-US"/>
        </w:rPr>
        <w:t>QUESTIONS</w:t>
      </w:r>
      <w:bookmarkEnd w:id="32"/>
      <w:bookmarkEnd w:id="33"/>
    </w:p>
    <w:p w14:paraId="51ADBCA2" w14:textId="77777777" w:rsidR="00817FF2" w:rsidRPr="004F3C9B" w:rsidRDefault="00817FF2" w:rsidP="00817FF2">
      <w:pPr>
        <w:rPr>
          <w:sz w:val="24"/>
          <w:szCs w:val="24"/>
          <w:lang w:eastAsia="x-none"/>
        </w:rPr>
      </w:pPr>
    </w:p>
    <w:p w14:paraId="112A632E" w14:textId="77777777" w:rsidR="00817FF2" w:rsidRPr="004F3C9B" w:rsidRDefault="00817FF2" w:rsidP="00817FF2">
      <w:pPr>
        <w:rPr>
          <w:sz w:val="24"/>
          <w:szCs w:val="24"/>
          <w:lang w:eastAsia="x-none"/>
        </w:rPr>
      </w:pPr>
      <w:r w:rsidRPr="004F3C9B">
        <w:rPr>
          <w:sz w:val="24"/>
          <w:szCs w:val="24"/>
          <w:lang w:eastAsia="x-none"/>
        </w:rPr>
        <w:t>Questions and comments concerning this document shall be submitted not later than 10 calendar days prior to the application due date.</w:t>
      </w:r>
      <w:r w:rsidR="008C0C6F" w:rsidRPr="004F3C9B">
        <w:rPr>
          <w:sz w:val="24"/>
          <w:szCs w:val="24"/>
          <w:lang w:eastAsia="x-none"/>
        </w:rPr>
        <w:t xml:space="preserve"> </w:t>
      </w:r>
      <w:r w:rsidRPr="004F3C9B">
        <w:rPr>
          <w:sz w:val="24"/>
          <w:szCs w:val="24"/>
          <w:lang w:eastAsia="x-none"/>
        </w:rPr>
        <w:t>Questions submitted after that date may not allow sufficient time to respond.</w:t>
      </w:r>
    </w:p>
    <w:p w14:paraId="222B8466" w14:textId="77777777" w:rsidR="00817FF2" w:rsidRPr="004F3C9B" w:rsidRDefault="00817FF2" w:rsidP="00817FF2">
      <w:pPr>
        <w:rPr>
          <w:sz w:val="24"/>
          <w:szCs w:val="24"/>
          <w:lang w:eastAsia="x-none"/>
        </w:rPr>
      </w:pPr>
    </w:p>
    <w:p w14:paraId="7A8308BB" w14:textId="77777777" w:rsidR="00817FF2" w:rsidRPr="004F3C9B" w:rsidRDefault="00817FF2" w:rsidP="00817FF2">
      <w:pPr>
        <w:rPr>
          <w:sz w:val="24"/>
          <w:szCs w:val="24"/>
        </w:rPr>
      </w:pPr>
      <w:r w:rsidRPr="004F3C9B">
        <w:rPr>
          <w:sz w:val="24"/>
          <w:szCs w:val="24"/>
        </w:rPr>
        <w:t xml:space="preserve">All questions regarding this announcement must be submitted to the contact identified below. Questions regarding the specific application submission must be submitted to the Project Officer for your </w:t>
      </w:r>
      <w:r w:rsidR="00846C69" w:rsidRPr="004F3C9B">
        <w:rPr>
          <w:sz w:val="24"/>
          <w:szCs w:val="24"/>
        </w:rPr>
        <w:t>Organization</w:t>
      </w:r>
      <w:r w:rsidRPr="004F3C9B">
        <w:rPr>
          <w:sz w:val="24"/>
          <w:szCs w:val="24"/>
        </w:rPr>
        <w:t>.</w:t>
      </w:r>
      <w:r w:rsidR="008C0C6F" w:rsidRPr="004F3C9B">
        <w:rPr>
          <w:sz w:val="24"/>
          <w:szCs w:val="24"/>
        </w:rPr>
        <w:t xml:space="preserve"> </w:t>
      </w:r>
      <w:r w:rsidRPr="004F3C9B">
        <w:rPr>
          <w:sz w:val="24"/>
          <w:szCs w:val="24"/>
        </w:rPr>
        <w:t xml:space="preserve">For questions regarding DOE </w:t>
      </w:r>
      <w:r w:rsidR="006364FD" w:rsidRPr="004F3C9B">
        <w:rPr>
          <w:sz w:val="24"/>
          <w:szCs w:val="24"/>
        </w:rPr>
        <w:t>P</w:t>
      </w:r>
      <w:r w:rsidRPr="004F3C9B">
        <w:rPr>
          <w:sz w:val="24"/>
          <w:szCs w:val="24"/>
        </w:rPr>
        <w:t xml:space="preserve">roject </w:t>
      </w:r>
      <w:r w:rsidR="006364FD" w:rsidRPr="004F3C9B">
        <w:rPr>
          <w:sz w:val="24"/>
          <w:szCs w:val="24"/>
        </w:rPr>
        <w:t>O</w:t>
      </w:r>
      <w:r w:rsidRPr="004F3C9B">
        <w:rPr>
          <w:sz w:val="24"/>
          <w:szCs w:val="24"/>
        </w:rPr>
        <w:t xml:space="preserve">fficer </w:t>
      </w:r>
      <w:r w:rsidR="001D35D8" w:rsidRPr="004F3C9B">
        <w:rPr>
          <w:sz w:val="24"/>
          <w:szCs w:val="24"/>
        </w:rPr>
        <w:t>Assignments</w:t>
      </w:r>
      <w:r w:rsidRPr="004F3C9B">
        <w:rPr>
          <w:sz w:val="24"/>
          <w:szCs w:val="24"/>
        </w:rPr>
        <w:t>, please contact Michael Peterson at the email address below.</w:t>
      </w:r>
    </w:p>
    <w:p w14:paraId="0FF2D94F" w14:textId="77777777" w:rsidR="00817FF2" w:rsidRPr="004F3C9B" w:rsidRDefault="00817FF2" w:rsidP="00817FF2">
      <w:pPr>
        <w:rPr>
          <w:sz w:val="24"/>
          <w:szCs w:val="24"/>
          <w:lang w:eastAsia="x-none"/>
        </w:rPr>
      </w:pPr>
    </w:p>
    <w:p w14:paraId="72876A69" w14:textId="77777777" w:rsidR="00817FF2" w:rsidRPr="004F3C9B" w:rsidRDefault="00817FF2" w:rsidP="00FC5AA9">
      <w:pPr>
        <w:pStyle w:val="Heading1"/>
        <w:numPr>
          <w:ilvl w:val="0"/>
          <w:numId w:val="46"/>
        </w:numPr>
        <w:rPr>
          <w:rFonts w:ascii="Times New Roman" w:eastAsia="Calibri" w:hAnsi="Times New Roman"/>
          <w:b w:val="0"/>
          <w:sz w:val="24"/>
          <w:szCs w:val="24"/>
        </w:rPr>
      </w:pPr>
      <w:bookmarkStart w:id="34" w:name="_Toc532213269"/>
      <w:r w:rsidRPr="004F3C9B">
        <w:rPr>
          <w:rFonts w:ascii="Times New Roman" w:eastAsia="Calibri" w:hAnsi="Times New Roman"/>
          <w:b w:val="0"/>
          <w:sz w:val="24"/>
          <w:szCs w:val="24"/>
        </w:rPr>
        <w:t>AGENCY CONTACT</w:t>
      </w:r>
      <w:bookmarkEnd w:id="34"/>
    </w:p>
    <w:p w14:paraId="500A3F9F" w14:textId="77777777" w:rsidR="00817FF2" w:rsidRPr="004F3C9B" w:rsidRDefault="00817FF2" w:rsidP="00817FF2">
      <w:pPr>
        <w:rPr>
          <w:rFonts w:eastAsia="Calibri"/>
          <w:sz w:val="24"/>
          <w:szCs w:val="24"/>
        </w:rPr>
      </w:pPr>
    </w:p>
    <w:p w14:paraId="34378BCE" w14:textId="77777777" w:rsidR="00817FF2" w:rsidRPr="004F3C9B" w:rsidRDefault="00817FF2" w:rsidP="00817FF2">
      <w:pPr>
        <w:rPr>
          <w:rFonts w:eastAsia="Calibri"/>
          <w:sz w:val="24"/>
          <w:szCs w:val="24"/>
        </w:rPr>
      </w:pPr>
      <w:r w:rsidRPr="004F3C9B">
        <w:rPr>
          <w:rFonts w:eastAsia="Calibri"/>
          <w:sz w:val="24"/>
          <w:szCs w:val="24"/>
        </w:rPr>
        <w:t>Name:</w:t>
      </w:r>
      <w:r w:rsidR="008C0C6F" w:rsidRPr="004F3C9B">
        <w:rPr>
          <w:rFonts w:eastAsia="Calibri"/>
          <w:sz w:val="24"/>
          <w:szCs w:val="24"/>
        </w:rPr>
        <w:t xml:space="preserve"> </w:t>
      </w:r>
      <w:r w:rsidRPr="004F3C9B">
        <w:rPr>
          <w:rFonts w:eastAsia="Calibri"/>
          <w:sz w:val="24"/>
          <w:szCs w:val="24"/>
        </w:rPr>
        <w:t xml:space="preserve">Michael Peterson, </w:t>
      </w:r>
      <w:r w:rsidR="00D049BA" w:rsidRPr="004F3C9B">
        <w:rPr>
          <w:rFonts w:eastAsia="Calibri"/>
          <w:sz w:val="24"/>
          <w:szCs w:val="24"/>
        </w:rPr>
        <w:t xml:space="preserve">DOE </w:t>
      </w:r>
      <w:r w:rsidRPr="004F3C9B">
        <w:rPr>
          <w:rFonts w:eastAsia="Calibri"/>
          <w:sz w:val="24"/>
          <w:szCs w:val="24"/>
        </w:rPr>
        <w:t>Project Officer</w:t>
      </w:r>
    </w:p>
    <w:p w14:paraId="51FB3DE5" w14:textId="77777777" w:rsidR="00817FF2" w:rsidRPr="004F3C9B" w:rsidRDefault="00817FF2" w:rsidP="00817FF2">
      <w:pPr>
        <w:rPr>
          <w:rFonts w:eastAsia="Calibri"/>
          <w:sz w:val="24"/>
          <w:szCs w:val="24"/>
        </w:rPr>
      </w:pPr>
      <w:r w:rsidRPr="004F3C9B">
        <w:rPr>
          <w:rFonts w:eastAsia="Calibri"/>
          <w:sz w:val="24"/>
          <w:szCs w:val="24"/>
        </w:rPr>
        <w:t>E-Mail:</w:t>
      </w:r>
      <w:r w:rsidR="008C0C6F" w:rsidRPr="004F3C9B">
        <w:rPr>
          <w:rFonts w:eastAsia="Calibri"/>
          <w:sz w:val="24"/>
          <w:szCs w:val="24"/>
        </w:rPr>
        <w:t xml:space="preserve"> </w:t>
      </w:r>
      <w:hyperlink r:id="rId35" w:history="1">
        <w:r w:rsidR="00B16A8C" w:rsidRPr="004F3C9B">
          <w:rPr>
            <w:rStyle w:val="Hyperlink"/>
            <w:rFonts w:eastAsia="Calibri"/>
            <w:sz w:val="24"/>
            <w:szCs w:val="24"/>
          </w:rPr>
          <w:t>michael.peterson@ee.doe.gov</w:t>
        </w:r>
      </w:hyperlink>
      <w:r w:rsidR="00B16A8C" w:rsidRPr="004F3C9B">
        <w:rPr>
          <w:rFonts w:eastAsia="Calibri"/>
          <w:color w:val="0000FF"/>
          <w:sz w:val="24"/>
          <w:szCs w:val="24"/>
        </w:rPr>
        <w:t xml:space="preserve"> </w:t>
      </w:r>
      <w:r w:rsidR="00C81B1C" w:rsidRPr="004F3C9B">
        <w:rPr>
          <w:rFonts w:eastAsia="Calibri"/>
          <w:color w:val="0000FF"/>
          <w:sz w:val="24"/>
          <w:szCs w:val="24"/>
        </w:rPr>
        <w:br/>
      </w:r>
    </w:p>
    <w:p w14:paraId="2E824EC9" w14:textId="77777777" w:rsidR="009C03A1" w:rsidRPr="004F3C9B" w:rsidRDefault="009C03A1" w:rsidP="00EC52DD">
      <w:pPr>
        <w:rPr>
          <w:rFonts w:eastAsia="Calibri"/>
          <w:sz w:val="24"/>
          <w:szCs w:val="24"/>
        </w:rPr>
      </w:pPr>
    </w:p>
    <w:p w14:paraId="581551A1" w14:textId="77777777" w:rsidR="00383543" w:rsidRPr="004F3C9B" w:rsidRDefault="00CA70EA" w:rsidP="004814A1">
      <w:pPr>
        <w:pStyle w:val="Heading1"/>
        <w:jc w:val="center"/>
        <w:rPr>
          <w:rFonts w:ascii="Times New Roman" w:hAnsi="Times New Roman"/>
          <w:sz w:val="24"/>
          <w:szCs w:val="24"/>
          <w:u w:val="single"/>
        </w:rPr>
      </w:pPr>
      <w:bookmarkStart w:id="35" w:name="_Toc532213270"/>
      <w:r w:rsidRPr="004F3C9B">
        <w:rPr>
          <w:rFonts w:ascii="Times New Roman" w:hAnsi="Times New Roman"/>
          <w:sz w:val="24"/>
          <w:szCs w:val="24"/>
          <w:u w:val="single"/>
        </w:rPr>
        <w:t>PART V</w:t>
      </w:r>
      <w:r w:rsidR="00BE50D1" w:rsidRPr="004F3C9B">
        <w:rPr>
          <w:rFonts w:ascii="Times New Roman" w:hAnsi="Times New Roman"/>
          <w:sz w:val="24"/>
          <w:szCs w:val="24"/>
          <w:u w:val="single"/>
        </w:rPr>
        <w:t>II</w:t>
      </w:r>
      <w:r w:rsidRPr="004F3C9B">
        <w:rPr>
          <w:rFonts w:ascii="Times New Roman" w:hAnsi="Times New Roman"/>
          <w:sz w:val="24"/>
          <w:szCs w:val="24"/>
          <w:u w:val="single"/>
        </w:rPr>
        <w:t xml:space="preserve"> </w:t>
      </w:r>
      <w:r w:rsidR="00383543" w:rsidRPr="004F3C9B">
        <w:rPr>
          <w:rFonts w:ascii="Times New Roman" w:hAnsi="Times New Roman"/>
          <w:bCs w:val="0"/>
          <w:sz w:val="24"/>
          <w:szCs w:val="24"/>
          <w:u w:val="single"/>
        </w:rPr>
        <w:t>OTHER INFORMATION</w:t>
      </w:r>
      <w:bookmarkEnd w:id="35"/>
    </w:p>
    <w:p w14:paraId="44E97ACF" w14:textId="77777777" w:rsidR="00383543" w:rsidRPr="004F3C9B" w:rsidRDefault="00383543">
      <w:pPr>
        <w:rPr>
          <w:sz w:val="24"/>
          <w:szCs w:val="24"/>
        </w:rPr>
      </w:pPr>
    </w:p>
    <w:p w14:paraId="4C193190" w14:textId="77777777" w:rsidR="009C03A1" w:rsidRPr="004F3C9B" w:rsidRDefault="009C03A1" w:rsidP="009C03A1">
      <w:pPr>
        <w:rPr>
          <w:sz w:val="24"/>
          <w:szCs w:val="24"/>
        </w:rPr>
      </w:pPr>
    </w:p>
    <w:p w14:paraId="7D8F3D65" w14:textId="77777777" w:rsidR="00300F36" w:rsidRPr="004F3C9B" w:rsidRDefault="00300F36" w:rsidP="00300F36">
      <w:pPr>
        <w:pStyle w:val="Heading1"/>
        <w:rPr>
          <w:rFonts w:ascii="Times New Roman" w:hAnsi="Times New Roman"/>
          <w:sz w:val="24"/>
          <w:szCs w:val="24"/>
        </w:rPr>
      </w:pPr>
      <w:bookmarkStart w:id="36" w:name="_Toc532213271"/>
      <w:r w:rsidRPr="004F3C9B">
        <w:rPr>
          <w:rFonts w:ascii="Times New Roman" w:hAnsi="Times New Roman"/>
          <w:b w:val="0"/>
          <w:bCs w:val="0"/>
          <w:sz w:val="24"/>
          <w:szCs w:val="24"/>
          <w:lang w:val="en-US"/>
        </w:rPr>
        <w:t>A</w:t>
      </w:r>
      <w:r w:rsidRPr="004F3C9B">
        <w:rPr>
          <w:rFonts w:ascii="Times New Roman" w:hAnsi="Times New Roman"/>
          <w:b w:val="0"/>
          <w:bCs w:val="0"/>
          <w:sz w:val="24"/>
          <w:szCs w:val="24"/>
        </w:rPr>
        <w:t>.</w:t>
      </w:r>
      <w:r w:rsidRPr="004F3C9B">
        <w:rPr>
          <w:rFonts w:ascii="Times New Roman" w:hAnsi="Times New Roman"/>
          <w:b w:val="0"/>
          <w:bCs w:val="0"/>
          <w:sz w:val="24"/>
          <w:szCs w:val="24"/>
        </w:rPr>
        <w:tab/>
        <w:t>INTERGOVERNMENTAL REVIEW</w:t>
      </w:r>
      <w:bookmarkEnd w:id="36"/>
      <w:r w:rsidRPr="004F3C9B">
        <w:rPr>
          <w:rFonts w:ascii="Times New Roman" w:hAnsi="Times New Roman"/>
          <w:sz w:val="24"/>
          <w:szCs w:val="24"/>
        </w:rPr>
        <w:t xml:space="preserve"> </w:t>
      </w:r>
    </w:p>
    <w:p w14:paraId="7B3354F5" w14:textId="77777777" w:rsidR="00300F36" w:rsidRPr="004F3C9B" w:rsidRDefault="00300F36" w:rsidP="00300F36">
      <w:pPr>
        <w:rPr>
          <w:sz w:val="24"/>
          <w:szCs w:val="24"/>
        </w:rPr>
      </w:pPr>
    </w:p>
    <w:p w14:paraId="7B4F3236" w14:textId="77777777" w:rsidR="00300F36" w:rsidRPr="004F3C9B" w:rsidRDefault="00300F36" w:rsidP="00300F36">
      <w:pPr>
        <w:rPr>
          <w:sz w:val="24"/>
          <w:szCs w:val="24"/>
        </w:rPr>
      </w:pPr>
      <w:bookmarkStart w:id="37" w:name="_Toc278201330"/>
      <w:r w:rsidRPr="004F3C9B">
        <w:rPr>
          <w:b/>
          <w:bCs/>
          <w:sz w:val="24"/>
          <w:szCs w:val="24"/>
        </w:rPr>
        <w:t>Program Subject to Executive Order 12372</w:t>
      </w:r>
      <w:bookmarkEnd w:id="37"/>
      <w:r w:rsidRPr="004F3C9B">
        <w:rPr>
          <w:sz w:val="24"/>
          <w:szCs w:val="24"/>
        </w:rPr>
        <w:t xml:space="preserve"> </w:t>
      </w:r>
    </w:p>
    <w:p w14:paraId="28464186" w14:textId="77777777" w:rsidR="00300F36" w:rsidRPr="004F3C9B" w:rsidRDefault="00300F36" w:rsidP="00300F36">
      <w:pPr>
        <w:rPr>
          <w:sz w:val="24"/>
          <w:szCs w:val="24"/>
        </w:rPr>
      </w:pPr>
    </w:p>
    <w:p w14:paraId="2A4C678E" w14:textId="77777777" w:rsidR="00300F36" w:rsidRPr="004F3C9B" w:rsidRDefault="00300F36" w:rsidP="00300F36">
      <w:pPr>
        <w:rPr>
          <w:sz w:val="24"/>
          <w:szCs w:val="24"/>
        </w:rPr>
      </w:pPr>
      <w:r w:rsidRPr="004F3C9B">
        <w:rPr>
          <w:sz w:val="24"/>
          <w:szCs w:val="24"/>
        </w:rPr>
        <w:t xml:space="preserve">This program is subject to </w:t>
      </w:r>
      <w:hyperlink r:id="rId36" w:history="1">
        <w:r w:rsidRPr="004F3C9B">
          <w:rPr>
            <w:rStyle w:val="Hyperlink"/>
            <w:sz w:val="24"/>
            <w:szCs w:val="24"/>
          </w:rPr>
          <w:t>Executive Order 12372</w:t>
        </w:r>
      </w:hyperlink>
      <w:r w:rsidRPr="004F3C9B">
        <w:rPr>
          <w:sz w:val="24"/>
          <w:szCs w:val="24"/>
        </w:rPr>
        <w:t xml:space="preserve"> (Intergovernmental Review of Federal Programs) and the regulations at </w:t>
      </w:r>
      <w:hyperlink r:id="rId37" w:history="1">
        <w:r w:rsidRPr="004F3C9B">
          <w:rPr>
            <w:rStyle w:val="Hyperlink"/>
            <w:sz w:val="24"/>
            <w:szCs w:val="24"/>
          </w:rPr>
          <w:t>10 CFR Part 1005</w:t>
        </w:r>
      </w:hyperlink>
      <w:r w:rsidRPr="004F3C9B">
        <w:rPr>
          <w:sz w:val="24"/>
          <w:szCs w:val="24"/>
        </w:rPr>
        <w:t>.</w:t>
      </w:r>
      <w:r w:rsidR="008C0C6F" w:rsidRPr="004F3C9B">
        <w:rPr>
          <w:sz w:val="24"/>
          <w:szCs w:val="24"/>
        </w:rPr>
        <w:t xml:space="preserve"> </w:t>
      </w:r>
    </w:p>
    <w:p w14:paraId="502D7D10" w14:textId="77777777" w:rsidR="00300F36" w:rsidRPr="004F3C9B" w:rsidRDefault="00300F36" w:rsidP="00300F36">
      <w:pPr>
        <w:rPr>
          <w:sz w:val="24"/>
          <w:szCs w:val="24"/>
        </w:rPr>
      </w:pPr>
    </w:p>
    <w:p w14:paraId="7C23BDC7" w14:textId="77777777" w:rsidR="00300F36" w:rsidRPr="004F3C9B" w:rsidRDefault="00300F36" w:rsidP="00300F36">
      <w:pPr>
        <w:rPr>
          <w:sz w:val="24"/>
          <w:szCs w:val="24"/>
        </w:rPr>
      </w:pPr>
      <w:r w:rsidRPr="004F3C9B">
        <w:rPr>
          <w:sz w:val="24"/>
          <w:szCs w:val="24"/>
        </w:rPr>
        <w:t>One of the objectives of the Executive Order is to foster an intergovernmental partnership and a strengthened federalism.</w:t>
      </w:r>
      <w:r w:rsidR="008C0C6F" w:rsidRPr="004F3C9B">
        <w:rPr>
          <w:sz w:val="24"/>
          <w:szCs w:val="24"/>
        </w:rPr>
        <w:t xml:space="preserve"> </w:t>
      </w:r>
      <w:r w:rsidRPr="004F3C9B">
        <w:rPr>
          <w:sz w:val="24"/>
          <w:szCs w:val="24"/>
        </w:rPr>
        <w:t>The Executive Order relies on processes developed by State and local governments for coordination and review of proposed Federal financial assistance.</w:t>
      </w:r>
      <w:r w:rsidR="008C0C6F" w:rsidRPr="004F3C9B">
        <w:rPr>
          <w:sz w:val="24"/>
          <w:szCs w:val="24"/>
        </w:rPr>
        <w:t xml:space="preserve"> </w:t>
      </w:r>
    </w:p>
    <w:p w14:paraId="02347BE0" w14:textId="77777777" w:rsidR="00300F36" w:rsidRPr="004F3C9B" w:rsidRDefault="00300F36" w:rsidP="00300F36">
      <w:pPr>
        <w:rPr>
          <w:sz w:val="24"/>
          <w:szCs w:val="24"/>
        </w:rPr>
      </w:pPr>
    </w:p>
    <w:p w14:paraId="1FBA8EFF" w14:textId="77777777" w:rsidR="0015050B" w:rsidRDefault="0015050B">
      <w:pPr>
        <w:widowControl/>
        <w:autoSpaceDE/>
        <w:autoSpaceDN/>
        <w:adjustRightInd/>
        <w:rPr>
          <w:sz w:val="24"/>
          <w:szCs w:val="24"/>
        </w:rPr>
      </w:pPr>
      <w:r>
        <w:rPr>
          <w:sz w:val="24"/>
          <w:szCs w:val="24"/>
        </w:rPr>
        <w:br w:type="page"/>
      </w:r>
    </w:p>
    <w:p w14:paraId="3280E82A" w14:textId="2CA0611E" w:rsidR="00300F36" w:rsidRPr="004F3C9B" w:rsidRDefault="00300F36" w:rsidP="00300F36">
      <w:pPr>
        <w:rPr>
          <w:sz w:val="24"/>
          <w:szCs w:val="24"/>
        </w:rPr>
      </w:pPr>
      <w:r w:rsidRPr="004F3C9B">
        <w:rPr>
          <w:sz w:val="24"/>
          <w:szCs w:val="24"/>
        </w:rPr>
        <w:lastRenderedPageBreak/>
        <w:t xml:space="preserve">Applicants should contact the appropriate State Single Point of Contact (SPOC) to find out about, and to comply with, the State's process under </w:t>
      </w:r>
      <w:hyperlink r:id="rId38" w:history="1">
        <w:r w:rsidRPr="004F3C9B">
          <w:rPr>
            <w:rStyle w:val="Hyperlink"/>
            <w:sz w:val="24"/>
            <w:szCs w:val="24"/>
          </w:rPr>
          <w:t>Executive Order 12372</w:t>
        </w:r>
      </w:hyperlink>
      <w:r w:rsidRPr="004F3C9B">
        <w:rPr>
          <w:sz w:val="24"/>
          <w:szCs w:val="24"/>
        </w:rPr>
        <w:t>.</w:t>
      </w:r>
      <w:r w:rsidR="008C0C6F" w:rsidRPr="004F3C9B">
        <w:rPr>
          <w:sz w:val="24"/>
          <w:szCs w:val="24"/>
        </w:rPr>
        <w:t xml:space="preserve"> </w:t>
      </w:r>
      <w:r w:rsidRPr="004F3C9B">
        <w:rPr>
          <w:sz w:val="24"/>
          <w:szCs w:val="24"/>
        </w:rPr>
        <w:t xml:space="preserve">The names and addresses of the SPOCs are listed on the </w:t>
      </w:r>
      <w:r w:rsidR="00F03381" w:rsidRPr="004F3C9B">
        <w:rPr>
          <w:sz w:val="24"/>
          <w:szCs w:val="24"/>
        </w:rPr>
        <w:t>w</w:t>
      </w:r>
      <w:r w:rsidRPr="004F3C9B">
        <w:rPr>
          <w:sz w:val="24"/>
          <w:szCs w:val="24"/>
        </w:rPr>
        <w:t xml:space="preserve">ebsite of the Office of Management and Budget at </w:t>
      </w:r>
      <w:hyperlink r:id="rId39" w:history="1">
        <w:r w:rsidR="00A71AD8" w:rsidRPr="004F3C9B">
          <w:rPr>
            <w:rStyle w:val="Hyperlink"/>
            <w:sz w:val="24"/>
            <w:szCs w:val="24"/>
          </w:rPr>
          <w:t>https://www.whitehouse.gov/wp-content/uploads/2017/11/SPOC-Feb.-2018.pdf</w:t>
        </w:r>
      </w:hyperlink>
      <w:r w:rsidRPr="004F3C9B">
        <w:rPr>
          <w:sz w:val="24"/>
          <w:szCs w:val="24"/>
        </w:rPr>
        <w:t>.</w:t>
      </w:r>
    </w:p>
    <w:p w14:paraId="1657580C" w14:textId="77777777" w:rsidR="00300F36" w:rsidRPr="004F3C9B" w:rsidRDefault="00300F36">
      <w:pPr>
        <w:pStyle w:val="Heading1"/>
        <w:rPr>
          <w:rFonts w:ascii="Times New Roman" w:hAnsi="Times New Roman"/>
          <w:b w:val="0"/>
          <w:bCs w:val="0"/>
          <w:sz w:val="24"/>
          <w:szCs w:val="24"/>
          <w:lang w:val="en-US"/>
        </w:rPr>
      </w:pPr>
    </w:p>
    <w:p w14:paraId="2FD98519" w14:textId="77777777" w:rsidR="00383543" w:rsidRPr="004F3C9B" w:rsidRDefault="00300F36">
      <w:pPr>
        <w:pStyle w:val="Heading1"/>
        <w:rPr>
          <w:rFonts w:ascii="Times New Roman" w:hAnsi="Times New Roman"/>
          <w:sz w:val="24"/>
          <w:szCs w:val="24"/>
        </w:rPr>
      </w:pPr>
      <w:bookmarkStart w:id="38" w:name="_Toc532213272"/>
      <w:r w:rsidRPr="004F3C9B">
        <w:rPr>
          <w:rFonts w:ascii="Times New Roman" w:hAnsi="Times New Roman"/>
          <w:b w:val="0"/>
          <w:bCs w:val="0"/>
          <w:sz w:val="24"/>
          <w:szCs w:val="24"/>
          <w:lang w:val="en-US"/>
        </w:rPr>
        <w:t>B</w:t>
      </w:r>
      <w:r w:rsidR="00383543" w:rsidRPr="004F3C9B">
        <w:rPr>
          <w:rFonts w:ascii="Times New Roman" w:hAnsi="Times New Roman"/>
          <w:b w:val="0"/>
          <w:bCs w:val="0"/>
          <w:sz w:val="24"/>
          <w:szCs w:val="24"/>
        </w:rPr>
        <w:t>.</w:t>
      </w:r>
      <w:r w:rsidR="00383543" w:rsidRPr="004F3C9B">
        <w:rPr>
          <w:rFonts w:ascii="Times New Roman" w:hAnsi="Times New Roman"/>
          <w:b w:val="0"/>
          <w:bCs w:val="0"/>
          <w:sz w:val="24"/>
          <w:szCs w:val="24"/>
        </w:rPr>
        <w:tab/>
        <w:t>GOVERNMENT RIGHT TO REJECT OR NEGOTIATE</w:t>
      </w:r>
      <w:bookmarkEnd w:id="38"/>
      <w:r w:rsidR="00383543" w:rsidRPr="004F3C9B">
        <w:rPr>
          <w:rFonts w:ascii="Times New Roman" w:hAnsi="Times New Roman"/>
          <w:sz w:val="24"/>
          <w:szCs w:val="24"/>
        </w:rPr>
        <w:t xml:space="preserve"> </w:t>
      </w:r>
    </w:p>
    <w:p w14:paraId="46D3E786" w14:textId="77777777" w:rsidR="00383543" w:rsidRPr="004F3C9B" w:rsidRDefault="00383543" w:rsidP="00A80313">
      <w:pPr>
        <w:rPr>
          <w:sz w:val="24"/>
          <w:szCs w:val="24"/>
        </w:rPr>
      </w:pPr>
    </w:p>
    <w:p w14:paraId="4A65D88B" w14:textId="77777777" w:rsidR="00383543" w:rsidRPr="004F3C9B" w:rsidRDefault="00383543" w:rsidP="00A80313">
      <w:pPr>
        <w:rPr>
          <w:sz w:val="24"/>
          <w:szCs w:val="24"/>
        </w:rPr>
      </w:pPr>
      <w:r w:rsidRPr="004F3C9B">
        <w:rPr>
          <w:sz w:val="24"/>
          <w:szCs w:val="24"/>
        </w:rPr>
        <w:t xml:space="preserve">DOE reserves the right, without qualification, to reject any or all applications received in response to this </w:t>
      </w:r>
      <w:r w:rsidR="00A507BB" w:rsidRPr="004F3C9B">
        <w:rPr>
          <w:sz w:val="24"/>
          <w:szCs w:val="24"/>
        </w:rPr>
        <w:t>ALRD</w:t>
      </w:r>
      <w:r w:rsidR="00D23072" w:rsidRPr="004F3C9B">
        <w:rPr>
          <w:sz w:val="24"/>
          <w:szCs w:val="24"/>
        </w:rPr>
        <w:t xml:space="preserve"> </w:t>
      </w:r>
      <w:r w:rsidRPr="004F3C9B">
        <w:rPr>
          <w:sz w:val="24"/>
          <w:szCs w:val="24"/>
        </w:rPr>
        <w:t>and to select any application, in whole or in part, as a basis for negotiation and/or award.</w:t>
      </w:r>
    </w:p>
    <w:p w14:paraId="403136AB" w14:textId="77777777" w:rsidR="00383543" w:rsidRPr="004F3C9B" w:rsidRDefault="00383543" w:rsidP="00A80313">
      <w:pPr>
        <w:rPr>
          <w:sz w:val="24"/>
          <w:szCs w:val="24"/>
        </w:rPr>
      </w:pPr>
    </w:p>
    <w:p w14:paraId="3B0B26B9" w14:textId="77777777" w:rsidR="00383543" w:rsidRPr="004F3C9B" w:rsidRDefault="00383543" w:rsidP="0044419C">
      <w:pPr>
        <w:pStyle w:val="Heading1"/>
        <w:tabs>
          <w:tab w:val="left" w:pos="720"/>
        </w:tabs>
        <w:rPr>
          <w:rFonts w:ascii="Times New Roman" w:hAnsi="Times New Roman"/>
          <w:sz w:val="24"/>
          <w:szCs w:val="24"/>
        </w:rPr>
      </w:pPr>
      <w:bookmarkStart w:id="39" w:name="_Toc532213273"/>
      <w:r w:rsidRPr="004F3C9B">
        <w:rPr>
          <w:rFonts w:ascii="Times New Roman" w:hAnsi="Times New Roman"/>
          <w:b w:val="0"/>
          <w:bCs w:val="0"/>
          <w:sz w:val="24"/>
          <w:szCs w:val="24"/>
        </w:rPr>
        <w:t>C.</w:t>
      </w:r>
      <w:r w:rsidRPr="004F3C9B">
        <w:rPr>
          <w:rFonts w:ascii="Times New Roman" w:hAnsi="Times New Roman"/>
          <w:b w:val="0"/>
          <w:bCs w:val="0"/>
          <w:sz w:val="24"/>
          <w:szCs w:val="24"/>
        </w:rPr>
        <w:tab/>
        <w:t>COMMITMENT OF PUBLIC FUNDS</w:t>
      </w:r>
      <w:bookmarkEnd w:id="39"/>
      <w:r w:rsidRPr="004F3C9B">
        <w:rPr>
          <w:rFonts w:ascii="Times New Roman" w:hAnsi="Times New Roman"/>
          <w:sz w:val="24"/>
          <w:szCs w:val="24"/>
        </w:rPr>
        <w:t xml:space="preserve"> </w:t>
      </w:r>
    </w:p>
    <w:p w14:paraId="35D95090" w14:textId="77777777" w:rsidR="00383543" w:rsidRPr="004F3C9B" w:rsidRDefault="00383543" w:rsidP="00A80313">
      <w:pPr>
        <w:rPr>
          <w:sz w:val="24"/>
          <w:szCs w:val="24"/>
        </w:rPr>
      </w:pPr>
    </w:p>
    <w:p w14:paraId="6CF4777B" w14:textId="4870FDD5" w:rsidR="00383543" w:rsidRPr="004F3C9B" w:rsidRDefault="00383543" w:rsidP="00A80313">
      <w:pPr>
        <w:rPr>
          <w:sz w:val="24"/>
          <w:szCs w:val="24"/>
        </w:rPr>
      </w:pPr>
      <w:r w:rsidRPr="004F3C9B">
        <w:rPr>
          <w:sz w:val="24"/>
          <w:szCs w:val="24"/>
        </w:rPr>
        <w:t xml:space="preserve">The </w:t>
      </w:r>
      <w:r w:rsidR="0015050B">
        <w:rPr>
          <w:sz w:val="24"/>
          <w:szCs w:val="24"/>
        </w:rPr>
        <w:t>CO</w:t>
      </w:r>
      <w:r w:rsidRPr="004F3C9B">
        <w:rPr>
          <w:sz w:val="24"/>
          <w:szCs w:val="24"/>
        </w:rPr>
        <w:t xml:space="preserve"> is the only individual who can make awards or commit the Government to the expenditure of public funds.</w:t>
      </w:r>
      <w:r w:rsidR="008C0C6F" w:rsidRPr="004F3C9B">
        <w:rPr>
          <w:sz w:val="24"/>
          <w:szCs w:val="24"/>
        </w:rPr>
        <w:t xml:space="preserve"> </w:t>
      </w:r>
      <w:r w:rsidRPr="004F3C9B">
        <w:rPr>
          <w:sz w:val="24"/>
          <w:szCs w:val="24"/>
        </w:rPr>
        <w:t>A commitment by</w:t>
      </w:r>
      <w:r w:rsidR="00333CA3" w:rsidRPr="004F3C9B">
        <w:rPr>
          <w:sz w:val="24"/>
          <w:szCs w:val="24"/>
        </w:rPr>
        <w:t xml:space="preserve"> anyone</w:t>
      </w:r>
      <w:r w:rsidRPr="004F3C9B">
        <w:rPr>
          <w:sz w:val="24"/>
          <w:szCs w:val="24"/>
        </w:rPr>
        <w:t xml:space="preserve"> </w:t>
      </w:r>
      <w:r w:rsidR="006364FD" w:rsidRPr="004F3C9B">
        <w:rPr>
          <w:sz w:val="24"/>
          <w:szCs w:val="24"/>
        </w:rPr>
        <w:t>other</w:t>
      </w:r>
      <w:r w:rsidRPr="004F3C9B">
        <w:rPr>
          <w:sz w:val="24"/>
          <w:szCs w:val="24"/>
        </w:rPr>
        <w:t xml:space="preserve"> than the </w:t>
      </w:r>
      <w:r w:rsidR="0015050B">
        <w:rPr>
          <w:sz w:val="24"/>
          <w:szCs w:val="24"/>
        </w:rPr>
        <w:t>CO</w:t>
      </w:r>
      <w:r w:rsidRPr="004F3C9B">
        <w:rPr>
          <w:sz w:val="24"/>
          <w:szCs w:val="24"/>
        </w:rPr>
        <w:t>, either explicit or implied, is invalid.</w:t>
      </w:r>
    </w:p>
    <w:p w14:paraId="79989B59" w14:textId="77777777" w:rsidR="00120B16" w:rsidRPr="004F3C9B" w:rsidRDefault="00120B16" w:rsidP="00A80313">
      <w:pPr>
        <w:rPr>
          <w:sz w:val="24"/>
          <w:szCs w:val="24"/>
        </w:rPr>
      </w:pPr>
    </w:p>
    <w:p w14:paraId="22222843" w14:textId="77777777" w:rsidR="008F1B96" w:rsidRPr="004F3C9B" w:rsidRDefault="0044419C" w:rsidP="0044419C">
      <w:pPr>
        <w:pStyle w:val="Heading1"/>
        <w:rPr>
          <w:rFonts w:ascii="Times New Roman" w:hAnsi="Times New Roman"/>
          <w:b w:val="0"/>
          <w:bCs w:val="0"/>
          <w:sz w:val="24"/>
          <w:szCs w:val="24"/>
        </w:rPr>
      </w:pPr>
      <w:bookmarkStart w:id="40" w:name="_Toc532213274"/>
      <w:r w:rsidRPr="004F3C9B">
        <w:rPr>
          <w:rFonts w:ascii="Times New Roman" w:hAnsi="Times New Roman"/>
          <w:b w:val="0"/>
          <w:bCs w:val="0"/>
          <w:sz w:val="24"/>
          <w:szCs w:val="24"/>
        </w:rPr>
        <w:t>D</w:t>
      </w:r>
      <w:r w:rsidR="008F1B96" w:rsidRPr="004F3C9B">
        <w:rPr>
          <w:rFonts w:ascii="Times New Roman" w:hAnsi="Times New Roman"/>
          <w:b w:val="0"/>
          <w:bCs w:val="0"/>
          <w:sz w:val="24"/>
          <w:szCs w:val="24"/>
        </w:rPr>
        <w:t>.</w:t>
      </w:r>
      <w:r w:rsidR="008F1B96" w:rsidRPr="004F3C9B">
        <w:rPr>
          <w:rFonts w:ascii="Times New Roman" w:hAnsi="Times New Roman"/>
          <w:b w:val="0"/>
          <w:bCs w:val="0"/>
          <w:sz w:val="24"/>
          <w:szCs w:val="24"/>
        </w:rPr>
        <w:tab/>
        <w:t>LOBBYING RESTRICTIONS</w:t>
      </w:r>
      <w:bookmarkEnd w:id="40"/>
    </w:p>
    <w:p w14:paraId="136F6789" w14:textId="77777777" w:rsidR="008F1B96" w:rsidRPr="004F3C9B" w:rsidRDefault="008F1B96" w:rsidP="00A80313">
      <w:pPr>
        <w:rPr>
          <w:b/>
          <w:sz w:val="24"/>
          <w:szCs w:val="24"/>
        </w:rPr>
      </w:pPr>
    </w:p>
    <w:p w14:paraId="33E3BA67" w14:textId="77777777" w:rsidR="008F1B96" w:rsidRPr="004F3C9B" w:rsidRDefault="008F1B96" w:rsidP="008F1B96">
      <w:pPr>
        <w:rPr>
          <w:iCs/>
          <w:sz w:val="24"/>
          <w:szCs w:val="24"/>
        </w:rPr>
      </w:pPr>
      <w:r w:rsidRPr="004F3C9B">
        <w:rPr>
          <w:iCs/>
          <w:sz w:val="24"/>
          <w:szCs w:val="24"/>
        </w:rPr>
        <w:t>By accepting funds under this award, you agree that none of the funds obligated on the award shall be expended, directly or indirectly, to influence congressional action on any legislation or appropriation matters pending before Congress, other than to communicate to Members of Congress as described in 18 U.S.C. 1913. This restriction is in addition to those prescribed elsewhere in statute and regulation.</w:t>
      </w:r>
    </w:p>
    <w:p w14:paraId="4272CDC5" w14:textId="77777777" w:rsidR="001F41E0" w:rsidRPr="004F3C9B" w:rsidRDefault="001F41E0" w:rsidP="008C0C6F">
      <w:pPr>
        <w:rPr>
          <w:sz w:val="24"/>
          <w:szCs w:val="24"/>
          <w:lang w:eastAsia="x-none"/>
        </w:rPr>
      </w:pPr>
    </w:p>
    <w:p w14:paraId="494CDBED" w14:textId="77777777" w:rsidR="00300F36" w:rsidRPr="004F3C9B" w:rsidRDefault="00300F36" w:rsidP="00300F36">
      <w:pPr>
        <w:pStyle w:val="Heading1"/>
        <w:rPr>
          <w:rFonts w:ascii="Times New Roman" w:hAnsi="Times New Roman"/>
          <w:sz w:val="24"/>
          <w:szCs w:val="24"/>
          <w:lang w:val="en-US"/>
        </w:rPr>
      </w:pPr>
      <w:bookmarkStart w:id="41" w:name="_Toc532213275"/>
      <w:r w:rsidRPr="004F3C9B">
        <w:rPr>
          <w:rFonts w:ascii="Times New Roman" w:hAnsi="Times New Roman"/>
          <w:b w:val="0"/>
          <w:bCs w:val="0"/>
          <w:sz w:val="24"/>
          <w:szCs w:val="24"/>
          <w:lang w:val="en-US"/>
        </w:rPr>
        <w:t>E</w:t>
      </w:r>
      <w:r w:rsidRPr="004F3C9B">
        <w:rPr>
          <w:rFonts w:ascii="Times New Roman" w:hAnsi="Times New Roman"/>
          <w:b w:val="0"/>
          <w:bCs w:val="0"/>
          <w:sz w:val="24"/>
          <w:szCs w:val="24"/>
        </w:rPr>
        <w:t>.</w:t>
      </w:r>
      <w:r w:rsidRPr="004F3C9B">
        <w:rPr>
          <w:rFonts w:ascii="Times New Roman" w:hAnsi="Times New Roman"/>
          <w:b w:val="0"/>
          <w:bCs w:val="0"/>
          <w:sz w:val="24"/>
          <w:szCs w:val="24"/>
        </w:rPr>
        <w:tab/>
        <w:t>MODIFICATIONS</w:t>
      </w:r>
      <w:bookmarkEnd w:id="41"/>
      <w:r w:rsidRPr="004F3C9B">
        <w:rPr>
          <w:rFonts w:ascii="Times New Roman" w:hAnsi="Times New Roman"/>
          <w:b w:val="0"/>
          <w:sz w:val="24"/>
          <w:szCs w:val="24"/>
        </w:rPr>
        <w:t xml:space="preserve"> </w:t>
      </w:r>
    </w:p>
    <w:p w14:paraId="249DF960" w14:textId="77777777" w:rsidR="00300F36" w:rsidRPr="004F3C9B" w:rsidRDefault="00300F36" w:rsidP="00300F36">
      <w:pPr>
        <w:rPr>
          <w:sz w:val="24"/>
          <w:szCs w:val="24"/>
        </w:rPr>
      </w:pPr>
    </w:p>
    <w:p w14:paraId="5B74AF64" w14:textId="2BBAD2A4" w:rsidR="002474A5" w:rsidRPr="004F3C9B" w:rsidRDefault="002474A5" w:rsidP="006A543C">
      <w:pPr>
        <w:rPr>
          <w:sz w:val="24"/>
          <w:szCs w:val="24"/>
        </w:rPr>
      </w:pPr>
      <w:r w:rsidRPr="004F3C9B">
        <w:rPr>
          <w:sz w:val="24"/>
          <w:szCs w:val="24"/>
        </w:rPr>
        <w:t>M</w:t>
      </w:r>
      <w:r w:rsidR="006A543C" w:rsidRPr="004F3C9B">
        <w:rPr>
          <w:sz w:val="24"/>
          <w:szCs w:val="24"/>
        </w:rPr>
        <w:t>odifications to this</w:t>
      </w:r>
      <w:r w:rsidR="00163303" w:rsidRPr="004F3C9B">
        <w:rPr>
          <w:sz w:val="24"/>
          <w:szCs w:val="24"/>
        </w:rPr>
        <w:t xml:space="preserve"> ALRD</w:t>
      </w:r>
      <w:r w:rsidR="006A543C" w:rsidRPr="004F3C9B">
        <w:rPr>
          <w:sz w:val="24"/>
          <w:szCs w:val="24"/>
        </w:rPr>
        <w:t xml:space="preserve"> will be </w:t>
      </w:r>
      <w:r w:rsidRPr="004F3C9B">
        <w:rPr>
          <w:sz w:val="24"/>
          <w:szCs w:val="24"/>
        </w:rPr>
        <w:t>processed and disseminated in the same manner as other Weatherization Program Notices</w:t>
      </w:r>
      <w:r w:rsidR="0015050B">
        <w:rPr>
          <w:sz w:val="24"/>
          <w:szCs w:val="24"/>
        </w:rPr>
        <w:t xml:space="preserve"> (WPN)</w:t>
      </w:r>
      <w:r w:rsidRPr="004F3C9B">
        <w:rPr>
          <w:sz w:val="24"/>
          <w:szCs w:val="24"/>
        </w:rPr>
        <w:t>.</w:t>
      </w:r>
    </w:p>
    <w:p w14:paraId="26796F2A" w14:textId="77777777" w:rsidR="00C81B1C" w:rsidRPr="004F3C9B" w:rsidRDefault="00C81B1C" w:rsidP="004C46CB">
      <w:pPr>
        <w:pStyle w:val="Heading1"/>
        <w:rPr>
          <w:rFonts w:ascii="Times New Roman" w:hAnsi="Times New Roman"/>
          <w:b w:val="0"/>
          <w:snapToGrid w:val="0"/>
          <w:sz w:val="24"/>
          <w:szCs w:val="24"/>
        </w:rPr>
      </w:pPr>
      <w:bookmarkStart w:id="42" w:name="_Toc353429562"/>
    </w:p>
    <w:p w14:paraId="1BAA5DF3" w14:textId="77777777" w:rsidR="00AD66AA" w:rsidRPr="004F3C9B" w:rsidRDefault="00AD66AA" w:rsidP="004C46CB">
      <w:pPr>
        <w:pStyle w:val="Heading1"/>
        <w:rPr>
          <w:rFonts w:ascii="Times New Roman" w:hAnsi="Times New Roman"/>
          <w:b w:val="0"/>
          <w:snapToGrid w:val="0"/>
          <w:sz w:val="24"/>
          <w:szCs w:val="24"/>
        </w:rPr>
      </w:pPr>
      <w:bookmarkStart w:id="43" w:name="_Toc532213276"/>
      <w:r w:rsidRPr="004F3C9B">
        <w:rPr>
          <w:rFonts w:ascii="Times New Roman" w:hAnsi="Times New Roman"/>
          <w:b w:val="0"/>
          <w:snapToGrid w:val="0"/>
          <w:sz w:val="24"/>
          <w:szCs w:val="24"/>
        </w:rPr>
        <w:t xml:space="preserve">F. </w:t>
      </w:r>
      <w:bookmarkStart w:id="44" w:name="_Toc347232253"/>
      <w:r w:rsidRPr="004F3C9B">
        <w:rPr>
          <w:rFonts w:ascii="Times New Roman" w:hAnsi="Times New Roman"/>
          <w:b w:val="0"/>
          <w:snapToGrid w:val="0"/>
          <w:sz w:val="24"/>
          <w:szCs w:val="24"/>
        </w:rPr>
        <w:tab/>
        <w:t>PROPRIETARY APPLICATION INFORMATION</w:t>
      </w:r>
      <w:bookmarkEnd w:id="42"/>
      <w:bookmarkEnd w:id="43"/>
      <w:bookmarkEnd w:id="44"/>
    </w:p>
    <w:p w14:paraId="71E2F5E3" w14:textId="77777777" w:rsidR="00AD66AA" w:rsidRPr="004F3C9B" w:rsidRDefault="00AD66AA" w:rsidP="00AD66AA">
      <w:pPr>
        <w:keepNext/>
        <w:widowControl/>
        <w:autoSpaceDE/>
        <w:autoSpaceDN/>
        <w:adjustRightInd/>
        <w:outlineLvl w:val="0"/>
        <w:rPr>
          <w:b/>
          <w:bCs/>
          <w:sz w:val="24"/>
          <w:szCs w:val="24"/>
        </w:rPr>
      </w:pPr>
    </w:p>
    <w:p w14:paraId="2AFFF1AA" w14:textId="77777777" w:rsidR="00AD66AA" w:rsidRPr="004F3C9B" w:rsidRDefault="00AD66AA" w:rsidP="00AD66AA">
      <w:pPr>
        <w:widowControl/>
        <w:autoSpaceDE/>
        <w:autoSpaceDN/>
        <w:adjustRightInd/>
        <w:rPr>
          <w:rFonts w:eastAsia="Calibri"/>
          <w:sz w:val="24"/>
          <w:szCs w:val="24"/>
        </w:rPr>
      </w:pPr>
      <w:r w:rsidRPr="004F3C9B">
        <w:rPr>
          <w:rFonts w:eastAsia="Calibri"/>
          <w:sz w:val="24"/>
          <w:szCs w:val="24"/>
        </w:rPr>
        <w:t xml:space="preserve">DOE will use data and other information contained in applications strictly for evaluation purposes. Applicants should not include confidential, proprietary, or privileged information in their applications unless such information is necessary to convey an understanding of the proposed project. </w:t>
      </w:r>
    </w:p>
    <w:p w14:paraId="37E6C553" w14:textId="77777777" w:rsidR="00AD66AA" w:rsidRPr="004F3C9B" w:rsidRDefault="00AD66AA" w:rsidP="00AD66AA">
      <w:pPr>
        <w:widowControl/>
        <w:autoSpaceDE/>
        <w:autoSpaceDN/>
        <w:adjustRightInd/>
        <w:ind w:left="360"/>
        <w:rPr>
          <w:rFonts w:eastAsia="Calibri"/>
          <w:sz w:val="24"/>
          <w:szCs w:val="24"/>
        </w:rPr>
      </w:pPr>
    </w:p>
    <w:p w14:paraId="2B2CCE55" w14:textId="77777777" w:rsidR="00AD66AA" w:rsidRPr="004F3C9B" w:rsidRDefault="00AD66AA" w:rsidP="00AD66AA">
      <w:pPr>
        <w:widowControl/>
        <w:autoSpaceDE/>
        <w:autoSpaceDN/>
        <w:adjustRightInd/>
        <w:rPr>
          <w:rFonts w:eastAsia="Calibri"/>
          <w:sz w:val="24"/>
          <w:szCs w:val="24"/>
        </w:rPr>
      </w:pPr>
      <w:r w:rsidRPr="004F3C9B">
        <w:rPr>
          <w:rFonts w:eastAsia="Calibri"/>
          <w:sz w:val="24"/>
          <w:szCs w:val="24"/>
        </w:rPr>
        <w:t xml:space="preserve">Applications containing confidential, proprietary, or privileged information must be marked as described below. Failure to comply with these marking requirements may result in the disclosure of the unmarked information under the Freedom of Information Act or otherwise. The U.S. Government is not liable for the disclosure or use of unmarked information, and may use or disclose such information for any purpose. </w:t>
      </w:r>
    </w:p>
    <w:p w14:paraId="70F449CC" w14:textId="77777777" w:rsidR="00AD66AA" w:rsidRPr="004F3C9B" w:rsidRDefault="00AD66AA" w:rsidP="00AD66AA">
      <w:pPr>
        <w:widowControl/>
        <w:autoSpaceDE/>
        <w:autoSpaceDN/>
        <w:adjustRightInd/>
        <w:ind w:left="360"/>
        <w:rPr>
          <w:rFonts w:eastAsia="Calibri"/>
          <w:sz w:val="24"/>
          <w:szCs w:val="24"/>
        </w:rPr>
      </w:pPr>
    </w:p>
    <w:p w14:paraId="72CDE162" w14:textId="77777777" w:rsidR="0015050B" w:rsidRDefault="0015050B">
      <w:pPr>
        <w:widowControl/>
        <w:autoSpaceDE/>
        <w:autoSpaceDN/>
        <w:adjustRightInd/>
        <w:rPr>
          <w:rFonts w:eastAsia="Calibri"/>
          <w:sz w:val="24"/>
          <w:szCs w:val="24"/>
        </w:rPr>
      </w:pPr>
      <w:r>
        <w:rPr>
          <w:rFonts w:eastAsia="Calibri"/>
          <w:sz w:val="24"/>
          <w:szCs w:val="24"/>
        </w:rPr>
        <w:br w:type="page"/>
      </w:r>
    </w:p>
    <w:p w14:paraId="66C01CC8" w14:textId="392F9E04" w:rsidR="00AD66AA" w:rsidRPr="004F3C9B" w:rsidRDefault="00AD66AA" w:rsidP="00AD66AA">
      <w:pPr>
        <w:widowControl/>
        <w:autoSpaceDE/>
        <w:autoSpaceDN/>
        <w:adjustRightInd/>
        <w:rPr>
          <w:rFonts w:eastAsia="Calibri"/>
          <w:sz w:val="24"/>
          <w:szCs w:val="24"/>
        </w:rPr>
      </w:pPr>
      <w:r w:rsidRPr="004F3C9B">
        <w:rPr>
          <w:rFonts w:eastAsia="Calibri"/>
          <w:sz w:val="24"/>
          <w:szCs w:val="24"/>
        </w:rPr>
        <w:lastRenderedPageBreak/>
        <w:t xml:space="preserve">The cover sheet of the application must be marked as follows and identify the specific pages containing confidential, proprietary, or privileged information: </w:t>
      </w:r>
    </w:p>
    <w:p w14:paraId="731D004A" w14:textId="77777777" w:rsidR="00D654CA" w:rsidRPr="004F3C9B" w:rsidRDefault="00D654CA" w:rsidP="00AD66AA">
      <w:pPr>
        <w:widowControl/>
        <w:autoSpaceDE/>
        <w:autoSpaceDN/>
        <w:adjustRightInd/>
        <w:rPr>
          <w:rFonts w:eastAsia="Calibri"/>
          <w:sz w:val="24"/>
          <w:szCs w:val="24"/>
        </w:rPr>
      </w:pPr>
    </w:p>
    <w:p w14:paraId="3AA11CB5" w14:textId="77777777" w:rsidR="00D654CA" w:rsidRPr="004F3C9B" w:rsidRDefault="00D654CA" w:rsidP="008C0C6F">
      <w:pPr>
        <w:widowControl/>
        <w:autoSpaceDE/>
        <w:autoSpaceDN/>
        <w:adjustRightInd/>
        <w:ind w:left="720"/>
        <w:rPr>
          <w:rFonts w:eastAsia="Calibri"/>
          <w:sz w:val="24"/>
          <w:szCs w:val="24"/>
        </w:rPr>
      </w:pPr>
      <w:r w:rsidRPr="004F3C9B">
        <w:rPr>
          <w:rFonts w:eastAsia="Calibri"/>
          <w:sz w:val="24"/>
          <w:szCs w:val="24"/>
        </w:rPr>
        <w:t>Notice of Restriction on Disclosure and Use of Data:</w:t>
      </w:r>
    </w:p>
    <w:p w14:paraId="51D70F1D" w14:textId="77777777" w:rsidR="00D654CA" w:rsidRPr="004F3C9B" w:rsidRDefault="00D654CA" w:rsidP="008C0C6F">
      <w:pPr>
        <w:widowControl/>
        <w:autoSpaceDE/>
        <w:autoSpaceDN/>
        <w:adjustRightInd/>
        <w:ind w:left="720"/>
        <w:rPr>
          <w:rFonts w:eastAsia="Calibri"/>
          <w:sz w:val="24"/>
          <w:szCs w:val="24"/>
        </w:rPr>
      </w:pPr>
      <w:r w:rsidRPr="004F3C9B">
        <w:rPr>
          <w:rFonts w:eastAsia="Calibri"/>
          <w:sz w:val="24"/>
          <w:szCs w:val="24"/>
        </w:rPr>
        <w:t>Pages [list applicable pages] of this document may contain trade secrets or commercial or financial information that is privileged or confidential, and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 [End of Notice]</w:t>
      </w:r>
    </w:p>
    <w:p w14:paraId="426BB0B0" w14:textId="77777777" w:rsidR="00D55F61" w:rsidRPr="004F3C9B" w:rsidRDefault="00D55F61" w:rsidP="00F202FD">
      <w:pPr>
        <w:widowControl/>
        <w:autoSpaceDE/>
        <w:autoSpaceDN/>
        <w:adjustRightInd/>
        <w:rPr>
          <w:rFonts w:eastAsia="Calibri"/>
          <w:sz w:val="24"/>
          <w:szCs w:val="24"/>
        </w:rPr>
      </w:pPr>
    </w:p>
    <w:p w14:paraId="38663205" w14:textId="77777777" w:rsidR="00D55F61" w:rsidRPr="004F3C9B" w:rsidRDefault="00D55F61" w:rsidP="00D55F61">
      <w:pPr>
        <w:widowControl/>
        <w:autoSpaceDE/>
        <w:autoSpaceDN/>
        <w:adjustRightInd/>
        <w:rPr>
          <w:rFonts w:eastAsia="Calibri"/>
          <w:sz w:val="24"/>
          <w:szCs w:val="24"/>
        </w:rPr>
      </w:pPr>
      <w:r w:rsidRPr="004F3C9B">
        <w:rPr>
          <w:rFonts w:eastAsia="Calibri"/>
          <w:sz w:val="24"/>
          <w:szCs w:val="24"/>
        </w:rPr>
        <w:t>The header and footer of every page that contains trade secrets or commercial or financial information that is privileged must be marked as follows: “May contain trade secrets or commercial or financial information that is privileged or confidential and exempt from public disclosure.”</w:t>
      </w:r>
    </w:p>
    <w:p w14:paraId="4399BABD" w14:textId="77777777" w:rsidR="00D55F61" w:rsidRPr="004F3C9B" w:rsidRDefault="00D55F61" w:rsidP="00D55F61">
      <w:pPr>
        <w:widowControl/>
        <w:autoSpaceDE/>
        <w:autoSpaceDN/>
        <w:adjustRightInd/>
        <w:rPr>
          <w:rFonts w:eastAsia="Calibri"/>
          <w:sz w:val="24"/>
          <w:szCs w:val="24"/>
        </w:rPr>
      </w:pPr>
    </w:p>
    <w:p w14:paraId="7B9DC517" w14:textId="77777777" w:rsidR="00D55F61" w:rsidRPr="004F3C9B" w:rsidRDefault="00D55F61" w:rsidP="00D55F61">
      <w:pPr>
        <w:widowControl/>
        <w:autoSpaceDE/>
        <w:autoSpaceDN/>
        <w:adjustRightInd/>
        <w:rPr>
          <w:rFonts w:eastAsia="Calibri"/>
          <w:sz w:val="24"/>
          <w:szCs w:val="24"/>
        </w:rPr>
      </w:pPr>
      <w:r w:rsidRPr="004F3C9B">
        <w:rPr>
          <w:rFonts w:eastAsia="Calibri"/>
          <w:sz w:val="24"/>
          <w:szCs w:val="24"/>
        </w:rPr>
        <w:t>In addition, each line or paragraph containing trade secrets or commercial or financial information that is privileged or confidential must be enclosed in brackets.</w:t>
      </w:r>
    </w:p>
    <w:p w14:paraId="6E9EFACA" w14:textId="77777777" w:rsidR="00D55F61" w:rsidRPr="004F3C9B" w:rsidRDefault="00D55F61" w:rsidP="00D55F61">
      <w:pPr>
        <w:widowControl/>
        <w:autoSpaceDE/>
        <w:autoSpaceDN/>
        <w:adjustRightInd/>
        <w:rPr>
          <w:rFonts w:eastAsia="Calibri"/>
          <w:sz w:val="24"/>
          <w:szCs w:val="24"/>
        </w:rPr>
      </w:pPr>
    </w:p>
    <w:p w14:paraId="640805E6" w14:textId="343EF3DC" w:rsidR="00D55F61" w:rsidRPr="004F3C9B" w:rsidRDefault="00D55F61" w:rsidP="00D55F61">
      <w:pPr>
        <w:widowControl/>
        <w:autoSpaceDE/>
        <w:autoSpaceDN/>
        <w:adjustRightInd/>
        <w:rPr>
          <w:rFonts w:eastAsia="Calibri"/>
          <w:sz w:val="24"/>
          <w:szCs w:val="24"/>
        </w:rPr>
      </w:pPr>
      <w:r w:rsidRPr="004F3C9B">
        <w:rPr>
          <w:rFonts w:eastAsia="Calibri"/>
          <w:sz w:val="24"/>
          <w:szCs w:val="24"/>
        </w:rPr>
        <w:t>The above markings enable E</w:t>
      </w:r>
      <w:r w:rsidR="0015050B">
        <w:rPr>
          <w:rFonts w:eastAsia="Calibri"/>
          <w:sz w:val="24"/>
          <w:szCs w:val="24"/>
        </w:rPr>
        <w:t xml:space="preserve">nergy </w:t>
      </w:r>
      <w:r w:rsidRPr="004F3C9B">
        <w:rPr>
          <w:rFonts w:eastAsia="Calibri"/>
          <w:sz w:val="24"/>
          <w:szCs w:val="24"/>
        </w:rPr>
        <w:t>E</w:t>
      </w:r>
      <w:r w:rsidR="0015050B">
        <w:rPr>
          <w:rFonts w:eastAsia="Calibri"/>
          <w:sz w:val="24"/>
          <w:szCs w:val="24"/>
        </w:rPr>
        <w:t xml:space="preserve">fficiency and </w:t>
      </w:r>
      <w:r w:rsidRPr="004F3C9B">
        <w:rPr>
          <w:rFonts w:eastAsia="Calibri"/>
          <w:sz w:val="24"/>
          <w:szCs w:val="24"/>
        </w:rPr>
        <w:t>R</w:t>
      </w:r>
      <w:r w:rsidR="0015050B">
        <w:rPr>
          <w:rFonts w:eastAsia="Calibri"/>
          <w:sz w:val="24"/>
          <w:szCs w:val="24"/>
        </w:rPr>
        <w:t xml:space="preserve">enewable </w:t>
      </w:r>
      <w:r w:rsidRPr="004F3C9B">
        <w:rPr>
          <w:rFonts w:eastAsia="Calibri"/>
          <w:sz w:val="24"/>
          <w:szCs w:val="24"/>
        </w:rPr>
        <w:t>E</w:t>
      </w:r>
      <w:r w:rsidR="0015050B">
        <w:rPr>
          <w:rFonts w:eastAsia="Calibri"/>
          <w:sz w:val="24"/>
          <w:szCs w:val="24"/>
        </w:rPr>
        <w:t>nergy (EERE)</w:t>
      </w:r>
      <w:r w:rsidRPr="004F3C9B">
        <w:rPr>
          <w:rFonts w:eastAsia="Calibri"/>
          <w:sz w:val="24"/>
          <w:szCs w:val="24"/>
        </w:rPr>
        <w:t xml:space="preserve"> to follow the provisions of </w:t>
      </w:r>
      <w:hyperlink r:id="rId40" w:history="1">
        <w:r w:rsidRPr="004F3C9B">
          <w:rPr>
            <w:rStyle w:val="Hyperlink"/>
            <w:rFonts w:eastAsia="Calibri"/>
            <w:sz w:val="24"/>
            <w:szCs w:val="24"/>
          </w:rPr>
          <w:t>10 CFR 1004.11(d)</w:t>
        </w:r>
      </w:hyperlink>
      <w:r w:rsidRPr="004F3C9B">
        <w:rPr>
          <w:rFonts w:eastAsia="Calibri"/>
          <w:sz w:val="24"/>
          <w:szCs w:val="24"/>
        </w:rPr>
        <w:t xml:space="preserve"> in the event a Freedom of Information Act (FOIA) request is received for information submitted with an application.</w:t>
      </w:r>
      <w:r w:rsidR="008C0C6F" w:rsidRPr="004F3C9B">
        <w:rPr>
          <w:rFonts w:eastAsia="Calibri"/>
          <w:sz w:val="24"/>
          <w:szCs w:val="24"/>
        </w:rPr>
        <w:t xml:space="preserve"> </w:t>
      </w:r>
      <w:r w:rsidRPr="004F3C9B">
        <w:rPr>
          <w:rFonts w:eastAsia="Calibri"/>
          <w:sz w:val="24"/>
          <w:szCs w:val="24"/>
        </w:rPr>
        <w:t>Failure to comply with these marking requirements may result in the disclosure of the unmarked information under a FOIA request or otherwise. The U.S. Government is not liable for the disclosure or use of unmarked information and may use or disclose such information for any purpose.</w:t>
      </w:r>
    </w:p>
    <w:p w14:paraId="6E1E0367" w14:textId="77777777" w:rsidR="0015050B" w:rsidRDefault="0015050B" w:rsidP="00AD66AA">
      <w:pPr>
        <w:widowControl/>
        <w:autoSpaceDE/>
        <w:autoSpaceDN/>
        <w:adjustRightInd/>
        <w:rPr>
          <w:rFonts w:eastAsia="Calibri"/>
          <w:sz w:val="24"/>
          <w:szCs w:val="24"/>
        </w:rPr>
      </w:pPr>
    </w:p>
    <w:p w14:paraId="22D745C3" w14:textId="07D71238" w:rsidR="00AD66AA" w:rsidRPr="004F3C9B" w:rsidRDefault="00AD66AA" w:rsidP="00AD66AA">
      <w:pPr>
        <w:widowControl/>
        <w:autoSpaceDE/>
        <w:autoSpaceDN/>
        <w:adjustRightInd/>
        <w:rPr>
          <w:rFonts w:eastAsia="Calibri"/>
          <w:sz w:val="24"/>
          <w:szCs w:val="24"/>
        </w:rPr>
      </w:pPr>
      <w:r w:rsidRPr="004F3C9B">
        <w:rPr>
          <w:rFonts w:eastAsia="Calibri"/>
          <w:sz w:val="24"/>
          <w:szCs w:val="24"/>
        </w:rPr>
        <w:t xml:space="preserve">Please be aware that all information provided to DOE (including confidential proprietary or confidential commercial information) is subject </w:t>
      </w:r>
      <w:r w:rsidR="0081497E" w:rsidRPr="004F3C9B">
        <w:rPr>
          <w:rFonts w:eastAsia="Calibri"/>
          <w:sz w:val="24"/>
          <w:szCs w:val="24"/>
        </w:rPr>
        <w:t xml:space="preserve">to </w:t>
      </w:r>
      <w:r w:rsidRPr="004F3C9B">
        <w:rPr>
          <w:rFonts w:eastAsia="Calibri"/>
          <w:sz w:val="24"/>
          <w:szCs w:val="24"/>
        </w:rPr>
        <w:t>public release under the FOIA. (5 U.S.C. § 552(a)(3)(A) (2006), amended by OPEN Government Act of 2007, Pub. L. No. 110175, 121 Stat. 2524).</w:t>
      </w:r>
      <w:r w:rsidR="008C0C6F" w:rsidRPr="004F3C9B">
        <w:rPr>
          <w:rFonts w:eastAsia="Calibri"/>
          <w:sz w:val="24"/>
          <w:szCs w:val="24"/>
        </w:rPr>
        <w:t xml:space="preserve"> </w:t>
      </w:r>
      <w:r w:rsidRPr="004F3C9B">
        <w:rPr>
          <w:rFonts w:eastAsia="Calibri"/>
          <w:sz w:val="24"/>
          <w:szCs w:val="24"/>
        </w:rPr>
        <w:t xml:space="preserve">When a FOIA request covers information submitted to DOE by an applicant, and the cognizant DOE FOIA Officer cannot make an independent determination regarding public </w:t>
      </w:r>
      <w:r w:rsidR="00A21470" w:rsidRPr="004F3C9B">
        <w:rPr>
          <w:rFonts w:eastAsia="Calibri"/>
          <w:sz w:val="24"/>
          <w:szCs w:val="24"/>
        </w:rPr>
        <w:t>release</w:t>
      </w:r>
      <w:r w:rsidR="00A21470" w:rsidRPr="004F3C9B">
        <w:rPr>
          <w:rFonts w:eastAsia="Calibri"/>
          <w:color w:val="FF0000"/>
          <w:sz w:val="24"/>
          <w:szCs w:val="24"/>
        </w:rPr>
        <w:t xml:space="preserve"> </w:t>
      </w:r>
      <w:r w:rsidRPr="004F3C9B">
        <w:rPr>
          <w:rFonts w:eastAsia="Calibri"/>
          <w:sz w:val="24"/>
          <w:szCs w:val="24"/>
        </w:rPr>
        <w:t>of this information, the cognizant DOE FOIA Officer will contact the submitter and ask for comment regarding the redaction of information under one or more of the nine FOIA exemptions.</w:t>
      </w:r>
      <w:r w:rsidR="008C0C6F" w:rsidRPr="004F3C9B">
        <w:rPr>
          <w:rFonts w:eastAsia="Calibri"/>
          <w:sz w:val="24"/>
          <w:szCs w:val="24"/>
        </w:rPr>
        <w:t xml:space="preserve"> </w:t>
      </w:r>
      <w:r w:rsidR="00FB0878" w:rsidRPr="004F3C9B">
        <w:rPr>
          <w:rFonts w:eastAsia="Calibri"/>
          <w:sz w:val="24"/>
          <w:szCs w:val="24"/>
        </w:rPr>
        <w:t xml:space="preserve">The </w:t>
      </w:r>
      <w:r w:rsidRPr="004F3C9B">
        <w:rPr>
          <w:rFonts w:eastAsia="Calibri"/>
          <w:sz w:val="24"/>
          <w:szCs w:val="24"/>
        </w:rPr>
        <w:t>cognizant DOE FOIA Officer will make the final decision regarding FOIA redactions.</w:t>
      </w:r>
      <w:r w:rsidR="008C0C6F" w:rsidRPr="004F3C9B">
        <w:rPr>
          <w:rFonts w:eastAsia="Calibri"/>
          <w:sz w:val="24"/>
          <w:szCs w:val="24"/>
        </w:rPr>
        <w:t xml:space="preserve"> </w:t>
      </w:r>
      <w:r w:rsidRPr="004F3C9B">
        <w:rPr>
          <w:rFonts w:eastAsia="Calibri"/>
          <w:sz w:val="24"/>
          <w:szCs w:val="24"/>
        </w:rPr>
        <w:t>Submitters are given a minimum of 7 days to provide redaction comments</w:t>
      </w:r>
      <w:r w:rsidR="00FB0878" w:rsidRPr="004F3C9B">
        <w:rPr>
          <w:rFonts w:eastAsia="Calibri"/>
          <w:color w:val="FF0000"/>
          <w:sz w:val="24"/>
          <w:szCs w:val="24"/>
        </w:rPr>
        <w:t xml:space="preserve">. </w:t>
      </w:r>
      <w:r w:rsidR="00FB0878" w:rsidRPr="004F3C9B">
        <w:rPr>
          <w:rFonts w:eastAsia="Calibri"/>
          <w:sz w:val="24"/>
          <w:szCs w:val="24"/>
        </w:rPr>
        <w:t>If</w:t>
      </w:r>
      <w:r w:rsidRPr="004F3C9B">
        <w:rPr>
          <w:rFonts w:eastAsia="Calibri"/>
          <w:sz w:val="24"/>
          <w:szCs w:val="24"/>
        </w:rPr>
        <w:t xml:space="preserve"> DOE disagrees with the submitter’s comment, DOE will notify the submitter of the intended public release no less than seven (7) days prior to the public disclosure of the information in question</w:t>
      </w:r>
      <w:r w:rsidR="00967DDB" w:rsidRPr="004F3C9B">
        <w:rPr>
          <w:rFonts w:eastAsia="Calibri"/>
          <w:sz w:val="24"/>
          <w:szCs w:val="24"/>
        </w:rPr>
        <w:t xml:space="preserve"> </w:t>
      </w:r>
      <w:r w:rsidRPr="004F3C9B">
        <w:rPr>
          <w:rFonts w:eastAsia="Calibri"/>
          <w:sz w:val="24"/>
          <w:szCs w:val="24"/>
        </w:rPr>
        <w:t>(</w:t>
      </w:r>
      <w:hyperlink r:id="rId41" w:history="1">
        <w:r w:rsidRPr="004F3C9B">
          <w:rPr>
            <w:rStyle w:val="Hyperlink"/>
            <w:rFonts w:eastAsia="Calibri"/>
            <w:sz w:val="24"/>
            <w:szCs w:val="24"/>
          </w:rPr>
          <w:t>10 CFR Part 1004.11</w:t>
        </w:r>
      </w:hyperlink>
      <w:r w:rsidRPr="004F3C9B">
        <w:rPr>
          <w:rFonts w:eastAsia="Calibri"/>
          <w:sz w:val="24"/>
          <w:szCs w:val="24"/>
        </w:rPr>
        <w:t>).</w:t>
      </w:r>
    </w:p>
    <w:p w14:paraId="379C1153" w14:textId="77777777" w:rsidR="00AD66AA" w:rsidRPr="004F3C9B" w:rsidRDefault="00AD66AA" w:rsidP="00AD66AA">
      <w:pPr>
        <w:tabs>
          <w:tab w:val="right" w:pos="540"/>
          <w:tab w:val="left" w:pos="630"/>
          <w:tab w:val="left" w:pos="720"/>
          <w:tab w:val="left" w:pos="1440"/>
        </w:tabs>
        <w:autoSpaceDE/>
        <w:autoSpaceDN/>
        <w:adjustRightInd/>
        <w:contextualSpacing/>
        <w:outlineLvl w:val="0"/>
        <w:rPr>
          <w:b/>
          <w:bCs/>
          <w:snapToGrid w:val="0"/>
          <w:sz w:val="24"/>
          <w:szCs w:val="24"/>
        </w:rPr>
      </w:pPr>
    </w:p>
    <w:p w14:paraId="71F3A09F" w14:textId="77777777" w:rsidR="0015050B" w:rsidRDefault="0015050B">
      <w:pPr>
        <w:widowControl/>
        <w:autoSpaceDE/>
        <w:autoSpaceDN/>
        <w:adjustRightInd/>
        <w:rPr>
          <w:bCs/>
          <w:snapToGrid w:val="0"/>
          <w:kern w:val="32"/>
          <w:sz w:val="24"/>
          <w:szCs w:val="24"/>
          <w:lang w:val="x-none" w:eastAsia="x-none"/>
        </w:rPr>
      </w:pPr>
      <w:bookmarkStart w:id="45" w:name="_Toc290910689"/>
      <w:bookmarkStart w:id="46" w:name="_Toc296930359"/>
      <w:bookmarkStart w:id="47" w:name="_Toc314676679"/>
      <w:bookmarkStart w:id="48" w:name="_Toc315207021"/>
      <w:bookmarkStart w:id="49" w:name="_Toc315207276"/>
      <w:bookmarkStart w:id="50" w:name="_Toc315698246"/>
      <w:bookmarkStart w:id="51" w:name="_Toc318420726"/>
      <w:bookmarkStart w:id="52" w:name="_Toc318420932"/>
      <w:bookmarkStart w:id="53" w:name="_Toc318423440"/>
      <w:bookmarkStart w:id="54" w:name="_Toc319489553"/>
      <w:bookmarkStart w:id="55" w:name="_Toc327376856"/>
      <w:bookmarkStart w:id="56" w:name="_Toc347232266"/>
      <w:bookmarkStart w:id="57" w:name="_Toc353429563"/>
      <w:bookmarkStart w:id="58" w:name="_Toc532213277"/>
      <w:r>
        <w:rPr>
          <w:b/>
          <w:snapToGrid w:val="0"/>
          <w:sz w:val="24"/>
          <w:szCs w:val="24"/>
        </w:rPr>
        <w:br w:type="page"/>
      </w:r>
    </w:p>
    <w:p w14:paraId="79515B90" w14:textId="60E2A57D" w:rsidR="00AD66AA" w:rsidRPr="004F3C9B" w:rsidRDefault="00AD66AA" w:rsidP="004C46CB">
      <w:pPr>
        <w:pStyle w:val="Heading1"/>
        <w:rPr>
          <w:rFonts w:ascii="Times New Roman" w:hAnsi="Times New Roman"/>
          <w:b w:val="0"/>
          <w:snapToGrid w:val="0"/>
          <w:sz w:val="24"/>
          <w:szCs w:val="24"/>
        </w:rPr>
      </w:pPr>
      <w:r w:rsidRPr="004F3C9B">
        <w:rPr>
          <w:rFonts w:ascii="Times New Roman" w:hAnsi="Times New Roman"/>
          <w:b w:val="0"/>
          <w:snapToGrid w:val="0"/>
          <w:sz w:val="24"/>
          <w:szCs w:val="24"/>
        </w:rPr>
        <w:lastRenderedPageBreak/>
        <w:t xml:space="preserve">G. </w:t>
      </w:r>
      <w:r w:rsidRPr="004F3C9B">
        <w:rPr>
          <w:rFonts w:ascii="Times New Roman" w:hAnsi="Times New Roman"/>
          <w:b w:val="0"/>
          <w:snapToGrid w:val="0"/>
          <w:sz w:val="24"/>
          <w:szCs w:val="24"/>
        </w:rPr>
        <w:tab/>
        <w:t>PROTECTED PERSONALLY IDENTIFIABLE INFORMATION</w:t>
      </w:r>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132AF47" w14:textId="77777777" w:rsidR="00AD66AA" w:rsidRPr="004F3C9B" w:rsidRDefault="00AD66AA" w:rsidP="00AD66AA">
      <w:pPr>
        <w:keepNext/>
        <w:widowControl/>
        <w:autoSpaceDE/>
        <w:autoSpaceDN/>
        <w:adjustRightInd/>
        <w:outlineLvl w:val="0"/>
        <w:rPr>
          <w:bCs/>
          <w:snapToGrid w:val="0"/>
          <w:sz w:val="24"/>
          <w:szCs w:val="24"/>
        </w:rPr>
      </w:pPr>
    </w:p>
    <w:p w14:paraId="507B1C52" w14:textId="77777777" w:rsidR="00AD66AA" w:rsidRPr="004F3C9B" w:rsidRDefault="00AD66AA" w:rsidP="00AD66AA">
      <w:pPr>
        <w:widowControl/>
        <w:autoSpaceDE/>
        <w:autoSpaceDN/>
        <w:adjustRightInd/>
        <w:rPr>
          <w:rFonts w:eastAsia="Calibri"/>
          <w:sz w:val="24"/>
          <w:szCs w:val="24"/>
        </w:rPr>
      </w:pPr>
      <w:r w:rsidRPr="004F3C9B">
        <w:rPr>
          <w:rFonts w:eastAsia="Calibri"/>
          <w:sz w:val="24"/>
          <w:szCs w:val="24"/>
        </w:rPr>
        <w:t xml:space="preserve">In responding to this </w:t>
      </w:r>
      <w:r w:rsidR="00163303" w:rsidRPr="004F3C9B">
        <w:rPr>
          <w:sz w:val="24"/>
          <w:szCs w:val="24"/>
        </w:rPr>
        <w:t>ALRD</w:t>
      </w:r>
      <w:r w:rsidRPr="004F3C9B">
        <w:rPr>
          <w:rFonts w:eastAsia="Calibri"/>
          <w:sz w:val="24"/>
          <w:szCs w:val="24"/>
        </w:rPr>
        <w:t xml:space="preserve"> Applicants must ensure that Protected Personally Identifiable Information (PII) is not included</w:t>
      </w:r>
      <w:r w:rsidR="0081497E" w:rsidRPr="004F3C9B">
        <w:rPr>
          <w:rFonts w:eastAsia="Calibri"/>
          <w:sz w:val="24"/>
          <w:szCs w:val="24"/>
        </w:rPr>
        <w:t>.</w:t>
      </w:r>
      <w:r w:rsidR="008C0C6F" w:rsidRPr="004F3C9B">
        <w:rPr>
          <w:rFonts w:eastAsia="Calibri"/>
          <w:sz w:val="24"/>
          <w:szCs w:val="24"/>
        </w:rPr>
        <w:t xml:space="preserve"> </w:t>
      </w:r>
      <w:r w:rsidRPr="004F3C9B">
        <w:rPr>
          <w:rFonts w:eastAsia="Calibri"/>
          <w:sz w:val="24"/>
          <w:szCs w:val="24"/>
        </w:rPr>
        <w:t xml:space="preserve">PII is defined by the Office of Management and Budget (OMB) and DOE as: </w:t>
      </w:r>
    </w:p>
    <w:p w14:paraId="1DFA545A" w14:textId="77777777" w:rsidR="00AD66AA" w:rsidRPr="004F3C9B" w:rsidRDefault="00AD66AA" w:rsidP="00AD66AA">
      <w:pPr>
        <w:widowControl/>
        <w:autoSpaceDE/>
        <w:autoSpaceDN/>
        <w:adjustRightInd/>
        <w:rPr>
          <w:rFonts w:eastAsia="Calibri"/>
          <w:sz w:val="24"/>
          <w:szCs w:val="24"/>
        </w:rPr>
      </w:pPr>
    </w:p>
    <w:p w14:paraId="2782BD04" w14:textId="77777777" w:rsidR="00AD66AA" w:rsidRPr="004F3C9B" w:rsidRDefault="00AD66AA" w:rsidP="00AD66AA">
      <w:pPr>
        <w:widowControl/>
        <w:autoSpaceDE/>
        <w:autoSpaceDN/>
        <w:adjustRightInd/>
        <w:rPr>
          <w:rFonts w:eastAsia="Calibri"/>
          <w:sz w:val="24"/>
          <w:szCs w:val="24"/>
        </w:rPr>
      </w:pPr>
      <w:r w:rsidRPr="004F3C9B">
        <w:rPr>
          <w:rFonts w:eastAsia="Calibri"/>
          <w:sz w:val="24"/>
          <w:szCs w:val="24"/>
        </w:rPr>
        <w:t>Any information about an individual maintained by an agency, including but not limited to, education, financial transactions, medical history, and criminal or employment history and information that can be used to distinguish or trace an individual’s identity, such as their name, social security number, date and place of birth, mother’s maiden name, biometric records, etc., including any other personal information that is linked or linkable to an individual.</w:t>
      </w:r>
    </w:p>
    <w:p w14:paraId="5D99FE65" w14:textId="77777777" w:rsidR="00AD66AA" w:rsidRPr="004F3C9B" w:rsidRDefault="00AD66AA" w:rsidP="00AD66AA">
      <w:pPr>
        <w:widowControl/>
        <w:autoSpaceDE/>
        <w:autoSpaceDN/>
        <w:adjustRightInd/>
        <w:rPr>
          <w:rFonts w:eastAsia="Calibri"/>
          <w:sz w:val="24"/>
          <w:szCs w:val="24"/>
        </w:rPr>
      </w:pPr>
    </w:p>
    <w:p w14:paraId="77C14E84" w14:textId="77777777" w:rsidR="00AD66AA" w:rsidRPr="004F3C9B" w:rsidRDefault="00AD66AA" w:rsidP="00AD66AA">
      <w:pPr>
        <w:widowControl/>
        <w:autoSpaceDE/>
        <w:autoSpaceDN/>
        <w:adjustRightInd/>
        <w:rPr>
          <w:rFonts w:eastAsia="Calibri"/>
          <w:sz w:val="24"/>
          <w:szCs w:val="24"/>
        </w:rPr>
      </w:pPr>
      <w:r w:rsidRPr="004F3C9B">
        <w:rPr>
          <w:rFonts w:eastAsia="Calibri"/>
          <w:sz w:val="24"/>
          <w:szCs w:val="24"/>
        </w:rPr>
        <w:t>This definition of PII can be further defined as: (1) Public PII and (2) Protected PII.</w:t>
      </w:r>
      <w:r w:rsidR="008C0C6F" w:rsidRPr="004F3C9B">
        <w:rPr>
          <w:rFonts w:eastAsia="Calibri"/>
          <w:sz w:val="24"/>
          <w:szCs w:val="24"/>
        </w:rPr>
        <w:t xml:space="preserve"> </w:t>
      </w:r>
    </w:p>
    <w:p w14:paraId="4DEE1863" w14:textId="77777777" w:rsidR="00AD66AA" w:rsidRPr="004F3C9B" w:rsidRDefault="00AD66AA" w:rsidP="00AD66AA">
      <w:pPr>
        <w:widowControl/>
        <w:autoSpaceDE/>
        <w:autoSpaceDN/>
        <w:adjustRightInd/>
        <w:rPr>
          <w:rFonts w:eastAsia="Calibri"/>
          <w:sz w:val="24"/>
          <w:szCs w:val="24"/>
        </w:rPr>
      </w:pPr>
    </w:p>
    <w:p w14:paraId="422A6050" w14:textId="77777777" w:rsidR="00AD66AA" w:rsidRPr="004F3C9B" w:rsidRDefault="00AD66AA" w:rsidP="00AD66AA">
      <w:pPr>
        <w:widowControl/>
        <w:autoSpaceDE/>
        <w:autoSpaceDN/>
        <w:adjustRightInd/>
        <w:rPr>
          <w:rFonts w:eastAsia="Calibri"/>
          <w:sz w:val="24"/>
          <w:szCs w:val="24"/>
        </w:rPr>
      </w:pPr>
      <w:r w:rsidRPr="004F3C9B">
        <w:rPr>
          <w:rFonts w:eastAsia="Calibri"/>
          <w:sz w:val="24"/>
          <w:szCs w:val="24"/>
        </w:rPr>
        <w:t>Public PII: PII found in public sources such as telephone books, public websites, business cards, university listing, etc.</w:t>
      </w:r>
      <w:r w:rsidR="008C0C6F" w:rsidRPr="004F3C9B">
        <w:rPr>
          <w:rFonts w:eastAsia="Calibri"/>
          <w:sz w:val="24"/>
          <w:szCs w:val="24"/>
        </w:rPr>
        <w:t xml:space="preserve"> </w:t>
      </w:r>
      <w:r w:rsidRPr="004F3C9B">
        <w:rPr>
          <w:rFonts w:eastAsia="Calibri"/>
          <w:sz w:val="24"/>
          <w:szCs w:val="24"/>
        </w:rPr>
        <w:t>Public PII includes first and last name, address, work telephone number, email address, home telephone number, and general education credentials.</w:t>
      </w:r>
    </w:p>
    <w:p w14:paraId="6EBDA870" w14:textId="77777777" w:rsidR="00D261DA" w:rsidRPr="004F3C9B" w:rsidRDefault="00D261DA" w:rsidP="00AD66AA">
      <w:pPr>
        <w:widowControl/>
        <w:autoSpaceDE/>
        <w:autoSpaceDN/>
        <w:adjustRightInd/>
        <w:rPr>
          <w:rFonts w:eastAsia="Calibri"/>
          <w:sz w:val="24"/>
          <w:szCs w:val="24"/>
        </w:rPr>
      </w:pPr>
    </w:p>
    <w:p w14:paraId="7CF3C68C" w14:textId="77777777" w:rsidR="00D261DA" w:rsidRPr="004F3C9B" w:rsidRDefault="00D261DA" w:rsidP="00D261DA">
      <w:pPr>
        <w:widowControl/>
        <w:autoSpaceDE/>
        <w:autoSpaceDN/>
        <w:adjustRightInd/>
        <w:rPr>
          <w:rFonts w:eastAsia="Calibri"/>
          <w:sz w:val="24"/>
          <w:szCs w:val="24"/>
        </w:rPr>
      </w:pPr>
      <w:r w:rsidRPr="004F3C9B">
        <w:rPr>
          <w:rFonts w:eastAsia="Calibri"/>
          <w:sz w:val="24"/>
          <w:szCs w:val="24"/>
        </w:rPr>
        <w:t>Listed below are examples of Protected PII that Applicants must not include.</w:t>
      </w:r>
    </w:p>
    <w:p w14:paraId="2F14DE6C" w14:textId="77777777" w:rsidR="00D261DA" w:rsidRPr="004F3C9B" w:rsidRDefault="00D261DA" w:rsidP="00D261DA">
      <w:pPr>
        <w:widowControl/>
        <w:autoSpaceDE/>
        <w:autoSpaceDN/>
        <w:adjustRightInd/>
        <w:rPr>
          <w:rFonts w:eastAsia="Calibri"/>
          <w:sz w:val="24"/>
          <w:szCs w:val="24"/>
        </w:rPr>
      </w:pPr>
    </w:p>
    <w:p w14:paraId="4EA5AEEC"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Social Security Numbers in any form</w:t>
      </w:r>
    </w:p>
    <w:p w14:paraId="45347DD5"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Place of Birth associated with an individual</w:t>
      </w:r>
    </w:p>
    <w:p w14:paraId="09CC3604"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Date of Birth associated with an individual</w:t>
      </w:r>
    </w:p>
    <w:p w14:paraId="7A40DE90"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Mother’s maiden name associated with an individual</w:t>
      </w:r>
    </w:p>
    <w:p w14:paraId="25A73379"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Biometric record associated with an individual</w:t>
      </w:r>
    </w:p>
    <w:p w14:paraId="1A6E77DC"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Fingerprint</w:t>
      </w:r>
    </w:p>
    <w:p w14:paraId="1AF8F0AA"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Iris scan</w:t>
      </w:r>
    </w:p>
    <w:p w14:paraId="5B357702"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DNA</w:t>
      </w:r>
    </w:p>
    <w:p w14:paraId="2D236BFB"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Medical history information associated with an individual</w:t>
      </w:r>
    </w:p>
    <w:p w14:paraId="42F2575F"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Medical conditions, including history of disease</w:t>
      </w:r>
    </w:p>
    <w:p w14:paraId="660EB386"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Metric information, e.g. weight, height, blood pressure</w:t>
      </w:r>
    </w:p>
    <w:p w14:paraId="5D09F79E"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Criminal history associated with an individual</w:t>
      </w:r>
    </w:p>
    <w:p w14:paraId="626D3D5E"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Employment history and other employment information associated with an individual</w:t>
      </w:r>
    </w:p>
    <w:p w14:paraId="13D8183E"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Ratings</w:t>
      </w:r>
    </w:p>
    <w:p w14:paraId="6426B4E0"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Disciplinary actions</w:t>
      </w:r>
    </w:p>
    <w:p w14:paraId="3BF5D19D"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lastRenderedPageBreak/>
        <w:t>Performance elements and standards (or work expectations) are PII when they are so intertwined with performance appraisals that their disclosure would reveal an individual’s performance appraisal</w:t>
      </w:r>
    </w:p>
    <w:p w14:paraId="60773E83"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Financial information associated with an individual</w:t>
      </w:r>
    </w:p>
    <w:p w14:paraId="59A6168F" w14:textId="77777777" w:rsidR="00D261DA" w:rsidRPr="004F3C9B" w:rsidRDefault="00D261DA" w:rsidP="002F0F45">
      <w:pPr>
        <w:widowControl/>
        <w:numPr>
          <w:ilvl w:val="0"/>
          <w:numId w:val="39"/>
        </w:numPr>
        <w:autoSpaceDE/>
        <w:autoSpaceDN/>
        <w:adjustRightInd/>
        <w:spacing w:after="120"/>
        <w:rPr>
          <w:rFonts w:eastAsia="Calibri"/>
          <w:sz w:val="24"/>
          <w:szCs w:val="24"/>
        </w:rPr>
      </w:pPr>
      <w:r w:rsidRPr="004F3C9B">
        <w:rPr>
          <w:rFonts w:eastAsia="Calibri"/>
          <w:sz w:val="24"/>
          <w:szCs w:val="24"/>
        </w:rPr>
        <w:t>Credit card numbers</w:t>
      </w:r>
    </w:p>
    <w:p w14:paraId="53BC4629" w14:textId="77777777" w:rsidR="00DD48BE" w:rsidRPr="004F3C9B" w:rsidRDefault="00D261DA" w:rsidP="002F0F45">
      <w:pPr>
        <w:widowControl/>
        <w:numPr>
          <w:ilvl w:val="0"/>
          <w:numId w:val="39"/>
        </w:numPr>
        <w:autoSpaceDE/>
        <w:autoSpaceDN/>
        <w:adjustRightInd/>
        <w:spacing w:after="120"/>
        <w:rPr>
          <w:rFonts w:eastAsia="Calibri"/>
          <w:sz w:val="24"/>
          <w:szCs w:val="24"/>
          <w:lang w:val="x-none" w:eastAsia="x-none"/>
        </w:rPr>
      </w:pPr>
      <w:r w:rsidRPr="004F3C9B">
        <w:rPr>
          <w:rFonts w:eastAsia="Calibri"/>
          <w:sz w:val="24"/>
          <w:szCs w:val="24"/>
        </w:rPr>
        <w:t>Bank account numbers</w:t>
      </w:r>
    </w:p>
    <w:p w14:paraId="78DC8768" w14:textId="77777777" w:rsidR="00631B51" w:rsidRPr="004F3C9B" w:rsidRDefault="00D261DA" w:rsidP="002F0F45">
      <w:pPr>
        <w:widowControl/>
        <w:numPr>
          <w:ilvl w:val="0"/>
          <w:numId w:val="39"/>
        </w:numPr>
        <w:autoSpaceDE/>
        <w:autoSpaceDN/>
        <w:adjustRightInd/>
        <w:spacing w:after="120"/>
        <w:rPr>
          <w:rFonts w:eastAsia="Calibri"/>
          <w:sz w:val="24"/>
          <w:szCs w:val="24"/>
          <w:lang w:val="x-none" w:eastAsia="x-none"/>
        </w:rPr>
      </w:pPr>
      <w:r w:rsidRPr="004F3C9B">
        <w:rPr>
          <w:rFonts w:eastAsia="Calibri"/>
          <w:sz w:val="24"/>
          <w:szCs w:val="24"/>
        </w:rPr>
        <w:t>Security clearance history or related information (not including actual clearances held)</w:t>
      </w:r>
    </w:p>
    <w:p w14:paraId="3F438BEE" w14:textId="77777777" w:rsidR="00631B51" w:rsidRPr="004F3C9B" w:rsidRDefault="00631B51" w:rsidP="00DD48BE">
      <w:pPr>
        <w:rPr>
          <w:rFonts w:eastAsia="Calibri"/>
          <w:sz w:val="24"/>
          <w:szCs w:val="24"/>
          <w:lang w:val="x-none" w:eastAsia="x-none"/>
        </w:rPr>
      </w:pPr>
    </w:p>
    <w:p w14:paraId="1D5BF9B6" w14:textId="77777777" w:rsidR="00495C43" w:rsidRPr="004F3C9B" w:rsidRDefault="00495C43" w:rsidP="00DD48BE">
      <w:pPr>
        <w:rPr>
          <w:rFonts w:eastAsia="Calibri"/>
          <w:sz w:val="24"/>
          <w:szCs w:val="24"/>
          <w:lang w:val="x-none" w:eastAsia="x-none"/>
        </w:rPr>
      </w:pPr>
    </w:p>
    <w:p w14:paraId="6C878332" w14:textId="77777777" w:rsidR="009F2E5A" w:rsidRPr="004F3C9B" w:rsidRDefault="009F2E5A" w:rsidP="009F2E5A">
      <w:pPr>
        <w:pStyle w:val="Heading1"/>
        <w:jc w:val="center"/>
        <w:rPr>
          <w:rFonts w:ascii="Times New Roman" w:hAnsi="Times New Roman"/>
          <w:sz w:val="24"/>
          <w:szCs w:val="24"/>
          <w:u w:val="single"/>
        </w:rPr>
      </w:pPr>
      <w:bookmarkStart w:id="59" w:name="_Toc532213278"/>
      <w:r w:rsidRPr="004F3C9B">
        <w:rPr>
          <w:rFonts w:ascii="Times New Roman" w:hAnsi="Times New Roman"/>
          <w:sz w:val="24"/>
          <w:szCs w:val="24"/>
          <w:u w:val="single"/>
        </w:rPr>
        <w:t>PART V</w:t>
      </w:r>
      <w:r w:rsidRPr="004F3C9B">
        <w:rPr>
          <w:rFonts w:ascii="Times New Roman" w:hAnsi="Times New Roman"/>
          <w:sz w:val="24"/>
          <w:szCs w:val="24"/>
          <w:u w:val="single"/>
          <w:lang w:val="en-US"/>
        </w:rPr>
        <w:t>III REFERENCE MATERIAL</w:t>
      </w:r>
      <w:bookmarkEnd w:id="59"/>
    </w:p>
    <w:p w14:paraId="25C10B54" w14:textId="77777777" w:rsidR="009F2E5A" w:rsidRPr="004F3C9B" w:rsidRDefault="009F2E5A" w:rsidP="009F2E5A">
      <w:pPr>
        <w:rPr>
          <w:sz w:val="24"/>
          <w:szCs w:val="24"/>
        </w:rPr>
      </w:pPr>
    </w:p>
    <w:p w14:paraId="79DC5A39" w14:textId="77777777" w:rsidR="009F2E5A" w:rsidRPr="004F3C9B" w:rsidRDefault="009F2E5A" w:rsidP="009F2E5A">
      <w:pPr>
        <w:pStyle w:val="Heading1"/>
        <w:rPr>
          <w:rFonts w:ascii="Times New Roman" w:hAnsi="Times New Roman"/>
          <w:b w:val="0"/>
          <w:bCs w:val="0"/>
          <w:sz w:val="24"/>
          <w:szCs w:val="24"/>
        </w:rPr>
      </w:pPr>
      <w:bookmarkStart w:id="60" w:name="_Toc532213279"/>
      <w:r w:rsidRPr="004F3C9B">
        <w:rPr>
          <w:rFonts w:ascii="Times New Roman" w:hAnsi="Times New Roman"/>
          <w:b w:val="0"/>
          <w:bCs w:val="0"/>
          <w:sz w:val="24"/>
          <w:szCs w:val="24"/>
        </w:rPr>
        <w:t xml:space="preserve">A. </w:t>
      </w:r>
      <w:r w:rsidRPr="004F3C9B">
        <w:rPr>
          <w:rFonts w:ascii="Times New Roman" w:hAnsi="Times New Roman"/>
          <w:b w:val="0"/>
          <w:bCs w:val="0"/>
          <w:sz w:val="24"/>
          <w:szCs w:val="24"/>
          <w:lang w:val="en-US"/>
        </w:rPr>
        <w:tab/>
      </w:r>
      <w:r w:rsidRPr="004F3C9B">
        <w:rPr>
          <w:rFonts w:ascii="Times New Roman" w:hAnsi="Times New Roman"/>
          <w:b w:val="0"/>
          <w:bCs w:val="0"/>
          <w:sz w:val="24"/>
          <w:szCs w:val="24"/>
        </w:rPr>
        <w:t>REFERENCE MATERIAL</w:t>
      </w:r>
      <w:bookmarkEnd w:id="60"/>
    </w:p>
    <w:p w14:paraId="157E2C34" w14:textId="77777777" w:rsidR="009F2E5A" w:rsidRPr="004F3C9B" w:rsidRDefault="009F2E5A" w:rsidP="009F2E5A">
      <w:pPr>
        <w:rPr>
          <w:b/>
          <w:bCs/>
          <w:sz w:val="24"/>
          <w:szCs w:val="24"/>
        </w:rPr>
      </w:pPr>
    </w:p>
    <w:p w14:paraId="24728528" w14:textId="07F441D2" w:rsidR="009F2E5A" w:rsidRPr="004F3C9B" w:rsidRDefault="009F2E5A" w:rsidP="009F2E5A">
      <w:pPr>
        <w:rPr>
          <w:sz w:val="24"/>
          <w:szCs w:val="24"/>
        </w:rPr>
      </w:pPr>
      <w:r w:rsidRPr="004F3C9B">
        <w:rPr>
          <w:sz w:val="24"/>
          <w:szCs w:val="24"/>
        </w:rPr>
        <w:t xml:space="preserve">WPN </w:t>
      </w:r>
      <w:r w:rsidR="00665363">
        <w:rPr>
          <w:sz w:val="24"/>
          <w:szCs w:val="24"/>
        </w:rPr>
        <w:t>22</w:t>
      </w:r>
      <w:r w:rsidRPr="004F3C9B">
        <w:rPr>
          <w:sz w:val="24"/>
          <w:szCs w:val="24"/>
        </w:rPr>
        <w:t>-1</w:t>
      </w:r>
      <w:r w:rsidR="00A563B2">
        <w:rPr>
          <w:sz w:val="24"/>
          <w:szCs w:val="24"/>
        </w:rPr>
        <w:t>:</w:t>
      </w:r>
      <w:r w:rsidRPr="004F3C9B">
        <w:rPr>
          <w:sz w:val="24"/>
          <w:szCs w:val="24"/>
        </w:rPr>
        <w:t xml:space="preserve"> Program Year </w:t>
      </w:r>
      <w:r w:rsidR="00A563B2">
        <w:rPr>
          <w:sz w:val="24"/>
          <w:szCs w:val="24"/>
        </w:rPr>
        <w:t>2022</w:t>
      </w:r>
      <w:r w:rsidR="00EB5966" w:rsidRPr="004F3C9B">
        <w:rPr>
          <w:sz w:val="24"/>
          <w:szCs w:val="24"/>
        </w:rPr>
        <w:t xml:space="preserve"> </w:t>
      </w:r>
      <w:r w:rsidRPr="004F3C9B">
        <w:rPr>
          <w:sz w:val="24"/>
          <w:szCs w:val="24"/>
        </w:rPr>
        <w:t xml:space="preserve">Weatherization Grant </w:t>
      </w:r>
      <w:r w:rsidR="002F0F45">
        <w:rPr>
          <w:sz w:val="24"/>
          <w:szCs w:val="24"/>
        </w:rPr>
        <w:t>Application</w:t>
      </w:r>
    </w:p>
    <w:p w14:paraId="2DF302B2" w14:textId="77777777" w:rsidR="00E0481D" w:rsidRDefault="00E0481D" w:rsidP="009F2E5A">
      <w:pPr>
        <w:rPr>
          <w:sz w:val="24"/>
          <w:szCs w:val="24"/>
        </w:rPr>
      </w:pPr>
    </w:p>
    <w:p w14:paraId="763F2C93" w14:textId="1C2FAFE6" w:rsidR="009F2E5A" w:rsidRPr="004F3C9B" w:rsidRDefault="009F2E5A" w:rsidP="009F2E5A">
      <w:pPr>
        <w:rPr>
          <w:sz w:val="24"/>
          <w:szCs w:val="24"/>
        </w:rPr>
      </w:pPr>
      <w:r w:rsidRPr="004F3C9B">
        <w:rPr>
          <w:sz w:val="24"/>
          <w:szCs w:val="24"/>
        </w:rPr>
        <w:t xml:space="preserve">Application Instructions (December </w:t>
      </w:r>
      <w:r w:rsidR="00A563B2">
        <w:rPr>
          <w:sz w:val="24"/>
          <w:szCs w:val="24"/>
        </w:rPr>
        <w:t>2021</w:t>
      </w:r>
      <w:r w:rsidRPr="004F3C9B">
        <w:rPr>
          <w:sz w:val="24"/>
          <w:szCs w:val="24"/>
        </w:rPr>
        <w:t>)</w:t>
      </w:r>
    </w:p>
    <w:p w14:paraId="709DE88E" w14:textId="77777777" w:rsidR="009F2E5A" w:rsidRPr="004F3C9B" w:rsidRDefault="009F2E5A" w:rsidP="009F2E5A">
      <w:pPr>
        <w:rPr>
          <w:sz w:val="24"/>
          <w:szCs w:val="24"/>
          <w:lang w:eastAsia="x-none"/>
        </w:rPr>
      </w:pPr>
    </w:p>
    <w:p w14:paraId="74EF71D0" w14:textId="77777777" w:rsidR="00BE50D1" w:rsidRPr="004F3C9B" w:rsidRDefault="00BE50D1" w:rsidP="000708BE">
      <w:pPr>
        <w:pStyle w:val="Heading1"/>
        <w:jc w:val="center"/>
        <w:rPr>
          <w:rFonts w:ascii="Times New Roman" w:hAnsi="Times New Roman"/>
          <w:sz w:val="24"/>
          <w:szCs w:val="24"/>
        </w:rPr>
      </w:pPr>
    </w:p>
    <w:p w14:paraId="20EE3DDD" w14:textId="77777777" w:rsidR="00F821F5" w:rsidRPr="004F3C9B" w:rsidRDefault="00F821F5" w:rsidP="004B5EA4">
      <w:pPr>
        <w:rPr>
          <w:sz w:val="24"/>
          <w:szCs w:val="24"/>
          <w:lang w:eastAsia="x-none"/>
        </w:rPr>
      </w:pPr>
    </w:p>
    <w:sectPr w:rsidR="00F821F5" w:rsidRPr="004F3C9B" w:rsidSect="00E860DC">
      <w:headerReference w:type="even" r:id="rId42"/>
      <w:headerReference w:type="default" r:id="rId43"/>
      <w:footerReference w:type="even" r:id="rId44"/>
      <w:footerReference w:type="default" r:id="rId45"/>
      <w:headerReference w:type="first" r:id="rId46"/>
      <w:footerReference w:type="first" r:id="rId47"/>
      <w:pgSz w:w="12240" w:h="15840"/>
      <w:pgMar w:top="1440" w:right="1800" w:bottom="1440" w:left="1800" w:header="720" w:footer="720" w:gutter="0"/>
      <w:cols w:space="720"/>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78E2" w16cex:dateUtc="2021-06-22T20:57:00Z"/>
  <w16cex:commentExtensible w16cex:durableId="24315152" w16cex:dateUtc="2021-04-26T20:48:00Z"/>
  <w16cex:commentExtensible w16cex:durableId="2431533A" w16cex:dateUtc="2021-04-26T20:56:00Z"/>
  <w16cex:commentExtensible w16cex:durableId="247C7A5C" w16cex:dateUtc="2021-06-22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232B8E" w16cid:durableId="247C78E2"/>
  <w16cid:commentId w16cid:paraId="257F8313" w16cid:durableId="24315152"/>
  <w16cid:commentId w16cid:paraId="24BFDCF1" w16cid:durableId="2431533A"/>
  <w16cid:commentId w16cid:paraId="038B934C" w16cid:durableId="247C7A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21D4C" w14:textId="77777777" w:rsidR="001C5B64" w:rsidRDefault="001C5B64" w:rsidP="00383543">
      <w:r>
        <w:separator/>
      </w:r>
    </w:p>
  </w:endnote>
  <w:endnote w:type="continuationSeparator" w:id="0">
    <w:p w14:paraId="1F64DD47" w14:textId="77777777" w:rsidR="001C5B64" w:rsidRDefault="001C5B64" w:rsidP="00383543">
      <w:r>
        <w:continuationSeparator/>
      </w:r>
    </w:p>
  </w:endnote>
  <w:endnote w:type="continuationNotice" w:id="1">
    <w:p w14:paraId="6DAD5C82" w14:textId="77777777" w:rsidR="001C5B64" w:rsidRDefault="001C5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7FB34" w14:textId="77777777" w:rsidR="00B00071" w:rsidRDefault="00B00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F5F8" w14:textId="77777777" w:rsidR="00E14E7B" w:rsidRDefault="00E14E7B">
    <w:pPr>
      <w:pStyle w:val="Footer"/>
    </w:pPr>
    <w:r>
      <w:fldChar w:fldCharType="begin"/>
    </w:r>
    <w:r>
      <w:instrText xml:space="preserve"> PAGE   \* MERGEFORMAT </w:instrText>
    </w:r>
    <w:r>
      <w:fldChar w:fldCharType="separate"/>
    </w:r>
    <w:r w:rsidR="00FD2E71">
      <w:rPr>
        <w:noProof/>
      </w:rPr>
      <w:t>8</w:t>
    </w:r>
    <w:r>
      <w:fldChar w:fldCharType="end"/>
    </w:r>
  </w:p>
  <w:p w14:paraId="496FFE0A" w14:textId="77777777" w:rsidR="00E14E7B" w:rsidRDefault="00E14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1F2EA" w14:textId="77777777" w:rsidR="00B00071" w:rsidRDefault="00B00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2222C" w14:textId="77777777" w:rsidR="001C5B64" w:rsidRDefault="001C5B64" w:rsidP="00383543">
      <w:r>
        <w:separator/>
      </w:r>
    </w:p>
  </w:footnote>
  <w:footnote w:type="continuationSeparator" w:id="0">
    <w:p w14:paraId="747D9922" w14:textId="77777777" w:rsidR="001C5B64" w:rsidRDefault="001C5B64" w:rsidP="00383543">
      <w:r>
        <w:continuationSeparator/>
      </w:r>
    </w:p>
  </w:footnote>
  <w:footnote w:type="continuationNotice" w:id="1">
    <w:p w14:paraId="77B753AD" w14:textId="77777777" w:rsidR="001C5B64" w:rsidRDefault="001C5B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45E87" w14:textId="607B4105" w:rsidR="003F3565" w:rsidRDefault="00FD2E71">
    <w:pPr>
      <w:pStyle w:val="Header"/>
    </w:pPr>
    <w:r>
      <w:rPr>
        <w:noProof/>
      </w:rPr>
      <w:pict w14:anchorId="41AB37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365.45pt;height:243.6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DBD3" w14:textId="1D35AC19" w:rsidR="00E14E7B" w:rsidRDefault="00FD2E71">
    <w:pPr>
      <w:pStyle w:val="Header"/>
    </w:pPr>
    <w:r>
      <w:rPr>
        <w:noProof/>
      </w:rPr>
      <w:pict w14:anchorId="4B588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365.45pt;height:243.6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p w14:paraId="765D1E0B" w14:textId="77777777" w:rsidR="00E14E7B" w:rsidRDefault="00E14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FD195" w14:textId="4225756A" w:rsidR="003F3565" w:rsidRDefault="00FD2E71">
    <w:pPr>
      <w:pStyle w:val="Header"/>
    </w:pPr>
    <w:r>
      <w:rPr>
        <w:noProof/>
      </w:rPr>
      <w:pict w14:anchorId="55769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365.45pt;height:243.6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F88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C7CEE21A"/>
    <w:name w:val="AutoList2"/>
    <w:lvl w:ilvl="0">
      <w:start w:val="1"/>
      <w:numFmt w:val="decimal"/>
      <w:pStyle w:val="Level1"/>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179306E"/>
    <w:multiLevelType w:val="hybridMultilevel"/>
    <w:tmpl w:val="6D2E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7D216C"/>
    <w:multiLevelType w:val="hybridMultilevel"/>
    <w:tmpl w:val="322C26FC"/>
    <w:lvl w:ilvl="0" w:tplc="1C5068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E68E4"/>
    <w:multiLevelType w:val="hybridMultilevel"/>
    <w:tmpl w:val="5E4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B1036"/>
    <w:multiLevelType w:val="hybridMultilevel"/>
    <w:tmpl w:val="193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F524E"/>
    <w:multiLevelType w:val="hybridMultilevel"/>
    <w:tmpl w:val="8DC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D7439"/>
    <w:multiLevelType w:val="hybridMultilevel"/>
    <w:tmpl w:val="DF0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9622E"/>
    <w:multiLevelType w:val="hybridMultilevel"/>
    <w:tmpl w:val="80BC3F0C"/>
    <w:lvl w:ilvl="0" w:tplc="07E2ECAE">
      <w:start w:val="1"/>
      <w:numFmt w:val="bullet"/>
      <w:lvlText w:val=""/>
      <w:lvlJc w:val="left"/>
      <w:pPr>
        <w:ind w:left="108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0B85"/>
    <w:multiLevelType w:val="hybridMultilevel"/>
    <w:tmpl w:val="5A20F87A"/>
    <w:lvl w:ilvl="0" w:tplc="ADA2BC2C">
      <w:start w:val="1"/>
      <w:numFmt w:val="decimal"/>
      <w:lvlText w:val="%1."/>
      <w:lvlJc w:val="left"/>
      <w:pPr>
        <w:ind w:left="720" w:hanging="360"/>
      </w:pPr>
      <w:rPr>
        <w:rFonts w:hint="default"/>
        <w:color w:val="E36C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A50713"/>
    <w:multiLevelType w:val="hybridMultilevel"/>
    <w:tmpl w:val="C02A7C1A"/>
    <w:lvl w:ilvl="0" w:tplc="6E0673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81C61"/>
    <w:multiLevelType w:val="hybridMultilevel"/>
    <w:tmpl w:val="C310A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23D0A"/>
    <w:multiLevelType w:val="hybridMultilevel"/>
    <w:tmpl w:val="5C6C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A2EBA"/>
    <w:multiLevelType w:val="hybridMultilevel"/>
    <w:tmpl w:val="42ECA5AC"/>
    <w:lvl w:ilvl="0" w:tplc="44A84BB0">
      <w:start w:val="1"/>
      <w:numFmt w:val="decimal"/>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4" w15:restartNumberingAfterBreak="0">
    <w:nsid w:val="137F247A"/>
    <w:multiLevelType w:val="hybridMultilevel"/>
    <w:tmpl w:val="C68ED52E"/>
    <w:lvl w:ilvl="0" w:tplc="F04883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4456A"/>
    <w:multiLevelType w:val="hybridMultilevel"/>
    <w:tmpl w:val="E6DABB64"/>
    <w:lvl w:ilvl="0" w:tplc="8510488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6B6693"/>
    <w:multiLevelType w:val="hybridMultilevel"/>
    <w:tmpl w:val="A1B8A51C"/>
    <w:lvl w:ilvl="0" w:tplc="ADA2BC2C">
      <w:start w:val="1"/>
      <w:numFmt w:val="decimal"/>
      <w:lvlText w:val="%1."/>
      <w:lvlJc w:val="left"/>
      <w:pPr>
        <w:ind w:left="720" w:hanging="360"/>
      </w:pPr>
      <w:rPr>
        <w:rFonts w:hint="default"/>
        <w:color w:val="E36C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812B10"/>
    <w:multiLevelType w:val="hybridMultilevel"/>
    <w:tmpl w:val="873C7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10A3E12"/>
    <w:multiLevelType w:val="multilevel"/>
    <w:tmpl w:val="B10CC1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7B57CC0"/>
    <w:multiLevelType w:val="hybridMultilevel"/>
    <w:tmpl w:val="A4361572"/>
    <w:lvl w:ilvl="0" w:tplc="7CBE0606">
      <w:start w:val="1"/>
      <w:numFmt w:val="lowerLetter"/>
      <w:lvlText w:val="%1."/>
      <w:lvlJc w:val="left"/>
      <w:pPr>
        <w:tabs>
          <w:tab w:val="num" w:pos="720"/>
        </w:tabs>
        <w:ind w:left="720" w:hanging="360"/>
      </w:pPr>
      <w:rPr>
        <w:rFonts w:cs="Times New Roman"/>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A19465F"/>
    <w:multiLevelType w:val="hybridMultilevel"/>
    <w:tmpl w:val="D16496A4"/>
    <w:lvl w:ilvl="0" w:tplc="C02E2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C04D0"/>
    <w:multiLevelType w:val="hybridMultilevel"/>
    <w:tmpl w:val="7B526896"/>
    <w:lvl w:ilvl="0" w:tplc="8090B32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056E4"/>
    <w:multiLevelType w:val="hybridMultilevel"/>
    <w:tmpl w:val="4E080582"/>
    <w:lvl w:ilvl="0" w:tplc="ADA2BC2C">
      <w:start w:val="1"/>
      <w:numFmt w:val="decimal"/>
      <w:lvlText w:val="%1."/>
      <w:lvlJc w:val="left"/>
      <w:pPr>
        <w:ind w:left="720" w:hanging="360"/>
      </w:pPr>
      <w:rPr>
        <w:rFonts w:hint="default"/>
        <w:color w:val="E36C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82CAF"/>
    <w:multiLevelType w:val="hybridMultilevel"/>
    <w:tmpl w:val="D750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F038D"/>
    <w:multiLevelType w:val="hybridMultilevel"/>
    <w:tmpl w:val="CC6850BC"/>
    <w:lvl w:ilvl="0" w:tplc="D1C0497C">
      <w:start w:val="1"/>
      <w:numFmt w:val="decimal"/>
      <w:lvlText w:val="(%1)"/>
      <w:lvlJc w:val="left"/>
      <w:pPr>
        <w:ind w:left="360"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5" w15:restartNumberingAfterBreak="0">
    <w:nsid w:val="41B50E29"/>
    <w:multiLevelType w:val="hybridMultilevel"/>
    <w:tmpl w:val="71A8B3B0"/>
    <w:lvl w:ilvl="0" w:tplc="04090001">
      <w:start w:val="1"/>
      <w:numFmt w:val="bullet"/>
      <w:lvlText w:val=""/>
      <w:lvlJc w:val="left"/>
      <w:pPr>
        <w:ind w:left="720" w:hanging="360"/>
      </w:pPr>
      <w:rPr>
        <w:rFonts w:ascii="Symbol" w:hAnsi="Symbol" w:hint="default"/>
      </w:rPr>
    </w:lvl>
    <w:lvl w:ilvl="1" w:tplc="F190E98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7542E"/>
    <w:multiLevelType w:val="hybridMultilevel"/>
    <w:tmpl w:val="5880B3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82AD9"/>
    <w:multiLevelType w:val="hybridMultilevel"/>
    <w:tmpl w:val="1D6063BC"/>
    <w:lvl w:ilvl="0" w:tplc="6BD68B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E5550"/>
    <w:multiLevelType w:val="hybridMultilevel"/>
    <w:tmpl w:val="45BA78F8"/>
    <w:lvl w:ilvl="0" w:tplc="111A9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13D4C"/>
    <w:multiLevelType w:val="hybridMultilevel"/>
    <w:tmpl w:val="93AE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C7CF1"/>
    <w:multiLevelType w:val="hybridMultilevel"/>
    <w:tmpl w:val="9F0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0A65CD"/>
    <w:multiLevelType w:val="hybridMultilevel"/>
    <w:tmpl w:val="46CC9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C90570"/>
    <w:multiLevelType w:val="hybridMultilevel"/>
    <w:tmpl w:val="790EB47C"/>
    <w:lvl w:ilvl="0" w:tplc="49C0A5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7C5E0A"/>
    <w:multiLevelType w:val="hybridMultilevel"/>
    <w:tmpl w:val="F3103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3773A"/>
    <w:multiLevelType w:val="hybridMultilevel"/>
    <w:tmpl w:val="A558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02058"/>
    <w:multiLevelType w:val="hybridMultilevel"/>
    <w:tmpl w:val="F0A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97395"/>
    <w:multiLevelType w:val="hybridMultilevel"/>
    <w:tmpl w:val="42ECA5AC"/>
    <w:lvl w:ilvl="0" w:tplc="44A84BB0">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7" w15:restartNumberingAfterBreak="0">
    <w:nsid w:val="5CF9773D"/>
    <w:multiLevelType w:val="hybridMultilevel"/>
    <w:tmpl w:val="464C5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2510E"/>
    <w:multiLevelType w:val="hybridMultilevel"/>
    <w:tmpl w:val="BCB4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07E2C"/>
    <w:multiLevelType w:val="hybridMultilevel"/>
    <w:tmpl w:val="E522FA3A"/>
    <w:lvl w:ilvl="0" w:tplc="98C403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043724"/>
    <w:multiLevelType w:val="hybridMultilevel"/>
    <w:tmpl w:val="D124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44374"/>
    <w:multiLevelType w:val="hybridMultilevel"/>
    <w:tmpl w:val="A3DEE948"/>
    <w:lvl w:ilvl="0" w:tplc="8F2E80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144BE"/>
    <w:multiLevelType w:val="hybridMultilevel"/>
    <w:tmpl w:val="C0AC1BBA"/>
    <w:lvl w:ilvl="0" w:tplc="16EEFCA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8E2146"/>
    <w:multiLevelType w:val="hybridMultilevel"/>
    <w:tmpl w:val="510C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1120E"/>
    <w:multiLevelType w:val="hybridMultilevel"/>
    <w:tmpl w:val="52B0B228"/>
    <w:lvl w:ilvl="0" w:tplc="CF2696F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42C7E2B"/>
    <w:multiLevelType w:val="hybridMultilevel"/>
    <w:tmpl w:val="AB2432A4"/>
    <w:lvl w:ilvl="0" w:tplc="1C1CD36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737FE"/>
    <w:multiLevelType w:val="hybridMultilevel"/>
    <w:tmpl w:val="226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31"/>
  </w:num>
  <w:num w:numId="4">
    <w:abstractNumId w:val="25"/>
  </w:num>
  <w:num w:numId="5">
    <w:abstractNumId w:val="17"/>
  </w:num>
  <w:num w:numId="6">
    <w:abstractNumId w:val="26"/>
  </w:num>
  <w:num w:numId="7">
    <w:abstractNumId w:val="34"/>
  </w:num>
  <w:num w:numId="8">
    <w:abstractNumId w:val="35"/>
  </w:num>
  <w:num w:numId="9">
    <w:abstractNumId w:val="29"/>
  </w:num>
  <w:num w:numId="10">
    <w:abstractNumId w:val="6"/>
  </w:num>
  <w:num w:numId="11">
    <w:abstractNumId w:val="38"/>
  </w:num>
  <w:num w:numId="12">
    <w:abstractNumId w:val="30"/>
  </w:num>
  <w:num w:numId="13">
    <w:abstractNumId w:val="3"/>
  </w:num>
  <w:num w:numId="14">
    <w:abstractNumId w:val="27"/>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9"/>
  </w:num>
  <w:num w:numId="18">
    <w:abstractNumId w:val="36"/>
  </w:num>
  <w:num w:numId="19">
    <w:abstractNumId w:val="13"/>
  </w:num>
  <w:num w:numId="20">
    <w:abstractNumId w:val="28"/>
  </w:num>
  <w:num w:numId="21">
    <w:abstractNumId w:val="24"/>
  </w:num>
  <w:num w:numId="22">
    <w:abstractNumId w:val="45"/>
  </w:num>
  <w:num w:numId="23">
    <w:abstractNumId w:val="41"/>
  </w:num>
  <w:num w:numId="24">
    <w:abstractNumId w:val="10"/>
  </w:num>
  <w:num w:numId="25">
    <w:abstractNumId w:val="40"/>
  </w:num>
  <w:num w:numId="26">
    <w:abstractNumId w:val="14"/>
  </w:num>
  <w:num w:numId="27">
    <w:abstractNumId w:val="44"/>
  </w:num>
  <w:num w:numId="28">
    <w:abstractNumId w:val="37"/>
  </w:num>
  <w:num w:numId="29">
    <w:abstractNumId w:val="1"/>
    <w:lvlOverride w:ilvl="0">
      <w:lvl w:ilvl="0">
        <w:start w:val="1"/>
        <w:numFmt w:val="decimal"/>
        <w:pStyle w:val="Level1"/>
        <w:lvlText w:val="%1."/>
        <w:lvlJc w:val="left"/>
        <w:pPr>
          <w:tabs>
            <w:tab w:val="num" w:pos="0"/>
          </w:tabs>
          <w:ind w:left="0" w:firstLine="0"/>
        </w:pPr>
        <w:rPr>
          <w:b/>
          <w:i w:val="0"/>
          <w:color w:val="auto"/>
        </w:rPr>
      </w:lvl>
    </w:lvlOverride>
    <w:lvlOverride w:ilvl="1">
      <w:lvl w:ilvl="1">
        <w:start w:val="1"/>
        <w:numFmt w:val="decimal"/>
        <w:lvlRestart w:val="0"/>
        <w:lvlText w:val="%2."/>
        <w:lvlJc w:val="left"/>
        <w:pPr>
          <w:tabs>
            <w:tab w:val="num" w:pos="1440"/>
          </w:tabs>
          <w:ind w:left="0" w:firstLine="0"/>
        </w:pPr>
        <w:rPr>
          <w:i w:val="0"/>
          <w:color w:val="auto"/>
        </w:rPr>
      </w:lvl>
    </w:lvlOverride>
    <w:lvlOverride w:ilvl="2">
      <w:lvl w:ilvl="2">
        <w:start w:val="1"/>
        <w:numFmt w:val="decimal"/>
        <w:lvlRestart w:val="0"/>
        <w:lvlText w:val="%3."/>
        <w:lvlJc w:val="left"/>
        <w:pPr>
          <w:tabs>
            <w:tab w:val="num" w:pos="1440"/>
          </w:tabs>
          <w:ind w:left="1440" w:firstLine="0"/>
        </w:pPr>
        <w:rPr>
          <w:i w:val="0"/>
          <w:color w:val="auto"/>
        </w:rPr>
      </w:lvl>
    </w:lvlOverride>
    <w:lvlOverride w:ilvl="3">
      <w:lvl w:ilvl="3">
        <w:start w:val="1"/>
        <w:numFmt w:val="decimal"/>
        <w:lvlRestart w:val="0"/>
        <w:lvlText w:val="%4."/>
        <w:lvlJc w:val="left"/>
        <w:pPr>
          <w:tabs>
            <w:tab w:val="num" w:pos="1440"/>
          </w:tabs>
          <w:ind w:left="1440" w:firstLine="0"/>
        </w:pPr>
      </w:lvl>
    </w:lvlOverride>
    <w:lvlOverride w:ilvl="4">
      <w:lvl w:ilvl="4">
        <w:start w:val="1"/>
        <w:numFmt w:val="decimal"/>
        <w:lvlRestart w:val="0"/>
        <w:lvlText w:val="%5."/>
        <w:lvlJc w:val="left"/>
        <w:pPr>
          <w:tabs>
            <w:tab w:val="num" w:pos="1440"/>
          </w:tabs>
          <w:ind w:left="1440" w:firstLine="0"/>
        </w:pPr>
      </w:lvl>
    </w:lvlOverride>
    <w:lvlOverride w:ilvl="5">
      <w:lvl w:ilvl="5">
        <w:start w:val="1"/>
        <w:numFmt w:val="decimal"/>
        <w:lvlRestart w:val="0"/>
        <w:lvlText w:val="%6."/>
        <w:lvlJc w:val="left"/>
        <w:pPr>
          <w:tabs>
            <w:tab w:val="num" w:pos="1440"/>
          </w:tabs>
          <w:ind w:left="1440" w:firstLine="0"/>
        </w:pPr>
      </w:lvl>
    </w:lvlOverride>
    <w:lvlOverride w:ilvl="6">
      <w:lvl w:ilvl="6">
        <w:start w:val="1"/>
        <w:numFmt w:val="decimal"/>
        <w:lvlRestart w:val="0"/>
        <w:lvlText w:val="%7."/>
        <w:lvlJc w:val="left"/>
        <w:pPr>
          <w:tabs>
            <w:tab w:val="num" w:pos="1440"/>
          </w:tabs>
          <w:ind w:left="1440" w:firstLine="0"/>
        </w:pPr>
      </w:lvl>
    </w:lvlOverride>
    <w:lvlOverride w:ilvl="7">
      <w:lvl w:ilvl="7">
        <w:start w:val="1"/>
        <w:numFmt w:val="decimal"/>
        <w:lvlRestart w:val="0"/>
        <w:lvlText w:val="%8."/>
        <w:lvlJc w:val="left"/>
        <w:pPr>
          <w:tabs>
            <w:tab w:val="num" w:pos="1440"/>
          </w:tabs>
          <w:ind w:left="1440" w:firstLine="0"/>
        </w:pPr>
      </w:lvl>
    </w:lvlOverride>
    <w:lvlOverride w:ilvl="8">
      <w:lvl w:ilvl="8">
        <w:numFmt w:val="decimal"/>
        <w:lvlRestart w:val="0"/>
        <w:lvlText w:val=""/>
        <w:lvlJc w:val="left"/>
        <w:pPr>
          <w:tabs>
            <w:tab w:val="num" w:pos="1440"/>
          </w:tabs>
          <w:ind w:left="1440" w:firstLine="0"/>
        </w:pPr>
      </w:lvl>
    </w:lvlOverride>
  </w:num>
  <w:num w:numId="30">
    <w:abstractNumId w:val="31"/>
  </w:num>
  <w:num w:numId="31">
    <w:abstractNumId w:val="4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5"/>
  </w:num>
  <w:num w:numId="35">
    <w:abstractNumId w:val="33"/>
  </w:num>
  <w:num w:numId="36">
    <w:abstractNumId w:val="8"/>
  </w:num>
  <w:num w:numId="37">
    <w:abstractNumId w:val="11"/>
  </w:num>
  <w:num w:numId="38">
    <w:abstractNumId w:val="23"/>
  </w:num>
  <w:num w:numId="39">
    <w:abstractNumId w:val="4"/>
  </w:num>
  <w:num w:numId="40">
    <w:abstractNumId w:val="0"/>
  </w:num>
  <w:num w:numId="41">
    <w:abstractNumId w:val="21"/>
  </w:num>
  <w:num w:numId="42">
    <w:abstractNumId w:val="16"/>
  </w:num>
  <w:num w:numId="43">
    <w:abstractNumId w:val="22"/>
  </w:num>
  <w:num w:numId="44">
    <w:abstractNumId w:val="9"/>
  </w:num>
  <w:num w:numId="45">
    <w:abstractNumId w:val="15"/>
  </w:num>
  <w:num w:numId="46">
    <w:abstractNumId w:val="42"/>
  </w:num>
  <w:num w:numId="47">
    <w:abstractNumId w:val="7"/>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43"/>
    <w:rsid w:val="00000E09"/>
    <w:rsid w:val="000011DC"/>
    <w:rsid w:val="000020DC"/>
    <w:rsid w:val="00004543"/>
    <w:rsid w:val="000054B0"/>
    <w:rsid w:val="000115E0"/>
    <w:rsid w:val="000126EC"/>
    <w:rsid w:val="000129E7"/>
    <w:rsid w:val="00012E37"/>
    <w:rsid w:val="00014E94"/>
    <w:rsid w:val="000150E2"/>
    <w:rsid w:val="00015586"/>
    <w:rsid w:val="000174C4"/>
    <w:rsid w:val="000177D2"/>
    <w:rsid w:val="0002036C"/>
    <w:rsid w:val="00023AAA"/>
    <w:rsid w:val="00030344"/>
    <w:rsid w:val="00032940"/>
    <w:rsid w:val="000330D9"/>
    <w:rsid w:val="000347A9"/>
    <w:rsid w:val="00035678"/>
    <w:rsid w:val="00036655"/>
    <w:rsid w:val="00037F67"/>
    <w:rsid w:val="000416C0"/>
    <w:rsid w:val="000417C0"/>
    <w:rsid w:val="00044885"/>
    <w:rsid w:val="000450B9"/>
    <w:rsid w:val="00045B00"/>
    <w:rsid w:val="0005109C"/>
    <w:rsid w:val="000545EE"/>
    <w:rsid w:val="000549C6"/>
    <w:rsid w:val="00054E75"/>
    <w:rsid w:val="00056C96"/>
    <w:rsid w:val="000606BE"/>
    <w:rsid w:val="00061D0B"/>
    <w:rsid w:val="00062319"/>
    <w:rsid w:val="00063E32"/>
    <w:rsid w:val="00065C3F"/>
    <w:rsid w:val="00066357"/>
    <w:rsid w:val="00066790"/>
    <w:rsid w:val="00066D13"/>
    <w:rsid w:val="000671AA"/>
    <w:rsid w:val="000708BE"/>
    <w:rsid w:val="0007106E"/>
    <w:rsid w:val="000722AE"/>
    <w:rsid w:val="000734E5"/>
    <w:rsid w:val="00075659"/>
    <w:rsid w:val="0007666E"/>
    <w:rsid w:val="0008147D"/>
    <w:rsid w:val="00081C43"/>
    <w:rsid w:val="00081E2A"/>
    <w:rsid w:val="000828C9"/>
    <w:rsid w:val="00083322"/>
    <w:rsid w:val="00085B6F"/>
    <w:rsid w:val="00085BA9"/>
    <w:rsid w:val="00093F4A"/>
    <w:rsid w:val="00095673"/>
    <w:rsid w:val="000974C4"/>
    <w:rsid w:val="00097C81"/>
    <w:rsid w:val="00097FF0"/>
    <w:rsid w:val="000A3ECB"/>
    <w:rsid w:val="000A5104"/>
    <w:rsid w:val="000A7874"/>
    <w:rsid w:val="000A7BA9"/>
    <w:rsid w:val="000B30E9"/>
    <w:rsid w:val="000B7D7A"/>
    <w:rsid w:val="000C24F3"/>
    <w:rsid w:val="000C3DB0"/>
    <w:rsid w:val="000C4FFB"/>
    <w:rsid w:val="000C55F3"/>
    <w:rsid w:val="000D04A3"/>
    <w:rsid w:val="000D0867"/>
    <w:rsid w:val="000D18F3"/>
    <w:rsid w:val="000D3D54"/>
    <w:rsid w:val="000D3EB2"/>
    <w:rsid w:val="000E2E8D"/>
    <w:rsid w:val="000E5344"/>
    <w:rsid w:val="000E61C1"/>
    <w:rsid w:val="000E62BF"/>
    <w:rsid w:val="000E67A4"/>
    <w:rsid w:val="000F2519"/>
    <w:rsid w:val="000F381C"/>
    <w:rsid w:val="000F422A"/>
    <w:rsid w:val="000F45EB"/>
    <w:rsid w:val="000F4B8F"/>
    <w:rsid w:val="000F58E5"/>
    <w:rsid w:val="000F5C36"/>
    <w:rsid w:val="000F616B"/>
    <w:rsid w:val="000F6D5F"/>
    <w:rsid w:val="000F79F3"/>
    <w:rsid w:val="00105DF0"/>
    <w:rsid w:val="001115F3"/>
    <w:rsid w:val="00113782"/>
    <w:rsid w:val="00114794"/>
    <w:rsid w:val="00114D8D"/>
    <w:rsid w:val="00114E13"/>
    <w:rsid w:val="00116649"/>
    <w:rsid w:val="00120B16"/>
    <w:rsid w:val="0012176F"/>
    <w:rsid w:val="00122520"/>
    <w:rsid w:val="00124F6E"/>
    <w:rsid w:val="00126D92"/>
    <w:rsid w:val="0012755C"/>
    <w:rsid w:val="00127F2F"/>
    <w:rsid w:val="001338D1"/>
    <w:rsid w:val="001362DF"/>
    <w:rsid w:val="00136864"/>
    <w:rsid w:val="00137990"/>
    <w:rsid w:val="00137FA2"/>
    <w:rsid w:val="00141CFC"/>
    <w:rsid w:val="00141E96"/>
    <w:rsid w:val="00142A74"/>
    <w:rsid w:val="00143825"/>
    <w:rsid w:val="00144233"/>
    <w:rsid w:val="0014726B"/>
    <w:rsid w:val="001475C3"/>
    <w:rsid w:val="00147F6B"/>
    <w:rsid w:val="0015050B"/>
    <w:rsid w:val="0015090E"/>
    <w:rsid w:val="00151887"/>
    <w:rsid w:val="00152D5C"/>
    <w:rsid w:val="00153414"/>
    <w:rsid w:val="001547E9"/>
    <w:rsid w:val="00160853"/>
    <w:rsid w:val="00162828"/>
    <w:rsid w:val="001631D9"/>
    <w:rsid w:val="00163303"/>
    <w:rsid w:val="00164169"/>
    <w:rsid w:val="00164BFE"/>
    <w:rsid w:val="0016627F"/>
    <w:rsid w:val="00166770"/>
    <w:rsid w:val="00166CA8"/>
    <w:rsid w:val="001673B2"/>
    <w:rsid w:val="001673CD"/>
    <w:rsid w:val="001700C4"/>
    <w:rsid w:val="00171E2B"/>
    <w:rsid w:val="001734E8"/>
    <w:rsid w:val="00174DE8"/>
    <w:rsid w:val="00175617"/>
    <w:rsid w:val="00177055"/>
    <w:rsid w:val="0018117A"/>
    <w:rsid w:val="00187BB5"/>
    <w:rsid w:val="00192D63"/>
    <w:rsid w:val="0019312E"/>
    <w:rsid w:val="00193AD0"/>
    <w:rsid w:val="00193C8B"/>
    <w:rsid w:val="00194869"/>
    <w:rsid w:val="001953E4"/>
    <w:rsid w:val="00195901"/>
    <w:rsid w:val="00196013"/>
    <w:rsid w:val="0019727D"/>
    <w:rsid w:val="001A0260"/>
    <w:rsid w:val="001A0749"/>
    <w:rsid w:val="001A0F0F"/>
    <w:rsid w:val="001A10C3"/>
    <w:rsid w:val="001A35DB"/>
    <w:rsid w:val="001A559F"/>
    <w:rsid w:val="001B3B7D"/>
    <w:rsid w:val="001B51FC"/>
    <w:rsid w:val="001B6307"/>
    <w:rsid w:val="001B7206"/>
    <w:rsid w:val="001C27F3"/>
    <w:rsid w:val="001C2DBA"/>
    <w:rsid w:val="001C3089"/>
    <w:rsid w:val="001C39BD"/>
    <w:rsid w:val="001C3AA2"/>
    <w:rsid w:val="001C3DDE"/>
    <w:rsid w:val="001C509D"/>
    <w:rsid w:val="001C551F"/>
    <w:rsid w:val="001C5B64"/>
    <w:rsid w:val="001C6F51"/>
    <w:rsid w:val="001C74AB"/>
    <w:rsid w:val="001D2630"/>
    <w:rsid w:val="001D27EB"/>
    <w:rsid w:val="001D2B33"/>
    <w:rsid w:val="001D35D8"/>
    <w:rsid w:val="001D3F71"/>
    <w:rsid w:val="001D454C"/>
    <w:rsid w:val="001D4F76"/>
    <w:rsid w:val="001E044A"/>
    <w:rsid w:val="001E1C86"/>
    <w:rsid w:val="001F2382"/>
    <w:rsid w:val="001F3AB9"/>
    <w:rsid w:val="001F3C6F"/>
    <w:rsid w:val="001F41E0"/>
    <w:rsid w:val="001F4CA7"/>
    <w:rsid w:val="001F7060"/>
    <w:rsid w:val="002021F3"/>
    <w:rsid w:val="0020580D"/>
    <w:rsid w:val="00210A17"/>
    <w:rsid w:val="00210FA1"/>
    <w:rsid w:val="002123BA"/>
    <w:rsid w:val="00212E02"/>
    <w:rsid w:val="0021324A"/>
    <w:rsid w:val="002137B7"/>
    <w:rsid w:val="002157E8"/>
    <w:rsid w:val="00215E37"/>
    <w:rsid w:val="00217256"/>
    <w:rsid w:val="00221F9B"/>
    <w:rsid w:val="0022643B"/>
    <w:rsid w:val="00227364"/>
    <w:rsid w:val="00233F2E"/>
    <w:rsid w:val="00234516"/>
    <w:rsid w:val="002345B0"/>
    <w:rsid w:val="00234AA2"/>
    <w:rsid w:val="00235C8B"/>
    <w:rsid w:val="00235E4E"/>
    <w:rsid w:val="002372B4"/>
    <w:rsid w:val="00237743"/>
    <w:rsid w:val="002446CB"/>
    <w:rsid w:val="00245215"/>
    <w:rsid w:val="002461A7"/>
    <w:rsid w:val="00246A75"/>
    <w:rsid w:val="00246D9C"/>
    <w:rsid w:val="002474A5"/>
    <w:rsid w:val="00247927"/>
    <w:rsid w:val="00250479"/>
    <w:rsid w:val="00250DC2"/>
    <w:rsid w:val="00252FE7"/>
    <w:rsid w:val="00253876"/>
    <w:rsid w:val="00255936"/>
    <w:rsid w:val="00256708"/>
    <w:rsid w:val="00257EE5"/>
    <w:rsid w:val="002608D7"/>
    <w:rsid w:val="00261583"/>
    <w:rsid w:val="002641DF"/>
    <w:rsid w:val="002643D1"/>
    <w:rsid w:val="00265A31"/>
    <w:rsid w:val="00265BAC"/>
    <w:rsid w:val="00270FA2"/>
    <w:rsid w:val="00275D5D"/>
    <w:rsid w:val="00276DB9"/>
    <w:rsid w:val="002778E3"/>
    <w:rsid w:val="002828A5"/>
    <w:rsid w:val="00283526"/>
    <w:rsid w:val="00287CE7"/>
    <w:rsid w:val="002907B8"/>
    <w:rsid w:val="00291D59"/>
    <w:rsid w:val="002938E5"/>
    <w:rsid w:val="00295466"/>
    <w:rsid w:val="00295796"/>
    <w:rsid w:val="00296AAF"/>
    <w:rsid w:val="002A1F98"/>
    <w:rsid w:val="002A2C82"/>
    <w:rsid w:val="002A31A0"/>
    <w:rsid w:val="002A4241"/>
    <w:rsid w:val="002A44F4"/>
    <w:rsid w:val="002A5175"/>
    <w:rsid w:val="002A6631"/>
    <w:rsid w:val="002A719F"/>
    <w:rsid w:val="002A7D0D"/>
    <w:rsid w:val="002B1662"/>
    <w:rsid w:val="002B35F5"/>
    <w:rsid w:val="002B4DA8"/>
    <w:rsid w:val="002B6176"/>
    <w:rsid w:val="002B621F"/>
    <w:rsid w:val="002B6CE5"/>
    <w:rsid w:val="002B736A"/>
    <w:rsid w:val="002B77E8"/>
    <w:rsid w:val="002C224C"/>
    <w:rsid w:val="002C2DB0"/>
    <w:rsid w:val="002C48A2"/>
    <w:rsid w:val="002C5761"/>
    <w:rsid w:val="002C57D9"/>
    <w:rsid w:val="002C5DBD"/>
    <w:rsid w:val="002C7EDE"/>
    <w:rsid w:val="002D0759"/>
    <w:rsid w:val="002D1B6B"/>
    <w:rsid w:val="002D1EF2"/>
    <w:rsid w:val="002D343B"/>
    <w:rsid w:val="002D486C"/>
    <w:rsid w:val="002D646C"/>
    <w:rsid w:val="002D738E"/>
    <w:rsid w:val="002E00D1"/>
    <w:rsid w:val="002E1DE9"/>
    <w:rsid w:val="002E2027"/>
    <w:rsid w:val="002E2F36"/>
    <w:rsid w:val="002E712D"/>
    <w:rsid w:val="002E763E"/>
    <w:rsid w:val="002F0F45"/>
    <w:rsid w:val="002F192D"/>
    <w:rsid w:val="002F1A7F"/>
    <w:rsid w:val="002F2CC4"/>
    <w:rsid w:val="002F4371"/>
    <w:rsid w:val="002F4CDC"/>
    <w:rsid w:val="002F54B3"/>
    <w:rsid w:val="002F60CF"/>
    <w:rsid w:val="002F6868"/>
    <w:rsid w:val="002F6C04"/>
    <w:rsid w:val="002F6D08"/>
    <w:rsid w:val="002F73F5"/>
    <w:rsid w:val="0030054C"/>
    <w:rsid w:val="00300F36"/>
    <w:rsid w:val="003017F3"/>
    <w:rsid w:val="00301B2B"/>
    <w:rsid w:val="0030286D"/>
    <w:rsid w:val="0030563C"/>
    <w:rsid w:val="00305A3C"/>
    <w:rsid w:val="0030667F"/>
    <w:rsid w:val="00306EF3"/>
    <w:rsid w:val="00306F7A"/>
    <w:rsid w:val="00307E7E"/>
    <w:rsid w:val="00310968"/>
    <w:rsid w:val="00314EF2"/>
    <w:rsid w:val="0031577E"/>
    <w:rsid w:val="00315EA4"/>
    <w:rsid w:val="00321513"/>
    <w:rsid w:val="00321717"/>
    <w:rsid w:val="00322A19"/>
    <w:rsid w:val="00323222"/>
    <w:rsid w:val="0032481C"/>
    <w:rsid w:val="00325603"/>
    <w:rsid w:val="00325DE8"/>
    <w:rsid w:val="00325EFC"/>
    <w:rsid w:val="003260A0"/>
    <w:rsid w:val="00327947"/>
    <w:rsid w:val="00330C67"/>
    <w:rsid w:val="00330F89"/>
    <w:rsid w:val="00331437"/>
    <w:rsid w:val="00333CA3"/>
    <w:rsid w:val="003348F8"/>
    <w:rsid w:val="00336274"/>
    <w:rsid w:val="00341715"/>
    <w:rsid w:val="00341BBD"/>
    <w:rsid w:val="00342275"/>
    <w:rsid w:val="00350D25"/>
    <w:rsid w:val="003530D2"/>
    <w:rsid w:val="00354050"/>
    <w:rsid w:val="00354784"/>
    <w:rsid w:val="00354C73"/>
    <w:rsid w:val="003556FC"/>
    <w:rsid w:val="0035652F"/>
    <w:rsid w:val="00357084"/>
    <w:rsid w:val="003615EF"/>
    <w:rsid w:val="003633A8"/>
    <w:rsid w:val="00364EDE"/>
    <w:rsid w:val="003705FC"/>
    <w:rsid w:val="00370619"/>
    <w:rsid w:val="00370708"/>
    <w:rsid w:val="003723E3"/>
    <w:rsid w:val="00372F2C"/>
    <w:rsid w:val="0037485F"/>
    <w:rsid w:val="00375A96"/>
    <w:rsid w:val="00375B99"/>
    <w:rsid w:val="003769B5"/>
    <w:rsid w:val="003774B5"/>
    <w:rsid w:val="00380070"/>
    <w:rsid w:val="00380354"/>
    <w:rsid w:val="00381178"/>
    <w:rsid w:val="00381B24"/>
    <w:rsid w:val="0038241A"/>
    <w:rsid w:val="00383543"/>
    <w:rsid w:val="00383AF3"/>
    <w:rsid w:val="00383DA9"/>
    <w:rsid w:val="003856BE"/>
    <w:rsid w:val="00391187"/>
    <w:rsid w:val="0039136C"/>
    <w:rsid w:val="00391F7C"/>
    <w:rsid w:val="00392749"/>
    <w:rsid w:val="00392927"/>
    <w:rsid w:val="00393692"/>
    <w:rsid w:val="00394F4D"/>
    <w:rsid w:val="00395798"/>
    <w:rsid w:val="00395F7E"/>
    <w:rsid w:val="00396037"/>
    <w:rsid w:val="003964AF"/>
    <w:rsid w:val="00397737"/>
    <w:rsid w:val="003A084A"/>
    <w:rsid w:val="003A244B"/>
    <w:rsid w:val="003A269E"/>
    <w:rsid w:val="003A451D"/>
    <w:rsid w:val="003A4B7A"/>
    <w:rsid w:val="003A7668"/>
    <w:rsid w:val="003B29B8"/>
    <w:rsid w:val="003B306B"/>
    <w:rsid w:val="003B39B9"/>
    <w:rsid w:val="003B3C41"/>
    <w:rsid w:val="003B5289"/>
    <w:rsid w:val="003B5A9D"/>
    <w:rsid w:val="003C0E5E"/>
    <w:rsid w:val="003C16D3"/>
    <w:rsid w:val="003C2FF8"/>
    <w:rsid w:val="003C3101"/>
    <w:rsid w:val="003C351C"/>
    <w:rsid w:val="003C4102"/>
    <w:rsid w:val="003C4539"/>
    <w:rsid w:val="003C5720"/>
    <w:rsid w:val="003C644B"/>
    <w:rsid w:val="003D138C"/>
    <w:rsid w:val="003D257D"/>
    <w:rsid w:val="003D2BC3"/>
    <w:rsid w:val="003D2D95"/>
    <w:rsid w:val="003D3E1B"/>
    <w:rsid w:val="003D4189"/>
    <w:rsid w:val="003D4D18"/>
    <w:rsid w:val="003D5E1A"/>
    <w:rsid w:val="003D6FA5"/>
    <w:rsid w:val="003E17F0"/>
    <w:rsid w:val="003E2554"/>
    <w:rsid w:val="003E270C"/>
    <w:rsid w:val="003E479B"/>
    <w:rsid w:val="003E7506"/>
    <w:rsid w:val="003E7BBC"/>
    <w:rsid w:val="003E7EFA"/>
    <w:rsid w:val="003F1609"/>
    <w:rsid w:val="003F2DBA"/>
    <w:rsid w:val="003F3467"/>
    <w:rsid w:val="003F3565"/>
    <w:rsid w:val="003F616C"/>
    <w:rsid w:val="00402E1F"/>
    <w:rsid w:val="0040484A"/>
    <w:rsid w:val="00404864"/>
    <w:rsid w:val="004056E1"/>
    <w:rsid w:val="00405C30"/>
    <w:rsid w:val="00413AF3"/>
    <w:rsid w:val="00416762"/>
    <w:rsid w:val="00417461"/>
    <w:rsid w:val="00417834"/>
    <w:rsid w:val="00417F04"/>
    <w:rsid w:val="00420F3F"/>
    <w:rsid w:val="00422F18"/>
    <w:rsid w:val="004236DF"/>
    <w:rsid w:val="004239C4"/>
    <w:rsid w:val="00425F48"/>
    <w:rsid w:val="00427754"/>
    <w:rsid w:val="00431057"/>
    <w:rsid w:val="0043153C"/>
    <w:rsid w:val="00432149"/>
    <w:rsid w:val="004340B4"/>
    <w:rsid w:val="0044118D"/>
    <w:rsid w:val="00442474"/>
    <w:rsid w:val="00443E13"/>
    <w:rsid w:val="0044419C"/>
    <w:rsid w:val="004444BE"/>
    <w:rsid w:val="004467C0"/>
    <w:rsid w:val="0045203E"/>
    <w:rsid w:val="00452F2C"/>
    <w:rsid w:val="00453018"/>
    <w:rsid w:val="004566A8"/>
    <w:rsid w:val="00456AD4"/>
    <w:rsid w:val="00460634"/>
    <w:rsid w:val="00460F32"/>
    <w:rsid w:val="004639DF"/>
    <w:rsid w:val="00463D23"/>
    <w:rsid w:val="00464DD9"/>
    <w:rsid w:val="004675B0"/>
    <w:rsid w:val="00467739"/>
    <w:rsid w:val="00471A6B"/>
    <w:rsid w:val="00471B83"/>
    <w:rsid w:val="004724B8"/>
    <w:rsid w:val="0047336A"/>
    <w:rsid w:val="0047434F"/>
    <w:rsid w:val="004743B3"/>
    <w:rsid w:val="004750A8"/>
    <w:rsid w:val="00477873"/>
    <w:rsid w:val="004814A1"/>
    <w:rsid w:val="00481FF7"/>
    <w:rsid w:val="004824B7"/>
    <w:rsid w:val="00485E18"/>
    <w:rsid w:val="00486842"/>
    <w:rsid w:val="00486ACF"/>
    <w:rsid w:val="004871CC"/>
    <w:rsid w:val="0048751E"/>
    <w:rsid w:val="00491A54"/>
    <w:rsid w:val="00492518"/>
    <w:rsid w:val="0049480A"/>
    <w:rsid w:val="004948CD"/>
    <w:rsid w:val="00495158"/>
    <w:rsid w:val="00495C43"/>
    <w:rsid w:val="004979AD"/>
    <w:rsid w:val="00497F9E"/>
    <w:rsid w:val="004A0396"/>
    <w:rsid w:val="004A0526"/>
    <w:rsid w:val="004A3FA8"/>
    <w:rsid w:val="004A5907"/>
    <w:rsid w:val="004A6E6D"/>
    <w:rsid w:val="004A6EB5"/>
    <w:rsid w:val="004A7E44"/>
    <w:rsid w:val="004B1050"/>
    <w:rsid w:val="004B1402"/>
    <w:rsid w:val="004B2569"/>
    <w:rsid w:val="004B3098"/>
    <w:rsid w:val="004B3588"/>
    <w:rsid w:val="004B4424"/>
    <w:rsid w:val="004B4868"/>
    <w:rsid w:val="004B4F78"/>
    <w:rsid w:val="004B5540"/>
    <w:rsid w:val="004B5EA4"/>
    <w:rsid w:val="004B790D"/>
    <w:rsid w:val="004C31C0"/>
    <w:rsid w:val="004C367C"/>
    <w:rsid w:val="004C46CB"/>
    <w:rsid w:val="004C5F49"/>
    <w:rsid w:val="004C65B7"/>
    <w:rsid w:val="004C6A36"/>
    <w:rsid w:val="004D0405"/>
    <w:rsid w:val="004D1C27"/>
    <w:rsid w:val="004D2FFD"/>
    <w:rsid w:val="004D45F2"/>
    <w:rsid w:val="004D5FA0"/>
    <w:rsid w:val="004D75FB"/>
    <w:rsid w:val="004E029A"/>
    <w:rsid w:val="004E138C"/>
    <w:rsid w:val="004E1463"/>
    <w:rsid w:val="004E6566"/>
    <w:rsid w:val="004F1C8C"/>
    <w:rsid w:val="004F2D3C"/>
    <w:rsid w:val="004F2EE7"/>
    <w:rsid w:val="004F3C6C"/>
    <w:rsid w:val="004F3C9B"/>
    <w:rsid w:val="004F3FD1"/>
    <w:rsid w:val="004F5214"/>
    <w:rsid w:val="004F672C"/>
    <w:rsid w:val="004F7972"/>
    <w:rsid w:val="005013B2"/>
    <w:rsid w:val="00503715"/>
    <w:rsid w:val="005074F2"/>
    <w:rsid w:val="005077BD"/>
    <w:rsid w:val="00511461"/>
    <w:rsid w:val="005119BD"/>
    <w:rsid w:val="00511B11"/>
    <w:rsid w:val="0051351C"/>
    <w:rsid w:val="0051355A"/>
    <w:rsid w:val="00513690"/>
    <w:rsid w:val="00515DCA"/>
    <w:rsid w:val="00516C0D"/>
    <w:rsid w:val="00516DA5"/>
    <w:rsid w:val="00522069"/>
    <w:rsid w:val="00522DF3"/>
    <w:rsid w:val="0052613F"/>
    <w:rsid w:val="00527E14"/>
    <w:rsid w:val="00530B85"/>
    <w:rsid w:val="00532883"/>
    <w:rsid w:val="005409D7"/>
    <w:rsid w:val="00541F1F"/>
    <w:rsid w:val="00542599"/>
    <w:rsid w:val="00542770"/>
    <w:rsid w:val="005439E2"/>
    <w:rsid w:val="0054709D"/>
    <w:rsid w:val="00551FD5"/>
    <w:rsid w:val="00552E84"/>
    <w:rsid w:val="0055464D"/>
    <w:rsid w:val="00554731"/>
    <w:rsid w:val="005552C3"/>
    <w:rsid w:val="0055534C"/>
    <w:rsid w:val="005554A7"/>
    <w:rsid w:val="00555DB0"/>
    <w:rsid w:val="00556152"/>
    <w:rsid w:val="0055665C"/>
    <w:rsid w:val="00560934"/>
    <w:rsid w:val="00561A9E"/>
    <w:rsid w:val="005639F0"/>
    <w:rsid w:val="00565138"/>
    <w:rsid w:val="00576086"/>
    <w:rsid w:val="0057632C"/>
    <w:rsid w:val="00577BFD"/>
    <w:rsid w:val="0058063D"/>
    <w:rsid w:val="00580909"/>
    <w:rsid w:val="00581523"/>
    <w:rsid w:val="005819E0"/>
    <w:rsid w:val="005839C5"/>
    <w:rsid w:val="005861D4"/>
    <w:rsid w:val="00586F90"/>
    <w:rsid w:val="005877DA"/>
    <w:rsid w:val="0059026A"/>
    <w:rsid w:val="005909C0"/>
    <w:rsid w:val="00591CC3"/>
    <w:rsid w:val="005926DC"/>
    <w:rsid w:val="0059602D"/>
    <w:rsid w:val="0059662F"/>
    <w:rsid w:val="0059710A"/>
    <w:rsid w:val="005A13AE"/>
    <w:rsid w:val="005A14CA"/>
    <w:rsid w:val="005A4164"/>
    <w:rsid w:val="005A41EB"/>
    <w:rsid w:val="005A49E9"/>
    <w:rsid w:val="005A58A7"/>
    <w:rsid w:val="005A7B21"/>
    <w:rsid w:val="005B0525"/>
    <w:rsid w:val="005B0B14"/>
    <w:rsid w:val="005B144A"/>
    <w:rsid w:val="005B1490"/>
    <w:rsid w:val="005B3AA4"/>
    <w:rsid w:val="005B3BA0"/>
    <w:rsid w:val="005B3FA1"/>
    <w:rsid w:val="005B4141"/>
    <w:rsid w:val="005B53A9"/>
    <w:rsid w:val="005B66AA"/>
    <w:rsid w:val="005C03FF"/>
    <w:rsid w:val="005C102D"/>
    <w:rsid w:val="005C25F5"/>
    <w:rsid w:val="005C4349"/>
    <w:rsid w:val="005C574D"/>
    <w:rsid w:val="005D00E0"/>
    <w:rsid w:val="005D15A4"/>
    <w:rsid w:val="005D35CA"/>
    <w:rsid w:val="005D44C1"/>
    <w:rsid w:val="005D66A4"/>
    <w:rsid w:val="005D6822"/>
    <w:rsid w:val="005E0D7C"/>
    <w:rsid w:val="005E0F9C"/>
    <w:rsid w:val="005E29BA"/>
    <w:rsid w:val="005E35FE"/>
    <w:rsid w:val="005E40A0"/>
    <w:rsid w:val="005E4479"/>
    <w:rsid w:val="005F18F9"/>
    <w:rsid w:val="005F1FB3"/>
    <w:rsid w:val="005F5E0C"/>
    <w:rsid w:val="005F72D2"/>
    <w:rsid w:val="005F784D"/>
    <w:rsid w:val="00602CE6"/>
    <w:rsid w:val="00605E9A"/>
    <w:rsid w:val="00605F25"/>
    <w:rsid w:val="006137D8"/>
    <w:rsid w:val="00614B8C"/>
    <w:rsid w:val="00614D67"/>
    <w:rsid w:val="006153B5"/>
    <w:rsid w:val="006178BB"/>
    <w:rsid w:val="00620DA4"/>
    <w:rsid w:val="006229C1"/>
    <w:rsid w:val="006241DF"/>
    <w:rsid w:val="00624ACC"/>
    <w:rsid w:val="00624E22"/>
    <w:rsid w:val="0063046F"/>
    <w:rsid w:val="006319FC"/>
    <w:rsid w:val="00631B51"/>
    <w:rsid w:val="006334AB"/>
    <w:rsid w:val="006335A9"/>
    <w:rsid w:val="006364FD"/>
    <w:rsid w:val="00636A76"/>
    <w:rsid w:val="00636BB6"/>
    <w:rsid w:val="00637FE8"/>
    <w:rsid w:val="00640FE3"/>
    <w:rsid w:val="00641543"/>
    <w:rsid w:val="006418FB"/>
    <w:rsid w:val="006424BC"/>
    <w:rsid w:val="006465C5"/>
    <w:rsid w:val="006469DD"/>
    <w:rsid w:val="0064791C"/>
    <w:rsid w:val="00650269"/>
    <w:rsid w:val="0065477D"/>
    <w:rsid w:val="006557CD"/>
    <w:rsid w:val="00656B0F"/>
    <w:rsid w:val="0065728C"/>
    <w:rsid w:val="0065732A"/>
    <w:rsid w:val="00657CE0"/>
    <w:rsid w:val="006605CF"/>
    <w:rsid w:val="00662017"/>
    <w:rsid w:val="00662DAC"/>
    <w:rsid w:val="00664445"/>
    <w:rsid w:val="00665363"/>
    <w:rsid w:val="006662C9"/>
    <w:rsid w:val="006668E0"/>
    <w:rsid w:val="006707E8"/>
    <w:rsid w:val="00673765"/>
    <w:rsid w:val="0067387B"/>
    <w:rsid w:val="006740BF"/>
    <w:rsid w:val="006755C1"/>
    <w:rsid w:val="00675CC7"/>
    <w:rsid w:val="00675E72"/>
    <w:rsid w:val="00675F07"/>
    <w:rsid w:val="006779FE"/>
    <w:rsid w:val="00677A6B"/>
    <w:rsid w:val="00677B00"/>
    <w:rsid w:val="006805CA"/>
    <w:rsid w:val="00680DC7"/>
    <w:rsid w:val="00681784"/>
    <w:rsid w:val="006835E3"/>
    <w:rsid w:val="00685911"/>
    <w:rsid w:val="00691368"/>
    <w:rsid w:val="00692453"/>
    <w:rsid w:val="00692BA0"/>
    <w:rsid w:val="00693B90"/>
    <w:rsid w:val="00693E50"/>
    <w:rsid w:val="00694651"/>
    <w:rsid w:val="0069664F"/>
    <w:rsid w:val="00696F85"/>
    <w:rsid w:val="006A0A73"/>
    <w:rsid w:val="006A10B8"/>
    <w:rsid w:val="006A4D21"/>
    <w:rsid w:val="006A53C7"/>
    <w:rsid w:val="006A543C"/>
    <w:rsid w:val="006A7CE7"/>
    <w:rsid w:val="006B0C14"/>
    <w:rsid w:val="006B14DB"/>
    <w:rsid w:val="006B1E82"/>
    <w:rsid w:val="006B204D"/>
    <w:rsid w:val="006B261B"/>
    <w:rsid w:val="006B3231"/>
    <w:rsid w:val="006B5A40"/>
    <w:rsid w:val="006B627F"/>
    <w:rsid w:val="006B65F8"/>
    <w:rsid w:val="006B684A"/>
    <w:rsid w:val="006B6FF5"/>
    <w:rsid w:val="006C017A"/>
    <w:rsid w:val="006C6111"/>
    <w:rsid w:val="006C6539"/>
    <w:rsid w:val="006C6755"/>
    <w:rsid w:val="006D0FEC"/>
    <w:rsid w:val="006D1F56"/>
    <w:rsid w:val="006D215B"/>
    <w:rsid w:val="006D2724"/>
    <w:rsid w:val="006D49E9"/>
    <w:rsid w:val="006D4B47"/>
    <w:rsid w:val="006D570F"/>
    <w:rsid w:val="006D76C1"/>
    <w:rsid w:val="006E05F1"/>
    <w:rsid w:val="006E187F"/>
    <w:rsid w:val="006E2570"/>
    <w:rsid w:val="006E3CD4"/>
    <w:rsid w:val="006E3EC4"/>
    <w:rsid w:val="006E44EB"/>
    <w:rsid w:val="006E5083"/>
    <w:rsid w:val="006E747F"/>
    <w:rsid w:val="006F0FCC"/>
    <w:rsid w:val="006F268D"/>
    <w:rsid w:val="006F417B"/>
    <w:rsid w:val="006F465D"/>
    <w:rsid w:val="006F4E06"/>
    <w:rsid w:val="006F6AAD"/>
    <w:rsid w:val="006F7A46"/>
    <w:rsid w:val="006F7F0B"/>
    <w:rsid w:val="0070034E"/>
    <w:rsid w:val="00700426"/>
    <w:rsid w:val="00705AC3"/>
    <w:rsid w:val="00707387"/>
    <w:rsid w:val="00710605"/>
    <w:rsid w:val="00710724"/>
    <w:rsid w:val="00710BA1"/>
    <w:rsid w:val="00714252"/>
    <w:rsid w:val="0071658B"/>
    <w:rsid w:val="00717BAC"/>
    <w:rsid w:val="00717F8D"/>
    <w:rsid w:val="00722B80"/>
    <w:rsid w:val="00724A47"/>
    <w:rsid w:val="0073293F"/>
    <w:rsid w:val="00733DF9"/>
    <w:rsid w:val="00735B8C"/>
    <w:rsid w:val="00740CDF"/>
    <w:rsid w:val="00742A30"/>
    <w:rsid w:val="00742F77"/>
    <w:rsid w:val="00743454"/>
    <w:rsid w:val="00744DF8"/>
    <w:rsid w:val="007462D9"/>
    <w:rsid w:val="00746347"/>
    <w:rsid w:val="0075002A"/>
    <w:rsid w:val="0075004C"/>
    <w:rsid w:val="007512B4"/>
    <w:rsid w:val="00751839"/>
    <w:rsid w:val="00753176"/>
    <w:rsid w:val="00755341"/>
    <w:rsid w:val="007553D0"/>
    <w:rsid w:val="00755495"/>
    <w:rsid w:val="007561CC"/>
    <w:rsid w:val="00767174"/>
    <w:rsid w:val="0076765F"/>
    <w:rsid w:val="00774A7F"/>
    <w:rsid w:val="00776686"/>
    <w:rsid w:val="007771ED"/>
    <w:rsid w:val="00780CB7"/>
    <w:rsid w:val="00781B63"/>
    <w:rsid w:val="00782521"/>
    <w:rsid w:val="0078362A"/>
    <w:rsid w:val="00783C9F"/>
    <w:rsid w:val="00784427"/>
    <w:rsid w:val="00785629"/>
    <w:rsid w:val="0079063F"/>
    <w:rsid w:val="00791D08"/>
    <w:rsid w:val="00793011"/>
    <w:rsid w:val="00794E6C"/>
    <w:rsid w:val="00795822"/>
    <w:rsid w:val="00796ACF"/>
    <w:rsid w:val="00797370"/>
    <w:rsid w:val="007A1F6C"/>
    <w:rsid w:val="007A3DB3"/>
    <w:rsid w:val="007A5C4B"/>
    <w:rsid w:val="007A699F"/>
    <w:rsid w:val="007A7CF1"/>
    <w:rsid w:val="007B09D1"/>
    <w:rsid w:val="007B0D99"/>
    <w:rsid w:val="007B1572"/>
    <w:rsid w:val="007B2E6E"/>
    <w:rsid w:val="007B42A7"/>
    <w:rsid w:val="007B652C"/>
    <w:rsid w:val="007C32FF"/>
    <w:rsid w:val="007C38E8"/>
    <w:rsid w:val="007C5CA1"/>
    <w:rsid w:val="007C5EA9"/>
    <w:rsid w:val="007C5F45"/>
    <w:rsid w:val="007C79CC"/>
    <w:rsid w:val="007C7C1E"/>
    <w:rsid w:val="007D0543"/>
    <w:rsid w:val="007D088F"/>
    <w:rsid w:val="007D30E7"/>
    <w:rsid w:val="007D6964"/>
    <w:rsid w:val="007D78EF"/>
    <w:rsid w:val="007E0920"/>
    <w:rsid w:val="007E1A39"/>
    <w:rsid w:val="007E1FF0"/>
    <w:rsid w:val="007E4D48"/>
    <w:rsid w:val="007E6AFB"/>
    <w:rsid w:val="007E7537"/>
    <w:rsid w:val="007F34BF"/>
    <w:rsid w:val="007F4331"/>
    <w:rsid w:val="007F4C62"/>
    <w:rsid w:val="007F59D9"/>
    <w:rsid w:val="007F60E4"/>
    <w:rsid w:val="008019FA"/>
    <w:rsid w:val="008051D4"/>
    <w:rsid w:val="008057FF"/>
    <w:rsid w:val="00806406"/>
    <w:rsid w:val="008071B0"/>
    <w:rsid w:val="0080731B"/>
    <w:rsid w:val="008141AB"/>
    <w:rsid w:val="008141C3"/>
    <w:rsid w:val="0081497E"/>
    <w:rsid w:val="00815918"/>
    <w:rsid w:val="00817101"/>
    <w:rsid w:val="00817387"/>
    <w:rsid w:val="00817FF2"/>
    <w:rsid w:val="008200B4"/>
    <w:rsid w:val="008205E9"/>
    <w:rsid w:val="008206CA"/>
    <w:rsid w:val="00820B40"/>
    <w:rsid w:val="00820FAC"/>
    <w:rsid w:val="00821CF1"/>
    <w:rsid w:val="0082306B"/>
    <w:rsid w:val="00823505"/>
    <w:rsid w:val="00823637"/>
    <w:rsid w:val="008239B9"/>
    <w:rsid w:val="00824597"/>
    <w:rsid w:val="0082526A"/>
    <w:rsid w:val="00826421"/>
    <w:rsid w:val="00826457"/>
    <w:rsid w:val="0083139E"/>
    <w:rsid w:val="00832BB2"/>
    <w:rsid w:val="00836CF8"/>
    <w:rsid w:val="00841E0F"/>
    <w:rsid w:val="008447C5"/>
    <w:rsid w:val="0084493D"/>
    <w:rsid w:val="008451CF"/>
    <w:rsid w:val="008465E0"/>
    <w:rsid w:val="00846A66"/>
    <w:rsid w:val="00846C69"/>
    <w:rsid w:val="00846FA4"/>
    <w:rsid w:val="00850B33"/>
    <w:rsid w:val="00851B23"/>
    <w:rsid w:val="00852991"/>
    <w:rsid w:val="00852BBA"/>
    <w:rsid w:val="00852D2E"/>
    <w:rsid w:val="0085352E"/>
    <w:rsid w:val="00854678"/>
    <w:rsid w:val="00855857"/>
    <w:rsid w:val="00855A86"/>
    <w:rsid w:val="00855C2F"/>
    <w:rsid w:val="00855E2D"/>
    <w:rsid w:val="0085614D"/>
    <w:rsid w:val="00857651"/>
    <w:rsid w:val="00860E54"/>
    <w:rsid w:val="00863F81"/>
    <w:rsid w:val="008646E9"/>
    <w:rsid w:val="00865E1D"/>
    <w:rsid w:val="00867BC4"/>
    <w:rsid w:val="0087061E"/>
    <w:rsid w:val="00870D0B"/>
    <w:rsid w:val="00871A30"/>
    <w:rsid w:val="0087222F"/>
    <w:rsid w:val="00872774"/>
    <w:rsid w:val="00873845"/>
    <w:rsid w:val="00873F25"/>
    <w:rsid w:val="008741AB"/>
    <w:rsid w:val="00874766"/>
    <w:rsid w:val="00874FC7"/>
    <w:rsid w:val="00875467"/>
    <w:rsid w:val="0087575A"/>
    <w:rsid w:val="00881DF3"/>
    <w:rsid w:val="008843CC"/>
    <w:rsid w:val="008845F3"/>
    <w:rsid w:val="008911A1"/>
    <w:rsid w:val="00891429"/>
    <w:rsid w:val="0089274F"/>
    <w:rsid w:val="00892AC2"/>
    <w:rsid w:val="0089301F"/>
    <w:rsid w:val="008933B9"/>
    <w:rsid w:val="00893D49"/>
    <w:rsid w:val="00897B4A"/>
    <w:rsid w:val="008A0379"/>
    <w:rsid w:val="008A0BC1"/>
    <w:rsid w:val="008A133E"/>
    <w:rsid w:val="008A18FB"/>
    <w:rsid w:val="008A6170"/>
    <w:rsid w:val="008A669B"/>
    <w:rsid w:val="008B658F"/>
    <w:rsid w:val="008B67F5"/>
    <w:rsid w:val="008C0C6F"/>
    <w:rsid w:val="008C12D3"/>
    <w:rsid w:val="008C2E9A"/>
    <w:rsid w:val="008C4360"/>
    <w:rsid w:val="008C4659"/>
    <w:rsid w:val="008C6252"/>
    <w:rsid w:val="008C64D6"/>
    <w:rsid w:val="008C6B84"/>
    <w:rsid w:val="008C778C"/>
    <w:rsid w:val="008D0B7C"/>
    <w:rsid w:val="008D3951"/>
    <w:rsid w:val="008D5F64"/>
    <w:rsid w:val="008D60DE"/>
    <w:rsid w:val="008E0138"/>
    <w:rsid w:val="008E046F"/>
    <w:rsid w:val="008E3CC9"/>
    <w:rsid w:val="008E5525"/>
    <w:rsid w:val="008F1B96"/>
    <w:rsid w:val="008F1FF7"/>
    <w:rsid w:val="008F2025"/>
    <w:rsid w:val="008F2829"/>
    <w:rsid w:val="008F2B3E"/>
    <w:rsid w:val="008F3FC7"/>
    <w:rsid w:val="008F7C2A"/>
    <w:rsid w:val="00901000"/>
    <w:rsid w:val="00901C67"/>
    <w:rsid w:val="009027BB"/>
    <w:rsid w:val="00902BE2"/>
    <w:rsid w:val="00904EF2"/>
    <w:rsid w:val="00906A7E"/>
    <w:rsid w:val="00906DB3"/>
    <w:rsid w:val="00907172"/>
    <w:rsid w:val="00910CA0"/>
    <w:rsid w:val="00914887"/>
    <w:rsid w:val="00914A79"/>
    <w:rsid w:val="00915056"/>
    <w:rsid w:val="00916C59"/>
    <w:rsid w:val="00920E99"/>
    <w:rsid w:val="00921BA6"/>
    <w:rsid w:val="00921C84"/>
    <w:rsid w:val="009235B7"/>
    <w:rsid w:val="00923A0C"/>
    <w:rsid w:val="009262A2"/>
    <w:rsid w:val="00933B95"/>
    <w:rsid w:val="00934196"/>
    <w:rsid w:val="0093518A"/>
    <w:rsid w:val="009356E8"/>
    <w:rsid w:val="00936E46"/>
    <w:rsid w:val="009373AD"/>
    <w:rsid w:val="00937F51"/>
    <w:rsid w:val="00941999"/>
    <w:rsid w:val="00941B23"/>
    <w:rsid w:val="00945308"/>
    <w:rsid w:val="00946495"/>
    <w:rsid w:val="009479CA"/>
    <w:rsid w:val="009518EA"/>
    <w:rsid w:val="00952168"/>
    <w:rsid w:val="00952171"/>
    <w:rsid w:val="0095416A"/>
    <w:rsid w:val="00954E99"/>
    <w:rsid w:val="009554CC"/>
    <w:rsid w:val="00957BA0"/>
    <w:rsid w:val="00960E68"/>
    <w:rsid w:val="00963CEE"/>
    <w:rsid w:val="00965D8D"/>
    <w:rsid w:val="009669D1"/>
    <w:rsid w:val="00966C81"/>
    <w:rsid w:val="00966E31"/>
    <w:rsid w:val="00967DDB"/>
    <w:rsid w:val="009700D2"/>
    <w:rsid w:val="009734C0"/>
    <w:rsid w:val="00973968"/>
    <w:rsid w:val="00973984"/>
    <w:rsid w:val="00975511"/>
    <w:rsid w:val="00975B0B"/>
    <w:rsid w:val="00977A12"/>
    <w:rsid w:val="00982C91"/>
    <w:rsid w:val="00984CBA"/>
    <w:rsid w:val="00984F47"/>
    <w:rsid w:val="00990312"/>
    <w:rsid w:val="00990CBB"/>
    <w:rsid w:val="009934AA"/>
    <w:rsid w:val="00994BE1"/>
    <w:rsid w:val="00994C0B"/>
    <w:rsid w:val="009955EB"/>
    <w:rsid w:val="00995F1F"/>
    <w:rsid w:val="009A0F83"/>
    <w:rsid w:val="009A1094"/>
    <w:rsid w:val="009A2622"/>
    <w:rsid w:val="009A4B77"/>
    <w:rsid w:val="009A7D71"/>
    <w:rsid w:val="009B0119"/>
    <w:rsid w:val="009B020E"/>
    <w:rsid w:val="009B1281"/>
    <w:rsid w:val="009B2B54"/>
    <w:rsid w:val="009B3272"/>
    <w:rsid w:val="009B5B6C"/>
    <w:rsid w:val="009B6863"/>
    <w:rsid w:val="009B6A19"/>
    <w:rsid w:val="009B6DD0"/>
    <w:rsid w:val="009B7A85"/>
    <w:rsid w:val="009C03A1"/>
    <w:rsid w:val="009C0530"/>
    <w:rsid w:val="009C0D0A"/>
    <w:rsid w:val="009C0E3D"/>
    <w:rsid w:val="009C151F"/>
    <w:rsid w:val="009D01B8"/>
    <w:rsid w:val="009D3025"/>
    <w:rsid w:val="009D3AF2"/>
    <w:rsid w:val="009D5252"/>
    <w:rsid w:val="009D7F45"/>
    <w:rsid w:val="009E103B"/>
    <w:rsid w:val="009E1391"/>
    <w:rsid w:val="009E3FD4"/>
    <w:rsid w:val="009E6770"/>
    <w:rsid w:val="009E6CE4"/>
    <w:rsid w:val="009F21BE"/>
    <w:rsid w:val="009F2516"/>
    <w:rsid w:val="009F2E5A"/>
    <w:rsid w:val="009F2EC7"/>
    <w:rsid w:val="009F49F0"/>
    <w:rsid w:val="009F4A98"/>
    <w:rsid w:val="009F4FDB"/>
    <w:rsid w:val="009F58D7"/>
    <w:rsid w:val="009F7805"/>
    <w:rsid w:val="009F7B32"/>
    <w:rsid w:val="00A0091F"/>
    <w:rsid w:val="00A02489"/>
    <w:rsid w:val="00A03486"/>
    <w:rsid w:val="00A0537E"/>
    <w:rsid w:val="00A065AC"/>
    <w:rsid w:val="00A0745D"/>
    <w:rsid w:val="00A07EF7"/>
    <w:rsid w:val="00A10B60"/>
    <w:rsid w:val="00A21470"/>
    <w:rsid w:val="00A22540"/>
    <w:rsid w:val="00A22679"/>
    <w:rsid w:val="00A244A3"/>
    <w:rsid w:val="00A25046"/>
    <w:rsid w:val="00A252C5"/>
    <w:rsid w:val="00A25F7B"/>
    <w:rsid w:val="00A31335"/>
    <w:rsid w:val="00A3187A"/>
    <w:rsid w:val="00A32FA7"/>
    <w:rsid w:val="00A33EE1"/>
    <w:rsid w:val="00A36488"/>
    <w:rsid w:val="00A36909"/>
    <w:rsid w:val="00A36ED5"/>
    <w:rsid w:val="00A407EC"/>
    <w:rsid w:val="00A4155B"/>
    <w:rsid w:val="00A42782"/>
    <w:rsid w:val="00A433FC"/>
    <w:rsid w:val="00A43BB3"/>
    <w:rsid w:val="00A4477B"/>
    <w:rsid w:val="00A449DA"/>
    <w:rsid w:val="00A451F2"/>
    <w:rsid w:val="00A47D2A"/>
    <w:rsid w:val="00A507BB"/>
    <w:rsid w:val="00A5112F"/>
    <w:rsid w:val="00A51511"/>
    <w:rsid w:val="00A519DB"/>
    <w:rsid w:val="00A53385"/>
    <w:rsid w:val="00A535BC"/>
    <w:rsid w:val="00A54CDF"/>
    <w:rsid w:val="00A5517C"/>
    <w:rsid w:val="00A563B2"/>
    <w:rsid w:val="00A56842"/>
    <w:rsid w:val="00A6054B"/>
    <w:rsid w:val="00A61FB5"/>
    <w:rsid w:val="00A62508"/>
    <w:rsid w:val="00A658BC"/>
    <w:rsid w:val="00A701E5"/>
    <w:rsid w:val="00A706E1"/>
    <w:rsid w:val="00A707CB"/>
    <w:rsid w:val="00A70BA4"/>
    <w:rsid w:val="00A71AD8"/>
    <w:rsid w:val="00A72E08"/>
    <w:rsid w:val="00A73E1B"/>
    <w:rsid w:val="00A7474E"/>
    <w:rsid w:val="00A80313"/>
    <w:rsid w:val="00A816AC"/>
    <w:rsid w:val="00A81949"/>
    <w:rsid w:val="00A824DE"/>
    <w:rsid w:val="00A82E7A"/>
    <w:rsid w:val="00A840DF"/>
    <w:rsid w:val="00A8430E"/>
    <w:rsid w:val="00A85140"/>
    <w:rsid w:val="00A91AD4"/>
    <w:rsid w:val="00A91EFE"/>
    <w:rsid w:val="00A92C0F"/>
    <w:rsid w:val="00A946A8"/>
    <w:rsid w:val="00AA1383"/>
    <w:rsid w:val="00AA1CED"/>
    <w:rsid w:val="00AB1267"/>
    <w:rsid w:val="00AB1659"/>
    <w:rsid w:val="00AB2A4B"/>
    <w:rsid w:val="00AB3FF5"/>
    <w:rsid w:val="00AB653E"/>
    <w:rsid w:val="00AB6BD7"/>
    <w:rsid w:val="00AB7762"/>
    <w:rsid w:val="00AC1C4F"/>
    <w:rsid w:val="00AC2703"/>
    <w:rsid w:val="00AC4D41"/>
    <w:rsid w:val="00AC60BA"/>
    <w:rsid w:val="00AC662A"/>
    <w:rsid w:val="00AC6850"/>
    <w:rsid w:val="00AC6B78"/>
    <w:rsid w:val="00AC78C3"/>
    <w:rsid w:val="00AD0C5B"/>
    <w:rsid w:val="00AD1223"/>
    <w:rsid w:val="00AD178D"/>
    <w:rsid w:val="00AD1C3A"/>
    <w:rsid w:val="00AD260A"/>
    <w:rsid w:val="00AD440B"/>
    <w:rsid w:val="00AD5FEB"/>
    <w:rsid w:val="00AD66AA"/>
    <w:rsid w:val="00AD6CA7"/>
    <w:rsid w:val="00AD77B6"/>
    <w:rsid w:val="00AD798B"/>
    <w:rsid w:val="00AD7D0A"/>
    <w:rsid w:val="00AE2174"/>
    <w:rsid w:val="00AE36A0"/>
    <w:rsid w:val="00AE38E0"/>
    <w:rsid w:val="00AE3E4C"/>
    <w:rsid w:val="00AE4193"/>
    <w:rsid w:val="00AE7910"/>
    <w:rsid w:val="00AE7FAA"/>
    <w:rsid w:val="00AF36AE"/>
    <w:rsid w:val="00AF46B7"/>
    <w:rsid w:val="00AF7183"/>
    <w:rsid w:val="00AF7BE4"/>
    <w:rsid w:val="00B00071"/>
    <w:rsid w:val="00B016A4"/>
    <w:rsid w:val="00B0388F"/>
    <w:rsid w:val="00B0444D"/>
    <w:rsid w:val="00B05E40"/>
    <w:rsid w:val="00B115BE"/>
    <w:rsid w:val="00B116E7"/>
    <w:rsid w:val="00B1352D"/>
    <w:rsid w:val="00B1442D"/>
    <w:rsid w:val="00B15A4D"/>
    <w:rsid w:val="00B15CC5"/>
    <w:rsid w:val="00B16A8C"/>
    <w:rsid w:val="00B17BCD"/>
    <w:rsid w:val="00B17E8B"/>
    <w:rsid w:val="00B20988"/>
    <w:rsid w:val="00B20EE5"/>
    <w:rsid w:val="00B21653"/>
    <w:rsid w:val="00B24A74"/>
    <w:rsid w:val="00B24EBC"/>
    <w:rsid w:val="00B268BA"/>
    <w:rsid w:val="00B3228F"/>
    <w:rsid w:val="00B32EF9"/>
    <w:rsid w:val="00B33B12"/>
    <w:rsid w:val="00B33CD4"/>
    <w:rsid w:val="00B3611D"/>
    <w:rsid w:val="00B407A3"/>
    <w:rsid w:val="00B41619"/>
    <w:rsid w:val="00B41D66"/>
    <w:rsid w:val="00B4658C"/>
    <w:rsid w:val="00B469A9"/>
    <w:rsid w:val="00B46BF5"/>
    <w:rsid w:val="00B51B19"/>
    <w:rsid w:val="00B5348A"/>
    <w:rsid w:val="00B53849"/>
    <w:rsid w:val="00B541B2"/>
    <w:rsid w:val="00B54F9F"/>
    <w:rsid w:val="00B558B7"/>
    <w:rsid w:val="00B55F4E"/>
    <w:rsid w:val="00B56068"/>
    <w:rsid w:val="00B569AB"/>
    <w:rsid w:val="00B56F54"/>
    <w:rsid w:val="00B57D68"/>
    <w:rsid w:val="00B621D3"/>
    <w:rsid w:val="00B62336"/>
    <w:rsid w:val="00B638BB"/>
    <w:rsid w:val="00B63925"/>
    <w:rsid w:val="00B65192"/>
    <w:rsid w:val="00B65A47"/>
    <w:rsid w:val="00B72375"/>
    <w:rsid w:val="00B733E8"/>
    <w:rsid w:val="00B75FA5"/>
    <w:rsid w:val="00B77462"/>
    <w:rsid w:val="00B774EA"/>
    <w:rsid w:val="00B82B1B"/>
    <w:rsid w:val="00B835B8"/>
    <w:rsid w:val="00B838F5"/>
    <w:rsid w:val="00B839DA"/>
    <w:rsid w:val="00B83E77"/>
    <w:rsid w:val="00B85F4C"/>
    <w:rsid w:val="00B862E3"/>
    <w:rsid w:val="00B93764"/>
    <w:rsid w:val="00B95655"/>
    <w:rsid w:val="00B96100"/>
    <w:rsid w:val="00B96575"/>
    <w:rsid w:val="00B967EE"/>
    <w:rsid w:val="00B97332"/>
    <w:rsid w:val="00BA1F57"/>
    <w:rsid w:val="00BA2134"/>
    <w:rsid w:val="00BA2EDD"/>
    <w:rsid w:val="00BA4186"/>
    <w:rsid w:val="00BA5B31"/>
    <w:rsid w:val="00BA692A"/>
    <w:rsid w:val="00BB0A7F"/>
    <w:rsid w:val="00BB0CCB"/>
    <w:rsid w:val="00BB1E00"/>
    <w:rsid w:val="00BB2ECF"/>
    <w:rsid w:val="00BB3685"/>
    <w:rsid w:val="00BB3DC4"/>
    <w:rsid w:val="00BB55E2"/>
    <w:rsid w:val="00BB6A81"/>
    <w:rsid w:val="00BB7DE1"/>
    <w:rsid w:val="00BC0063"/>
    <w:rsid w:val="00BC1E28"/>
    <w:rsid w:val="00BC22B0"/>
    <w:rsid w:val="00BC34A0"/>
    <w:rsid w:val="00BC4638"/>
    <w:rsid w:val="00BC4669"/>
    <w:rsid w:val="00BC7714"/>
    <w:rsid w:val="00BD2B98"/>
    <w:rsid w:val="00BD4E7A"/>
    <w:rsid w:val="00BE1CAB"/>
    <w:rsid w:val="00BE3C30"/>
    <w:rsid w:val="00BE440A"/>
    <w:rsid w:val="00BE50D1"/>
    <w:rsid w:val="00BE6A12"/>
    <w:rsid w:val="00BF0C8D"/>
    <w:rsid w:val="00BF29F3"/>
    <w:rsid w:val="00BF53F8"/>
    <w:rsid w:val="00BF57FC"/>
    <w:rsid w:val="00BF7B25"/>
    <w:rsid w:val="00C000E5"/>
    <w:rsid w:val="00C01ADC"/>
    <w:rsid w:val="00C033B6"/>
    <w:rsid w:val="00C050DB"/>
    <w:rsid w:val="00C1031C"/>
    <w:rsid w:val="00C107D3"/>
    <w:rsid w:val="00C116A9"/>
    <w:rsid w:val="00C12308"/>
    <w:rsid w:val="00C13138"/>
    <w:rsid w:val="00C13C43"/>
    <w:rsid w:val="00C14588"/>
    <w:rsid w:val="00C147C2"/>
    <w:rsid w:val="00C14AA9"/>
    <w:rsid w:val="00C16DE4"/>
    <w:rsid w:val="00C17CD0"/>
    <w:rsid w:val="00C215CF"/>
    <w:rsid w:val="00C21D37"/>
    <w:rsid w:val="00C24C59"/>
    <w:rsid w:val="00C24F02"/>
    <w:rsid w:val="00C25CFD"/>
    <w:rsid w:val="00C26818"/>
    <w:rsid w:val="00C26E88"/>
    <w:rsid w:val="00C273A5"/>
    <w:rsid w:val="00C3081A"/>
    <w:rsid w:val="00C36011"/>
    <w:rsid w:val="00C373A2"/>
    <w:rsid w:val="00C41832"/>
    <w:rsid w:val="00C42244"/>
    <w:rsid w:val="00C4224C"/>
    <w:rsid w:val="00C429C3"/>
    <w:rsid w:val="00C4538A"/>
    <w:rsid w:val="00C453BD"/>
    <w:rsid w:val="00C46C49"/>
    <w:rsid w:val="00C46FAD"/>
    <w:rsid w:val="00C52A69"/>
    <w:rsid w:val="00C53CA6"/>
    <w:rsid w:val="00C54F01"/>
    <w:rsid w:val="00C55807"/>
    <w:rsid w:val="00C606BC"/>
    <w:rsid w:val="00C60FD5"/>
    <w:rsid w:val="00C62E2F"/>
    <w:rsid w:val="00C650D7"/>
    <w:rsid w:val="00C751C0"/>
    <w:rsid w:val="00C75B37"/>
    <w:rsid w:val="00C75CA9"/>
    <w:rsid w:val="00C7670A"/>
    <w:rsid w:val="00C76E06"/>
    <w:rsid w:val="00C77AF7"/>
    <w:rsid w:val="00C81854"/>
    <w:rsid w:val="00C81B1C"/>
    <w:rsid w:val="00C82AD2"/>
    <w:rsid w:val="00C84A6C"/>
    <w:rsid w:val="00C863AB"/>
    <w:rsid w:val="00C86DA0"/>
    <w:rsid w:val="00C86F62"/>
    <w:rsid w:val="00C92FC1"/>
    <w:rsid w:val="00CA0630"/>
    <w:rsid w:val="00CA0712"/>
    <w:rsid w:val="00CA1C59"/>
    <w:rsid w:val="00CA2331"/>
    <w:rsid w:val="00CA41A4"/>
    <w:rsid w:val="00CA5058"/>
    <w:rsid w:val="00CA6276"/>
    <w:rsid w:val="00CA70EA"/>
    <w:rsid w:val="00CA714C"/>
    <w:rsid w:val="00CB22B5"/>
    <w:rsid w:val="00CB2FDE"/>
    <w:rsid w:val="00CB384D"/>
    <w:rsid w:val="00CB456B"/>
    <w:rsid w:val="00CB497F"/>
    <w:rsid w:val="00CB51C3"/>
    <w:rsid w:val="00CB72BF"/>
    <w:rsid w:val="00CB7F92"/>
    <w:rsid w:val="00CC0506"/>
    <w:rsid w:val="00CC0749"/>
    <w:rsid w:val="00CC5380"/>
    <w:rsid w:val="00CC7F53"/>
    <w:rsid w:val="00CD058D"/>
    <w:rsid w:val="00CD0E33"/>
    <w:rsid w:val="00CD1CE7"/>
    <w:rsid w:val="00CD275F"/>
    <w:rsid w:val="00CD3C98"/>
    <w:rsid w:val="00CD408B"/>
    <w:rsid w:val="00CE0CB4"/>
    <w:rsid w:val="00CE198B"/>
    <w:rsid w:val="00CE1F31"/>
    <w:rsid w:val="00CE2B44"/>
    <w:rsid w:val="00CE3C0F"/>
    <w:rsid w:val="00CE5858"/>
    <w:rsid w:val="00CE6E1E"/>
    <w:rsid w:val="00CE7225"/>
    <w:rsid w:val="00CE7BD4"/>
    <w:rsid w:val="00CF033D"/>
    <w:rsid w:val="00CF23DA"/>
    <w:rsid w:val="00CF28B6"/>
    <w:rsid w:val="00CF2B7B"/>
    <w:rsid w:val="00CF39B2"/>
    <w:rsid w:val="00CF7D7A"/>
    <w:rsid w:val="00D0042A"/>
    <w:rsid w:val="00D006BD"/>
    <w:rsid w:val="00D00AE2"/>
    <w:rsid w:val="00D02DD6"/>
    <w:rsid w:val="00D04955"/>
    <w:rsid w:val="00D049BA"/>
    <w:rsid w:val="00D068CC"/>
    <w:rsid w:val="00D07FB4"/>
    <w:rsid w:val="00D103F8"/>
    <w:rsid w:val="00D1130A"/>
    <w:rsid w:val="00D11D1F"/>
    <w:rsid w:val="00D13882"/>
    <w:rsid w:val="00D1489C"/>
    <w:rsid w:val="00D14FE2"/>
    <w:rsid w:val="00D1580E"/>
    <w:rsid w:val="00D16F3E"/>
    <w:rsid w:val="00D170E7"/>
    <w:rsid w:val="00D178FE"/>
    <w:rsid w:val="00D23072"/>
    <w:rsid w:val="00D230B5"/>
    <w:rsid w:val="00D23AC8"/>
    <w:rsid w:val="00D24FBA"/>
    <w:rsid w:val="00D261DA"/>
    <w:rsid w:val="00D2635E"/>
    <w:rsid w:val="00D278EA"/>
    <w:rsid w:val="00D27C05"/>
    <w:rsid w:val="00D3028B"/>
    <w:rsid w:val="00D303C9"/>
    <w:rsid w:val="00D3203A"/>
    <w:rsid w:val="00D334B0"/>
    <w:rsid w:val="00D33D18"/>
    <w:rsid w:val="00D35C6A"/>
    <w:rsid w:val="00D36B92"/>
    <w:rsid w:val="00D36F1D"/>
    <w:rsid w:val="00D3707B"/>
    <w:rsid w:val="00D3740B"/>
    <w:rsid w:val="00D41906"/>
    <w:rsid w:val="00D42552"/>
    <w:rsid w:val="00D426D9"/>
    <w:rsid w:val="00D43F5C"/>
    <w:rsid w:val="00D440EA"/>
    <w:rsid w:val="00D44AC5"/>
    <w:rsid w:val="00D510A6"/>
    <w:rsid w:val="00D523B9"/>
    <w:rsid w:val="00D52518"/>
    <w:rsid w:val="00D5280D"/>
    <w:rsid w:val="00D5407F"/>
    <w:rsid w:val="00D542DB"/>
    <w:rsid w:val="00D5438D"/>
    <w:rsid w:val="00D55DFE"/>
    <w:rsid w:val="00D55F61"/>
    <w:rsid w:val="00D56A5E"/>
    <w:rsid w:val="00D60782"/>
    <w:rsid w:val="00D612D2"/>
    <w:rsid w:val="00D61AF0"/>
    <w:rsid w:val="00D61DA6"/>
    <w:rsid w:val="00D62979"/>
    <w:rsid w:val="00D648B5"/>
    <w:rsid w:val="00D64C91"/>
    <w:rsid w:val="00D654CA"/>
    <w:rsid w:val="00D71330"/>
    <w:rsid w:val="00D720B5"/>
    <w:rsid w:val="00D747C7"/>
    <w:rsid w:val="00D756D1"/>
    <w:rsid w:val="00D77897"/>
    <w:rsid w:val="00D77E60"/>
    <w:rsid w:val="00D77F04"/>
    <w:rsid w:val="00D77FEA"/>
    <w:rsid w:val="00D80C28"/>
    <w:rsid w:val="00D81291"/>
    <w:rsid w:val="00D822F3"/>
    <w:rsid w:val="00D823AB"/>
    <w:rsid w:val="00D85D48"/>
    <w:rsid w:val="00D8610A"/>
    <w:rsid w:val="00D86CA0"/>
    <w:rsid w:val="00D92C9F"/>
    <w:rsid w:val="00D969BE"/>
    <w:rsid w:val="00DA1180"/>
    <w:rsid w:val="00DA3FC0"/>
    <w:rsid w:val="00DA4B6C"/>
    <w:rsid w:val="00DA68D3"/>
    <w:rsid w:val="00DA6F2A"/>
    <w:rsid w:val="00DB010B"/>
    <w:rsid w:val="00DB0260"/>
    <w:rsid w:val="00DB141B"/>
    <w:rsid w:val="00DB2939"/>
    <w:rsid w:val="00DB2CDE"/>
    <w:rsid w:val="00DB2D53"/>
    <w:rsid w:val="00DB698F"/>
    <w:rsid w:val="00DB72E6"/>
    <w:rsid w:val="00DB73D5"/>
    <w:rsid w:val="00DC505B"/>
    <w:rsid w:val="00DC6782"/>
    <w:rsid w:val="00DC6912"/>
    <w:rsid w:val="00DD011B"/>
    <w:rsid w:val="00DD0A30"/>
    <w:rsid w:val="00DD0C79"/>
    <w:rsid w:val="00DD0CF4"/>
    <w:rsid w:val="00DD0FDE"/>
    <w:rsid w:val="00DD2D0C"/>
    <w:rsid w:val="00DD32E9"/>
    <w:rsid w:val="00DD48BE"/>
    <w:rsid w:val="00DD74DF"/>
    <w:rsid w:val="00DD7FF3"/>
    <w:rsid w:val="00DE42ED"/>
    <w:rsid w:val="00DE68FB"/>
    <w:rsid w:val="00DF005C"/>
    <w:rsid w:val="00DF0709"/>
    <w:rsid w:val="00DF1DAE"/>
    <w:rsid w:val="00DF4DB2"/>
    <w:rsid w:val="00DF5D3B"/>
    <w:rsid w:val="00E0165D"/>
    <w:rsid w:val="00E0469E"/>
    <w:rsid w:val="00E0481D"/>
    <w:rsid w:val="00E119BD"/>
    <w:rsid w:val="00E11D09"/>
    <w:rsid w:val="00E11F36"/>
    <w:rsid w:val="00E12018"/>
    <w:rsid w:val="00E135C7"/>
    <w:rsid w:val="00E14E7B"/>
    <w:rsid w:val="00E1592F"/>
    <w:rsid w:val="00E15BD7"/>
    <w:rsid w:val="00E1717D"/>
    <w:rsid w:val="00E1791A"/>
    <w:rsid w:val="00E2164B"/>
    <w:rsid w:val="00E21FF2"/>
    <w:rsid w:val="00E227D1"/>
    <w:rsid w:val="00E22F02"/>
    <w:rsid w:val="00E23E8F"/>
    <w:rsid w:val="00E24755"/>
    <w:rsid w:val="00E24767"/>
    <w:rsid w:val="00E257E3"/>
    <w:rsid w:val="00E25D5E"/>
    <w:rsid w:val="00E26316"/>
    <w:rsid w:val="00E2679E"/>
    <w:rsid w:val="00E26B09"/>
    <w:rsid w:val="00E34663"/>
    <w:rsid w:val="00E364CC"/>
    <w:rsid w:val="00E3774F"/>
    <w:rsid w:val="00E37E07"/>
    <w:rsid w:val="00E40A2B"/>
    <w:rsid w:val="00E46DE7"/>
    <w:rsid w:val="00E4705A"/>
    <w:rsid w:val="00E50E50"/>
    <w:rsid w:val="00E53716"/>
    <w:rsid w:val="00E56231"/>
    <w:rsid w:val="00E56D44"/>
    <w:rsid w:val="00E57A81"/>
    <w:rsid w:val="00E57BB9"/>
    <w:rsid w:val="00E60A2E"/>
    <w:rsid w:val="00E60F11"/>
    <w:rsid w:val="00E618F5"/>
    <w:rsid w:val="00E62AB3"/>
    <w:rsid w:val="00E64C9E"/>
    <w:rsid w:val="00E64F15"/>
    <w:rsid w:val="00E651A6"/>
    <w:rsid w:val="00E65813"/>
    <w:rsid w:val="00E66566"/>
    <w:rsid w:val="00E72349"/>
    <w:rsid w:val="00E72868"/>
    <w:rsid w:val="00E736FC"/>
    <w:rsid w:val="00E73ED8"/>
    <w:rsid w:val="00E758E1"/>
    <w:rsid w:val="00E8094C"/>
    <w:rsid w:val="00E81651"/>
    <w:rsid w:val="00E81EF7"/>
    <w:rsid w:val="00E843F7"/>
    <w:rsid w:val="00E84D39"/>
    <w:rsid w:val="00E85BEA"/>
    <w:rsid w:val="00E860DC"/>
    <w:rsid w:val="00E91119"/>
    <w:rsid w:val="00E92B4D"/>
    <w:rsid w:val="00E936CA"/>
    <w:rsid w:val="00E93BD2"/>
    <w:rsid w:val="00E93FFE"/>
    <w:rsid w:val="00E9522A"/>
    <w:rsid w:val="00E965F3"/>
    <w:rsid w:val="00E97B38"/>
    <w:rsid w:val="00E97FE3"/>
    <w:rsid w:val="00EA1ACF"/>
    <w:rsid w:val="00EA714D"/>
    <w:rsid w:val="00EA7F59"/>
    <w:rsid w:val="00EB038E"/>
    <w:rsid w:val="00EB1737"/>
    <w:rsid w:val="00EB1B6A"/>
    <w:rsid w:val="00EB27DE"/>
    <w:rsid w:val="00EB39E0"/>
    <w:rsid w:val="00EB47A3"/>
    <w:rsid w:val="00EB5966"/>
    <w:rsid w:val="00EB6D6E"/>
    <w:rsid w:val="00EB703F"/>
    <w:rsid w:val="00EC08A3"/>
    <w:rsid w:val="00EC1C7D"/>
    <w:rsid w:val="00EC20B5"/>
    <w:rsid w:val="00EC36E4"/>
    <w:rsid w:val="00EC52DD"/>
    <w:rsid w:val="00ED0CF9"/>
    <w:rsid w:val="00ED2867"/>
    <w:rsid w:val="00ED3C42"/>
    <w:rsid w:val="00ED7384"/>
    <w:rsid w:val="00EE0CF8"/>
    <w:rsid w:val="00EE12AD"/>
    <w:rsid w:val="00EE12FA"/>
    <w:rsid w:val="00EE5045"/>
    <w:rsid w:val="00EE5487"/>
    <w:rsid w:val="00EE67B8"/>
    <w:rsid w:val="00EE6E11"/>
    <w:rsid w:val="00EE7347"/>
    <w:rsid w:val="00EE795D"/>
    <w:rsid w:val="00EF0420"/>
    <w:rsid w:val="00EF0B45"/>
    <w:rsid w:val="00EF2DA9"/>
    <w:rsid w:val="00EF3367"/>
    <w:rsid w:val="00EF44E5"/>
    <w:rsid w:val="00EF6830"/>
    <w:rsid w:val="00EF6C40"/>
    <w:rsid w:val="00EF7A19"/>
    <w:rsid w:val="00F01FD3"/>
    <w:rsid w:val="00F0284B"/>
    <w:rsid w:val="00F031DA"/>
    <w:rsid w:val="00F032B1"/>
    <w:rsid w:val="00F03381"/>
    <w:rsid w:val="00F03B4B"/>
    <w:rsid w:val="00F03C26"/>
    <w:rsid w:val="00F077C2"/>
    <w:rsid w:val="00F102A6"/>
    <w:rsid w:val="00F114F8"/>
    <w:rsid w:val="00F118B2"/>
    <w:rsid w:val="00F12373"/>
    <w:rsid w:val="00F1290B"/>
    <w:rsid w:val="00F1316C"/>
    <w:rsid w:val="00F13BEC"/>
    <w:rsid w:val="00F202BC"/>
    <w:rsid w:val="00F202FD"/>
    <w:rsid w:val="00F225B5"/>
    <w:rsid w:val="00F23DEB"/>
    <w:rsid w:val="00F25ACD"/>
    <w:rsid w:val="00F26C8A"/>
    <w:rsid w:val="00F275E4"/>
    <w:rsid w:val="00F278D7"/>
    <w:rsid w:val="00F30949"/>
    <w:rsid w:val="00F30D27"/>
    <w:rsid w:val="00F31BC2"/>
    <w:rsid w:val="00F335FD"/>
    <w:rsid w:val="00F353D0"/>
    <w:rsid w:val="00F36439"/>
    <w:rsid w:val="00F378C4"/>
    <w:rsid w:val="00F417F8"/>
    <w:rsid w:val="00F41917"/>
    <w:rsid w:val="00F45D4F"/>
    <w:rsid w:val="00F474D9"/>
    <w:rsid w:val="00F5194B"/>
    <w:rsid w:val="00F53A2E"/>
    <w:rsid w:val="00F57999"/>
    <w:rsid w:val="00F6224A"/>
    <w:rsid w:val="00F62481"/>
    <w:rsid w:val="00F62878"/>
    <w:rsid w:val="00F62B29"/>
    <w:rsid w:val="00F637F7"/>
    <w:rsid w:val="00F64086"/>
    <w:rsid w:val="00F655AA"/>
    <w:rsid w:val="00F67CC6"/>
    <w:rsid w:val="00F715E5"/>
    <w:rsid w:val="00F722D8"/>
    <w:rsid w:val="00F72E2E"/>
    <w:rsid w:val="00F73840"/>
    <w:rsid w:val="00F73DC0"/>
    <w:rsid w:val="00F73F5D"/>
    <w:rsid w:val="00F74270"/>
    <w:rsid w:val="00F74AF0"/>
    <w:rsid w:val="00F74F17"/>
    <w:rsid w:val="00F7592B"/>
    <w:rsid w:val="00F77B08"/>
    <w:rsid w:val="00F81C69"/>
    <w:rsid w:val="00F821F5"/>
    <w:rsid w:val="00F84D31"/>
    <w:rsid w:val="00F85FD7"/>
    <w:rsid w:val="00F86030"/>
    <w:rsid w:val="00F90F64"/>
    <w:rsid w:val="00F90FC6"/>
    <w:rsid w:val="00F92111"/>
    <w:rsid w:val="00F92232"/>
    <w:rsid w:val="00F92510"/>
    <w:rsid w:val="00F925E3"/>
    <w:rsid w:val="00F92845"/>
    <w:rsid w:val="00F9427D"/>
    <w:rsid w:val="00F952D5"/>
    <w:rsid w:val="00F9660D"/>
    <w:rsid w:val="00F96DD9"/>
    <w:rsid w:val="00FA2A76"/>
    <w:rsid w:val="00FA2E95"/>
    <w:rsid w:val="00FA2EB4"/>
    <w:rsid w:val="00FA4139"/>
    <w:rsid w:val="00FA42C7"/>
    <w:rsid w:val="00FA5B52"/>
    <w:rsid w:val="00FA619A"/>
    <w:rsid w:val="00FA63F7"/>
    <w:rsid w:val="00FA6B50"/>
    <w:rsid w:val="00FA7144"/>
    <w:rsid w:val="00FA71FC"/>
    <w:rsid w:val="00FA7403"/>
    <w:rsid w:val="00FA7A04"/>
    <w:rsid w:val="00FB0878"/>
    <w:rsid w:val="00FB0992"/>
    <w:rsid w:val="00FB207A"/>
    <w:rsid w:val="00FB2D78"/>
    <w:rsid w:val="00FC159B"/>
    <w:rsid w:val="00FC3A33"/>
    <w:rsid w:val="00FC418D"/>
    <w:rsid w:val="00FC5AA9"/>
    <w:rsid w:val="00FC679F"/>
    <w:rsid w:val="00FC67AB"/>
    <w:rsid w:val="00FC6A37"/>
    <w:rsid w:val="00FD20D5"/>
    <w:rsid w:val="00FD2E71"/>
    <w:rsid w:val="00FD764E"/>
    <w:rsid w:val="00FE0AF0"/>
    <w:rsid w:val="00FE1E98"/>
    <w:rsid w:val="00FE2663"/>
    <w:rsid w:val="00FE3231"/>
    <w:rsid w:val="00FE4AD9"/>
    <w:rsid w:val="00FE553F"/>
    <w:rsid w:val="00FE55B9"/>
    <w:rsid w:val="00FE6907"/>
    <w:rsid w:val="00FE7D1E"/>
    <w:rsid w:val="00FE7D92"/>
    <w:rsid w:val="00FF6445"/>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A4629A3"/>
  <w15:chartTrackingRefBased/>
  <w15:docId w15:val="{8D6B0FE4-A4A9-4441-A0AD-45270A2C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pP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customStyle="1" w:styleId="ClauseTitle8">
    <w:name w:val="Clause Title 8"/>
    <w:next w:val="Normal"/>
    <w:uiPriority w:val="99"/>
    <w:pPr>
      <w:widowControl w:val="0"/>
      <w:autoSpaceDE w:val="0"/>
      <w:autoSpaceDN w:val="0"/>
      <w:adjustRightInd w:val="0"/>
    </w:pPr>
    <w:rPr>
      <w:rFonts w:ascii="Times New Roman" w:hAnsi="Times New Roman"/>
    </w:rPr>
  </w:style>
  <w:style w:type="paragraph" w:customStyle="1" w:styleId="ClauseText9">
    <w:name w:val="Clause Text 9"/>
    <w:next w:val="Normal"/>
    <w:uiPriority w:val="99"/>
    <w:pPr>
      <w:widowControl w:val="0"/>
      <w:autoSpaceDE w:val="0"/>
      <w:autoSpaceDN w:val="0"/>
      <w:adjustRightInd w:val="0"/>
    </w:pPr>
    <w:rPr>
      <w:rFonts w:ascii="Times New Roman" w:hAnsi="Times New Roman"/>
    </w:rPr>
  </w:style>
  <w:style w:type="paragraph" w:styleId="Header">
    <w:name w:val="header"/>
    <w:basedOn w:val="Normal"/>
    <w:link w:val="HeaderChar"/>
    <w:uiPriority w:val="99"/>
    <w:pPr>
      <w:jc w:val="center"/>
    </w:pPr>
    <w:rPr>
      <w:lang w:val="x-none" w:eastAsia="x-none"/>
    </w:rPr>
  </w:style>
  <w:style w:type="character" w:customStyle="1" w:styleId="HeaderChar">
    <w:name w:val="Header Char"/>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jc w:val="center"/>
    </w:pPr>
    <w:rPr>
      <w:lang w:val="x-none" w:eastAsia="x-none"/>
    </w:rPr>
  </w:style>
  <w:style w:type="character" w:customStyle="1" w:styleId="FooterChar">
    <w:name w:val="Footer Char"/>
    <w:link w:val="Footer"/>
    <w:uiPriority w:val="99"/>
    <w:rPr>
      <w:rFonts w:ascii="Times New Roman" w:hAnsi="Times New Roman" w:cs="Times New Roman"/>
      <w:sz w:val="20"/>
      <w:szCs w:val="20"/>
    </w:rPr>
  </w:style>
  <w:style w:type="character" w:customStyle="1" w:styleId="pagenumber">
    <w:name w:val="page  number"/>
    <w:basedOn w:val="DefaultParagraphFont"/>
    <w:uiPriority w:val="99"/>
  </w:style>
  <w:style w:type="paragraph" w:customStyle="1" w:styleId="Section">
    <w:name w:val="Section"/>
    <w:next w:val="Normal"/>
    <w:uiPriority w:val="99"/>
    <w:pPr>
      <w:widowControl w:val="0"/>
      <w:autoSpaceDE w:val="0"/>
      <w:autoSpaceDN w:val="0"/>
      <w:adjustRightInd w:val="0"/>
      <w:jc w:val="center"/>
    </w:pPr>
    <w:rPr>
      <w:rFonts w:ascii="Times New Roman" w:hAnsi="Times New Roman"/>
    </w:rPr>
  </w:style>
  <w:style w:type="paragraph" w:styleId="TOC1">
    <w:name w:val="toc 1"/>
    <w:basedOn w:val="Normal"/>
    <w:next w:val="Normal"/>
    <w:autoRedefine/>
    <w:uiPriority w:val="39"/>
    <w:unhideWhenUsed/>
    <w:rsid w:val="00D71330"/>
    <w:pPr>
      <w:tabs>
        <w:tab w:val="left" w:pos="450"/>
        <w:tab w:val="right" w:pos="8630"/>
      </w:tabs>
    </w:pPr>
  </w:style>
  <w:style w:type="character" w:styleId="Hyperlink">
    <w:name w:val="Hyperlink"/>
    <w:uiPriority w:val="99"/>
    <w:unhideWhenUsed/>
    <w:rsid w:val="00383543"/>
    <w:rPr>
      <w:color w:val="0000FF"/>
      <w:u w:val="single"/>
    </w:rPr>
  </w:style>
  <w:style w:type="paragraph" w:styleId="BodyTextIndent3">
    <w:name w:val="Body Text Indent 3"/>
    <w:basedOn w:val="Normal"/>
    <w:link w:val="BodyTextIndent3Char"/>
    <w:rsid w:val="003E2554"/>
    <w:pPr>
      <w:widowControl/>
      <w:tabs>
        <w:tab w:val="right" w:pos="900"/>
        <w:tab w:val="left" w:pos="990"/>
      </w:tabs>
      <w:autoSpaceDE/>
      <w:autoSpaceDN/>
      <w:adjustRightInd/>
      <w:ind w:left="990" w:hanging="990"/>
    </w:pPr>
    <w:rPr>
      <w:rFonts w:ascii="Arial" w:hAnsi="Arial"/>
      <w:lang w:val="x-none" w:eastAsia="x-none"/>
    </w:rPr>
  </w:style>
  <w:style w:type="character" w:customStyle="1" w:styleId="BodyTextIndent3Char">
    <w:name w:val="Body Text Indent 3 Char"/>
    <w:link w:val="BodyTextIndent3"/>
    <w:rsid w:val="003E2554"/>
    <w:rPr>
      <w:rFonts w:ascii="Arial" w:eastAsia="Times New Roman" w:hAnsi="Arial" w:cs="Times New Roman"/>
      <w:szCs w:val="20"/>
    </w:rPr>
  </w:style>
  <w:style w:type="paragraph" w:styleId="Title">
    <w:name w:val="Title"/>
    <w:basedOn w:val="Normal"/>
    <w:link w:val="TitleChar"/>
    <w:qFormat/>
    <w:rsid w:val="00B41619"/>
    <w:pPr>
      <w:autoSpaceDE/>
      <w:autoSpaceDN/>
      <w:adjustRightInd/>
      <w:spacing w:line="360" w:lineRule="auto"/>
      <w:jc w:val="center"/>
    </w:pPr>
    <w:rPr>
      <w:b/>
      <w:snapToGrid w:val="0"/>
      <w:sz w:val="32"/>
      <w:lang w:val="x-none" w:eastAsia="x-none"/>
    </w:rPr>
  </w:style>
  <w:style w:type="character" w:customStyle="1" w:styleId="TitleChar">
    <w:name w:val="Title Char"/>
    <w:link w:val="Title"/>
    <w:rsid w:val="00B41619"/>
    <w:rPr>
      <w:rFonts w:ascii="Times New Roman" w:eastAsia="Times New Roman" w:hAnsi="Times New Roman" w:cs="Times New Roman"/>
      <w:b/>
      <w:snapToGrid w:val="0"/>
      <w:sz w:val="32"/>
      <w:szCs w:val="20"/>
    </w:rPr>
  </w:style>
  <w:style w:type="character" w:styleId="FollowedHyperlink">
    <w:name w:val="FollowedHyperlink"/>
    <w:uiPriority w:val="99"/>
    <w:semiHidden/>
    <w:unhideWhenUsed/>
    <w:rsid w:val="00A0091F"/>
    <w:rPr>
      <w:color w:val="800080"/>
      <w:u w:val="single"/>
    </w:rPr>
  </w:style>
  <w:style w:type="paragraph" w:styleId="BalloonText">
    <w:name w:val="Balloon Text"/>
    <w:basedOn w:val="Normal"/>
    <w:link w:val="BalloonTextChar"/>
    <w:uiPriority w:val="99"/>
    <w:semiHidden/>
    <w:unhideWhenUsed/>
    <w:rsid w:val="0016627F"/>
    <w:rPr>
      <w:rFonts w:ascii="Tahoma" w:hAnsi="Tahoma"/>
      <w:sz w:val="16"/>
      <w:szCs w:val="16"/>
      <w:lang w:val="x-none" w:eastAsia="x-none"/>
    </w:rPr>
  </w:style>
  <w:style w:type="character" w:customStyle="1" w:styleId="BalloonTextChar">
    <w:name w:val="Balloon Text Char"/>
    <w:link w:val="BalloonText"/>
    <w:uiPriority w:val="99"/>
    <w:semiHidden/>
    <w:rsid w:val="0016627F"/>
    <w:rPr>
      <w:rFonts w:ascii="Tahoma" w:hAnsi="Tahoma" w:cs="Tahoma"/>
      <w:sz w:val="16"/>
      <w:szCs w:val="16"/>
    </w:rPr>
  </w:style>
  <w:style w:type="character" w:styleId="CommentReference">
    <w:name w:val="annotation reference"/>
    <w:unhideWhenUsed/>
    <w:rsid w:val="00852991"/>
    <w:rPr>
      <w:sz w:val="16"/>
      <w:szCs w:val="16"/>
    </w:rPr>
  </w:style>
  <w:style w:type="paragraph" w:styleId="CommentText">
    <w:name w:val="annotation text"/>
    <w:basedOn w:val="Normal"/>
    <w:link w:val="CommentTextChar"/>
    <w:uiPriority w:val="99"/>
    <w:unhideWhenUsed/>
    <w:rsid w:val="00852991"/>
    <w:rPr>
      <w:lang w:val="x-none" w:eastAsia="x-none"/>
    </w:rPr>
  </w:style>
  <w:style w:type="character" w:customStyle="1" w:styleId="CommentTextChar">
    <w:name w:val="Comment Text Char"/>
    <w:link w:val="CommentText"/>
    <w:uiPriority w:val="99"/>
    <w:rsid w:val="0085299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52991"/>
    <w:rPr>
      <w:b/>
      <w:bCs/>
    </w:rPr>
  </w:style>
  <w:style w:type="character" w:customStyle="1" w:styleId="CommentSubjectChar">
    <w:name w:val="Comment Subject Char"/>
    <w:link w:val="CommentSubject"/>
    <w:uiPriority w:val="99"/>
    <w:semiHidden/>
    <w:rsid w:val="00852991"/>
    <w:rPr>
      <w:rFonts w:ascii="Times New Roman" w:hAnsi="Times New Roman"/>
      <w:b/>
      <w:bCs/>
    </w:rPr>
  </w:style>
  <w:style w:type="paragraph" w:customStyle="1" w:styleId="Default">
    <w:name w:val="Default"/>
    <w:rsid w:val="0055665C"/>
    <w:pPr>
      <w:autoSpaceDE w:val="0"/>
      <w:autoSpaceDN w:val="0"/>
      <w:adjustRightInd w:val="0"/>
    </w:pPr>
    <w:rPr>
      <w:rFonts w:ascii="Times New Roman" w:hAnsi="Times New Roman"/>
      <w:color w:val="000000"/>
      <w:sz w:val="24"/>
      <w:szCs w:val="24"/>
    </w:rPr>
  </w:style>
  <w:style w:type="paragraph" w:customStyle="1" w:styleId="MediumGrid1-Accent21">
    <w:name w:val="Medium Grid 1 - Accent 21"/>
    <w:basedOn w:val="Normal"/>
    <w:uiPriority w:val="34"/>
    <w:qFormat/>
    <w:rsid w:val="0055665C"/>
    <w:pPr>
      <w:widowControl/>
      <w:autoSpaceDE/>
      <w:autoSpaceDN/>
      <w:adjustRightInd/>
      <w:ind w:left="720"/>
      <w:contextualSpacing/>
    </w:pPr>
    <w:rPr>
      <w:sz w:val="24"/>
      <w:szCs w:val="24"/>
    </w:rPr>
  </w:style>
  <w:style w:type="character" w:customStyle="1" w:styleId="bold">
    <w:name w:val="bold"/>
    <w:basedOn w:val="DefaultParagraphFont"/>
    <w:rsid w:val="0055665C"/>
  </w:style>
  <w:style w:type="paragraph" w:styleId="BodyText3">
    <w:name w:val="Body Text 3"/>
    <w:basedOn w:val="Normal"/>
    <w:link w:val="BodyText3Char"/>
    <w:uiPriority w:val="99"/>
    <w:semiHidden/>
    <w:unhideWhenUsed/>
    <w:rsid w:val="00846FA4"/>
    <w:pPr>
      <w:spacing w:after="120"/>
    </w:pPr>
    <w:rPr>
      <w:sz w:val="16"/>
      <w:szCs w:val="16"/>
      <w:lang w:val="x-none" w:eastAsia="x-none"/>
    </w:rPr>
  </w:style>
  <w:style w:type="character" w:customStyle="1" w:styleId="BodyText3Char">
    <w:name w:val="Body Text 3 Char"/>
    <w:link w:val="BodyText3"/>
    <w:uiPriority w:val="99"/>
    <w:semiHidden/>
    <w:rsid w:val="00846FA4"/>
    <w:rPr>
      <w:rFonts w:ascii="Times New Roman" w:hAnsi="Times New Roman"/>
      <w:sz w:val="16"/>
      <w:szCs w:val="16"/>
    </w:rPr>
  </w:style>
  <w:style w:type="paragraph" w:styleId="BodyText">
    <w:name w:val="Body Text"/>
    <w:basedOn w:val="Normal"/>
    <w:link w:val="BodyTextChar"/>
    <w:uiPriority w:val="99"/>
    <w:semiHidden/>
    <w:unhideWhenUsed/>
    <w:rsid w:val="004B3588"/>
    <w:pPr>
      <w:spacing w:after="120"/>
    </w:pPr>
    <w:rPr>
      <w:lang w:val="x-none" w:eastAsia="x-none"/>
    </w:rPr>
  </w:style>
  <w:style w:type="character" w:customStyle="1" w:styleId="BodyTextChar">
    <w:name w:val="Body Text Char"/>
    <w:link w:val="BodyText"/>
    <w:uiPriority w:val="99"/>
    <w:semiHidden/>
    <w:rsid w:val="004B3588"/>
    <w:rPr>
      <w:rFonts w:ascii="Times New Roman" w:hAnsi="Times New Roman"/>
    </w:rPr>
  </w:style>
  <w:style w:type="paragraph" w:styleId="BodyTextIndent2">
    <w:name w:val="Body Text Indent 2"/>
    <w:basedOn w:val="Normal"/>
    <w:link w:val="BodyTextIndent2Char"/>
    <w:uiPriority w:val="99"/>
    <w:semiHidden/>
    <w:unhideWhenUsed/>
    <w:rsid w:val="004B3588"/>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4B3588"/>
    <w:rPr>
      <w:rFonts w:ascii="Times New Roman" w:hAnsi="Times New Roman"/>
    </w:rPr>
  </w:style>
  <w:style w:type="paragraph" w:styleId="PlainText">
    <w:name w:val="Plain Text"/>
    <w:basedOn w:val="Normal"/>
    <w:link w:val="PlainTextChar"/>
    <w:uiPriority w:val="99"/>
    <w:rsid w:val="004B3588"/>
    <w:pPr>
      <w:widowControl/>
      <w:autoSpaceDE/>
      <w:autoSpaceDN/>
      <w:adjustRightInd/>
    </w:pPr>
    <w:rPr>
      <w:rFonts w:ascii="Courier New" w:hAnsi="Courier New"/>
      <w:lang w:val="x-none" w:eastAsia="x-none"/>
    </w:rPr>
  </w:style>
  <w:style w:type="character" w:customStyle="1" w:styleId="PlainTextChar">
    <w:name w:val="Plain Text Char"/>
    <w:link w:val="PlainText"/>
    <w:uiPriority w:val="99"/>
    <w:rsid w:val="004B3588"/>
    <w:rPr>
      <w:rFonts w:ascii="Courier New" w:hAnsi="Courier New" w:cs="Courier New"/>
    </w:rPr>
  </w:style>
  <w:style w:type="paragraph" w:customStyle="1" w:styleId="Style">
    <w:name w:val="Style"/>
    <w:rsid w:val="004B3588"/>
    <w:pPr>
      <w:widowControl w:val="0"/>
      <w:autoSpaceDE w:val="0"/>
      <w:autoSpaceDN w:val="0"/>
      <w:adjustRightInd w:val="0"/>
    </w:pPr>
    <w:rPr>
      <w:rFonts w:ascii="Arial" w:hAnsi="Arial" w:cs="Arial"/>
      <w:sz w:val="24"/>
      <w:szCs w:val="24"/>
    </w:rPr>
  </w:style>
  <w:style w:type="paragraph" w:customStyle="1" w:styleId="MediumList2-Accent21">
    <w:name w:val="Medium List 2 - Accent 21"/>
    <w:hidden/>
    <w:uiPriority w:val="99"/>
    <w:semiHidden/>
    <w:rsid w:val="008F1FF7"/>
    <w:rPr>
      <w:rFonts w:ascii="Times New Roman" w:hAnsi="Times New Roman"/>
    </w:rPr>
  </w:style>
  <w:style w:type="paragraph" w:customStyle="1" w:styleId="Level1">
    <w:name w:val="Level 1"/>
    <w:basedOn w:val="Normal"/>
    <w:rsid w:val="006557CD"/>
    <w:pPr>
      <w:widowControl/>
      <w:numPr>
        <w:numId w:val="29"/>
      </w:numPr>
      <w:tabs>
        <w:tab w:val="clear" w:pos="0"/>
      </w:tabs>
      <w:adjustRightInd/>
      <w:ind w:left="720" w:hanging="360"/>
    </w:pPr>
    <w:rPr>
      <w:rFonts w:eastAsia="Calibri"/>
      <w:sz w:val="24"/>
      <w:szCs w:val="24"/>
    </w:rPr>
  </w:style>
  <w:style w:type="paragraph" w:styleId="BodyTextIndent">
    <w:name w:val="Body Text Indent"/>
    <w:basedOn w:val="Normal"/>
    <w:link w:val="BodyTextIndentChar"/>
    <w:uiPriority w:val="99"/>
    <w:semiHidden/>
    <w:unhideWhenUsed/>
    <w:rsid w:val="00AD66AA"/>
    <w:pPr>
      <w:spacing w:after="120"/>
      <w:ind w:left="360"/>
    </w:pPr>
  </w:style>
  <w:style w:type="character" w:customStyle="1" w:styleId="BodyTextIndentChar">
    <w:name w:val="Body Text Indent Char"/>
    <w:link w:val="BodyTextIndent"/>
    <w:uiPriority w:val="99"/>
    <w:semiHidden/>
    <w:rsid w:val="00AD66AA"/>
    <w:rPr>
      <w:rFonts w:ascii="Times New Roman" w:hAnsi="Times New Roman"/>
    </w:rPr>
  </w:style>
  <w:style w:type="paragraph" w:styleId="ListParagraph">
    <w:name w:val="List Paragraph"/>
    <w:basedOn w:val="Normal"/>
    <w:uiPriority w:val="34"/>
    <w:qFormat/>
    <w:rsid w:val="00820FAC"/>
    <w:pPr>
      <w:widowControl/>
      <w:autoSpaceDE/>
      <w:autoSpaceDN/>
      <w:adjustRightInd/>
      <w:ind w:left="720"/>
      <w:contextualSpacing/>
    </w:pPr>
    <w:rPr>
      <w:sz w:val="24"/>
      <w:szCs w:val="24"/>
    </w:rPr>
  </w:style>
  <w:style w:type="paragraph" w:styleId="Revision">
    <w:name w:val="Revision"/>
    <w:hidden/>
    <w:uiPriority w:val="99"/>
    <w:semiHidden/>
    <w:rsid w:val="00105DF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7601">
      <w:bodyDiv w:val="1"/>
      <w:marLeft w:val="0"/>
      <w:marRight w:val="0"/>
      <w:marTop w:val="0"/>
      <w:marBottom w:val="0"/>
      <w:divBdr>
        <w:top w:val="none" w:sz="0" w:space="0" w:color="auto"/>
        <w:left w:val="none" w:sz="0" w:space="0" w:color="auto"/>
        <w:bottom w:val="none" w:sz="0" w:space="0" w:color="auto"/>
        <w:right w:val="none" w:sz="0" w:space="0" w:color="auto"/>
      </w:divBdr>
    </w:div>
    <w:div w:id="70392284">
      <w:bodyDiv w:val="1"/>
      <w:marLeft w:val="0"/>
      <w:marRight w:val="0"/>
      <w:marTop w:val="0"/>
      <w:marBottom w:val="0"/>
      <w:divBdr>
        <w:top w:val="none" w:sz="0" w:space="0" w:color="auto"/>
        <w:left w:val="none" w:sz="0" w:space="0" w:color="auto"/>
        <w:bottom w:val="none" w:sz="0" w:space="0" w:color="auto"/>
        <w:right w:val="none" w:sz="0" w:space="0" w:color="auto"/>
      </w:divBdr>
    </w:div>
    <w:div w:id="74014662">
      <w:bodyDiv w:val="1"/>
      <w:marLeft w:val="0"/>
      <w:marRight w:val="0"/>
      <w:marTop w:val="0"/>
      <w:marBottom w:val="0"/>
      <w:divBdr>
        <w:top w:val="none" w:sz="0" w:space="0" w:color="auto"/>
        <w:left w:val="none" w:sz="0" w:space="0" w:color="auto"/>
        <w:bottom w:val="none" w:sz="0" w:space="0" w:color="auto"/>
        <w:right w:val="none" w:sz="0" w:space="0" w:color="auto"/>
      </w:divBdr>
    </w:div>
    <w:div w:id="107240153">
      <w:bodyDiv w:val="1"/>
      <w:marLeft w:val="0"/>
      <w:marRight w:val="0"/>
      <w:marTop w:val="0"/>
      <w:marBottom w:val="0"/>
      <w:divBdr>
        <w:top w:val="none" w:sz="0" w:space="0" w:color="auto"/>
        <w:left w:val="none" w:sz="0" w:space="0" w:color="auto"/>
        <w:bottom w:val="none" w:sz="0" w:space="0" w:color="auto"/>
        <w:right w:val="none" w:sz="0" w:space="0" w:color="auto"/>
      </w:divBdr>
    </w:div>
    <w:div w:id="172500200">
      <w:bodyDiv w:val="1"/>
      <w:marLeft w:val="0"/>
      <w:marRight w:val="0"/>
      <w:marTop w:val="0"/>
      <w:marBottom w:val="0"/>
      <w:divBdr>
        <w:top w:val="none" w:sz="0" w:space="0" w:color="auto"/>
        <w:left w:val="none" w:sz="0" w:space="0" w:color="auto"/>
        <w:bottom w:val="none" w:sz="0" w:space="0" w:color="auto"/>
        <w:right w:val="none" w:sz="0" w:space="0" w:color="auto"/>
      </w:divBdr>
    </w:div>
    <w:div w:id="179246904">
      <w:bodyDiv w:val="1"/>
      <w:marLeft w:val="0"/>
      <w:marRight w:val="0"/>
      <w:marTop w:val="0"/>
      <w:marBottom w:val="0"/>
      <w:divBdr>
        <w:top w:val="none" w:sz="0" w:space="0" w:color="auto"/>
        <w:left w:val="none" w:sz="0" w:space="0" w:color="auto"/>
        <w:bottom w:val="none" w:sz="0" w:space="0" w:color="auto"/>
        <w:right w:val="none" w:sz="0" w:space="0" w:color="auto"/>
      </w:divBdr>
    </w:div>
    <w:div w:id="190457830">
      <w:bodyDiv w:val="1"/>
      <w:marLeft w:val="0"/>
      <w:marRight w:val="0"/>
      <w:marTop w:val="0"/>
      <w:marBottom w:val="0"/>
      <w:divBdr>
        <w:top w:val="none" w:sz="0" w:space="0" w:color="auto"/>
        <w:left w:val="none" w:sz="0" w:space="0" w:color="auto"/>
        <w:bottom w:val="none" w:sz="0" w:space="0" w:color="auto"/>
        <w:right w:val="none" w:sz="0" w:space="0" w:color="auto"/>
      </w:divBdr>
    </w:div>
    <w:div w:id="297952365">
      <w:bodyDiv w:val="1"/>
      <w:marLeft w:val="0"/>
      <w:marRight w:val="0"/>
      <w:marTop w:val="0"/>
      <w:marBottom w:val="0"/>
      <w:divBdr>
        <w:top w:val="none" w:sz="0" w:space="0" w:color="auto"/>
        <w:left w:val="none" w:sz="0" w:space="0" w:color="auto"/>
        <w:bottom w:val="none" w:sz="0" w:space="0" w:color="auto"/>
        <w:right w:val="none" w:sz="0" w:space="0" w:color="auto"/>
      </w:divBdr>
    </w:div>
    <w:div w:id="336077126">
      <w:bodyDiv w:val="1"/>
      <w:marLeft w:val="0"/>
      <w:marRight w:val="0"/>
      <w:marTop w:val="0"/>
      <w:marBottom w:val="0"/>
      <w:divBdr>
        <w:top w:val="none" w:sz="0" w:space="0" w:color="auto"/>
        <w:left w:val="none" w:sz="0" w:space="0" w:color="auto"/>
        <w:bottom w:val="none" w:sz="0" w:space="0" w:color="auto"/>
        <w:right w:val="none" w:sz="0" w:space="0" w:color="auto"/>
      </w:divBdr>
    </w:div>
    <w:div w:id="405884454">
      <w:bodyDiv w:val="1"/>
      <w:marLeft w:val="0"/>
      <w:marRight w:val="0"/>
      <w:marTop w:val="0"/>
      <w:marBottom w:val="0"/>
      <w:divBdr>
        <w:top w:val="none" w:sz="0" w:space="0" w:color="auto"/>
        <w:left w:val="none" w:sz="0" w:space="0" w:color="auto"/>
        <w:bottom w:val="none" w:sz="0" w:space="0" w:color="auto"/>
        <w:right w:val="none" w:sz="0" w:space="0" w:color="auto"/>
      </w:divBdr>
    </w:div>
    <w:div w:id="425544004">
      <w:bodyDiv w:val="1"/>
      <w:marLeft w:val="0"/>
      <w:marRight w:val="0"/>
      <w:marTop w:val="0"/>
      <w:marBottom w:val="0"/>
      <w:divBdr>
        <w:top w:val="none" w:sz="0" w:space="0" w:color="auto"/>
        <w:left w:val="none" w:sz="0" w:space="0" w:color="auto"/>
        <w:bottom w:val="none" w:sz="0" w:space="0" w:color="auto"/>
        <w:right w:val="none" w:sz="0" w:space="0" w:color="auto"/>
      </w:divBdr>
    </w:div>
    <w:div w:id="476652021">
      <w:bodyDiv w:val="1"/>
      <w:marLeft w:val="0"/>
      <w:marRight w:val="0"/>
      <w:marTop w:val="0"/>
      <w:marBottom w:val="0"/>
      <w:divBdr>
        <w:top w:val="none" w:sz="0" w:space="0" w:color="auto"/>
        <w:left w:val="none" w:sz="0" w:space="0" w:color="auto"/>
        <w:bottom w:val="none" w:sz="0" w:space="0" w:color="auto"/>
        <w:right w:val="none" w:sz="0" w:space="0" w:color="auto"/>
      </w:divBdr>
    </w:div>
    <w:div w:id="508174704">
      <w:bodyDiv w:val="1"/>
      <w:marLeft w:val="0"/>
      <w:marRight w:val="0"/>
      <w:marTop w:val="0"/>
      <w:marBottom w:val="0"/>
      <w:divBdr>
        <w:top w:val="none" w:sz="0" w:space="0" w:color="auto"/>
        <w:left w:val="none" w:sz="0" w:space="0" w:color="auto"/>
        <w:bottom w:val="none" w:sz="0" w:space="0" w:color="auto"/>
        <w:right w:val="none" w:sz="0" w:space="0" w:color="auto"/>
      </w:divBdr>
    </w:div>
    <w:div w:id="617681772">
      <w:bodyDiv w:val="1"/>
      <w:marLeft w:val="0"/>
      <w:marRight w:val="0"/>
      <w:marTop w:val="0"/>
      <w:marBottom w:val="0"/>
      <w:divBdr>
        <w:top w:val="none" w:sz="0" w:space="0" w:color="auto"/>
        <w:left w:val="none" w:sz="0" w:space="0" w:color="auto"/>
        <w:bottom w:val="none" w:sz="0" w:space="0" w:color="auto"/>
        <w:right w:val="none" w:sz="0" w:space="0" w:color="auto"/>
      </w:divBdr>
    </w:div>
    <w:div w:id="678120329">
      <w:bodyDiv w:val="1"/>
      <w:marLeft w:val="0"/>
      <w:marRight w:val="0"/>
      <w:marTop w:val="0"/>
      <w:marBottom w:val="0"/>
      <w:divBdr>
        <w:top w:val="none" w:sz="0" w:space="0" w:color="auto"/>
        <w:left w:val="none" w:sz="0" w:space="0" w:color="auto"/>
        <w:bottom w:val="none" w:sz="0" w:space="0" w:color="auto"/>
        <w:right w:val="none" w:sz="0" w:space="0" w:color="auto"/>
      </w:divBdr>
    </w:div>
    <w:div w:id="684868352">
      <w:bodyDiv w:val="1"/>
      <w:marLeft w:val="0"/>
      <w:marRight w:val="0"/>
      <w:marTop w:val="0"/>
      <w:marBottom w:val="0"/>
      <w:divBdr>
        <w:top w:val="none" w:sz="0" w:space="0" w:color="auto"/>
        <w:left w:val="none" w:sz="0" w:space="0" w:color="auto"/>
        <w:bottom w:val="none" w:sz="0" w:space="0" w:color="auto"/>
        <w:right w:val="none" w:sz="0" w:space="0" w:color="auto"/>
      </w:divBdr>
    </w:div>
    <w:div w:id="760834979">
      <w:bodyDiv w:val="1"/>
      <w:marLeft w:val="0"/>
      <w:marRight w:val="0"/>
      <w:marTop w:val="0"/>
      <w:marBottom w:val="0"/>
      <w:divBdr>
        <w:top w:val="none" w:sz="0" w:space="0" w:color="auto"/>
        <w:left w:val="none" w:sz="0" w:space="0" w:color="auto"/>
        <w:bottom w:val="none" w:sz="0" w:space="0" w:color="auto"/>
        <w:right w:val="none" w:sz="0" w:space="0" w:color="auto"/>
      </w:divBdr>
    </w:div>
    <w:div w:id="882525685">
      <w:bodyDiv w:val="1"/>
      <w:marLeft w:val="0"/>
      <w:marRight w:val="0"/>
      <w:marTop w:val="0"/>
      <w:marBottom w:val="0"/>
      <w:divBdr>
        <w:top w:val="none" w:sz="0" w:space="0" w:color="auto"/>
        <w:left w:val="none" w:sz="0" w:space="0" w:color="auto"/>
        <w:bottom w:val="none" w:sz="0" w:space="0" w:color="auto"/>
        <w:right w:val="none" w:sz="0" w:space="0" w:color="auto"/>
      </w:divBdr>
    </w:div>
    <w:div w:id="976030037">
      <w:bodyDiv w:val="1"/>
      <w:marLeft w:val="0"/>
      <w:marRight w:val="0"/>
      <w:marTop w:val="0"/>
      <w:marBottom w:val="0"/>
      <w:divBdr>
        <w:top w:val="none" w:sz="0" w:space="0" w:color="auto"/>
        <w:left w:val="none" w:sz="0" w:space="0" w:color="auto"/>
        <w:bottom w:val="none" w:sz="0" w:space="0" w:color="auto"/>
        <w:right w:val="none" w:sz="0" w:space="0" w:color="auto"/>
      </w:divBdr>
    </w:div>
    <w:div w:id="1198662945">
      <w:bodyDiv w:val="1"/>
      <w:marLeft w:val="0"/>
      <w:marRight w:val="0"/>
      <w:marTop w:val="0"/>
      <w:marBottom w:val="0"/>
      <w:divBdr>
        <w:top w:val="none" w:sz="0" w:space="0" w:color="auto"/>
        <w:left w:val="none" w:sz="0" w:space="0" w:color="auto"/>
        <w:bottom w:val="none" w:sz="0" w:space="0" w:color="auto"/>
        <w:right w:val="none" w:sz="0" w:space="0" w:color="auto"/>
      </w:divBdr>
    </w:div>
    <w:div w:id="1266578242">
      <w:bodyDiv w:val="1"/>
      <w:marLeft w:val="0"/>
      <w:marRight w:val="0"/>
      <w:marTop w:val="0"/>
      <w:marBottom w:val="0"/>
      <w:divBdr>
        <w:top w:val="none" w:sz="0" w:space="0" w:color="auto"/>
        <w:left w:val="none" w:sz="0" w:space="0" w:color="auto"/>
        <w:bottom w:val="none" w:sz="0" w:space="0" w:color="auto"/>
        <w:right w:val="none" w:sz="0" w:space="0" w:color="auto"/>
      </w:divBdr>
    </w:div>
    <w:div w:id="1368991233">
      <w:bodyDiv w:val="1"/>
      <w:marLeft w:val="0"/>
      <w:marRight w:val="0"/>
      <w:marTop w:val="0"/>
      <w:marBottom w:val="0"/>
      <w:divBdr>
        <w:top w:val="none" w:sz="0" w:space="0" w:color="auto"/>
        <w:left w:val="none" w:sz="0" w:space="0" w:color="auto"/>
        <w:bottom w:val="none" w:sz="0" w:space="0" w:color="auto"/>
        <w:right w:val="none" w:sz="0" w:space="0" w:color="auto"/>
      </w:divBdr>
    </w:div>
    <w:div w:id="1384017686">
      <w:bodyDiv w:val="1"/>
      <w:marLeft w:val="0"/>
      <w:marRight w:val="0"/>
      <w:marTop w:val="0"/>
      <w:marBottom w:val="0"/>
      <w:divBdr>
        <w:top w:val="none" w:sz="0" w:space="0" w:color="auto"/>
        <w:left w:val="none" w:sz="0" w:space="0" w:color="auto"/>
        <w:bottom w:val="none" w:sz="0" w:space="0" w:color="auto"/>
        <w:right w:val="none" w:sz="0" w:space="0" w:color="auto"/>
      </w:divBdr>
    </w:div>
    <w:div w:id="1448505381">
      <w:bodyDiv w:val="1"/>
      <w:marLeft w:val="0"/>
      <w:marRight w:val="0"/>
      <w:marTop w:val="0"/>
      <w:marBottom w:val="0"/>
      <w:divBdr>
        <w:top w:val="none" w:sz="0" w:space="0" w:color="auto"/>
        <w:left w:val="none" w:sz="0" w:space="0" w:color="auto"/>
        <w:bottom w:val="none" w:sz="0" w:space="0" w:color="auto"/>
        <w:right w:val="none" w:sz="0" w:space="0" w:color="auto"/>
      </w:divBdr>
    </w:div>
    <w:div w:id="1529101855">
      <w:bodyDiv w:val="1"/>
      <w:marLeft w:val="0"/>
      <w:marRight w:val="0"/>
      <w:marTop w:val="0"/>
      <w:marBottom w:val="0"/>
      <w:divBdr>
        <w:top w:val="none" w:sz="0" w:space="0" w:color="auto"/>
        <w:left w:val="none" w:sz="0" w:space="0" w:color="auto"/>
        <w:bottom w:val="none" w:sz="0" w:space="0" w:color="auto"/>
        <w:right w:val="none" w:sz="0" w:space="0" w:color="auto"/>
      </w:divBdr>
    </w:div>
    <w:div w:id="1549419483">
      <w:bodyDiv w:val="1"/>
      <w:marLeft w:val="0"/>
      <w:marRight w:val="0"/>
      <w:marTop w:val="0"/>
      <w:marBottom w:val="0"/>
      <w:divBdr>
        <w:top w:val="none" w:sz="0" w:space="0" w:color="auto"/>
        <w:left w:val="none" w:sz="0" w:space="0" w:color="auto"/>
        <w:bottom w:val="none" w:sz="0" w:space="0" w:color="auto"/>
        <w:right w:val="none" w:sz="0" w:space="0" w:color="auto"/>
      </w:divBdr>
    </w:div>
    <w:div w:id="1704746708">
      <w:bodyDiv w:val="1"/>
      <w:marLeft w:val="0"/>
      <w:marRight w:val="0"/>
      <w:marTop w:val="0"/>
      <w:marBottom w:val="0"/>
      <w:divBdr>
        <w:top w:val="none" w:sz="0" w:space="0" w:color="auto"/>
        <w:left w:val="none" w:sz="0" w:space="0" w:color="auto"/>
        <w:bottom w:val="none" w:sz="0" w:space="0" w:color="auto"/>
        <w:right w:val="none" w:sz="0" w:space="0" w:color="auto"/>
      </w:divBdr>
    </w:div>
    <w:div w:id="1707296080">
      <w:bodyDiv w:val="1"/>
      <w:marLeft w:val="0"/>
      <w:marRight w:val="0"/>
      <w:marTop w:val="0"/>
      <w:marBottom w:val="0"/>
      <w:divBdr>
        <w:top w:val="none" w:sz="0" w:space="0" w:color="auto"/>
        <w:left w:val="none" w:sz="0" w:space="0" w:color="auto"/>
        <w:bottom w:val="none" w:sz="0" w:space="0" w:color="auto"/>
        <w:right w:val="none" w:sz="0" w:space="0" w:color="auto"/>
      </w:divBdr>
    </w:div>
    <w:div w:id="1743336644">
      <w:bodyDiv w:val="1"/>
      <w:marLeft w:val="0"/>
      <w:marRight w:val="0"/>
      <w:marTop w:val="0"/>
      <w:marBottom w:val="0"/>
      <w:divBdr>
        <w:top w:val="none" w:sz="0" w:space="0" w:color="auto"/>
        <w:left w:val="none" w:sz="0" w:space="0" w:color="auto"/>
        <w:bottom w:val="none" w:sz="0" w:space="0" w:color="auto"/>
        <w:right w:val="none" w:sz="0" w:space="0" w:color="auto"/>
      </w:divBdr>
    </w:div>
    <w:div w:id="1795634157">
      <w:bodyDiv w:val="1"/>
      <w:marLeft w:val="0"/>
      <w:marRight w:val="0"/>
      <w:marTop w:val="0"/>
      <w:marBottom w:val="0"/>
      <w:divBdr>
        <w:top w:val="none" w:sz="0" w:space="0" w:color="auto"/>
        <w:left w:val="none" w:sz="0" w:space="0" w:color="auto"/>
        <w:bottom w:val="none" w:sz="0" w:space="0" w:color="auto"/>
        <w:right w:val="none" w:sz="0" w:space="0" w:color="auto"/>
      </w:divBdr>
    </w:div>
    <w:div w:id="1874732773">
      <w:bodyDiv w:val="1"/>
      <w:marLeft w:val="0"/>
      <w:marRight w:val="0"/>
      <w:marTop w:val="0"/>
      <w:marBottom w:val="0"/>
      <w:divBdr>
        <w:top w:val="none" w:sz="0" w:space="0" w:color="auto"/>
        <w:left w:val="none" w:sz="0" w:space="0" w:color="auto"/>
        <w:bottom w:val="none" w:sz="0" w:space="0" w:color="auto"/>
        <w:right w:val="none" w:sz="0" w:space="0" w:color="auto"/>
      </w:divBdr>
    </w:div>
    <w:div w:id="1986549347">
      <w:bodyDiv w:val="1"/>
      <w:marLeft w:val="0"/>
      <w:marRight w:val="0"/>
      <w:marTop w:val="0"/>
      <w:marBottom w:val="0"/>
      <w:divBdr>
        <w:top w:val="none" w:sz="0" w:space="0" w:color="auto"/>
        <w:left w:val="none" w:sz="0" w:space="0" w:color="auto"/>
        <w:bottom w:val="none" w:sz="0" w:space="0" w:color="auto"/>
        <w:right w:val="none" w:sz="0" w:space="0" w:color="auto"/>
      </w:divBdr>
    </w:div>
    <w:div w:id="20312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connect.net/FedConnect/Marketing/Documents/FedConnect_Ready_Set_Go.pdf" TargetMode="External"/><Relationship Id="rId18" Type="http://schemas.openxmlformats.org/officeDocument/2006/relationships/hyperlink" Target="https://www.ecfr.gov/cgi-bin/text-idx?tpl=/ecfrbrowse/Title10/10cfr440_main_02.tpl" TargetMode="External"/><Relationship Id="rId26" Type="http://schemas.openxmlformats.org/officeDocument/2006/relationships/hyperlink" Target="https://www.ecfr.gov/cgi-bin/text-idx?tpl=/ecfrbrowse/Title02/2cfr200_main_02.tpl" TargetMode="External"/><Relationship Id="rId39" Type="http://schemas.openxmlformats.org/officeDocument/2006/relationships/hyperlink" Target="https://www.whitehouse.gov/wp-content/uploads/2017/11/SPOC-Feb.-2018.pdf" TargetMode="External"/><Relationship Id="rId3" Type="http://schemas.openxmlformats.org/officeDocument/2006/relationships/styles" Target="styles.xml"/><Relationship Id="rId21" Type="http://schemas.openxmlformats.org/officeDocument/2006/relationships/hyperlink" Target="https://www.ecfr.gov/cgi-bin/text-idx?tpl=/ecfrbrowse/Title10/10cfr440_main_02.tpl" TargetMode="External"/><Relationship Id="rId34" Type="http://schemas.openxmlformats.org/officeDocument/2006/relationships/hyperlink" Target="http://energy.gov/gc/standard-intellectual-property-ip-provisions-financial-assistance-award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edconnect.net/" TargetMode="External"/><Relationship Id="rId17" Type="http://schemas.openxmlformats.org/officeDocument/2006/relationships/hyperlink" Target="https://www.ecfr.gov/cgi-bin/text-idx?tpl=/ecfrbrowse/Title02/2cfr200_main_02.tpl" TargetMode="External"/><Relationship Id="rId25" Type="http://schemas.openxmlformats.org/officeDocument/2006/relationships/hyperlink" Target="https://www.ecfr.gov/cgi-bin/text-idx?tpl=/ecfrbrowse/Title02/2cfr200_main_02.tpl" TargetMode="External"/><Relationship Id="rId33" Type="http://schemas.openxmlformats.org/officeDocument/2006/relationships/hyperlink" Target="http://energy.gov/management/office-management/operational-management/financial-assistance/financial-assistance-forms" TargetMode="External"/><Relationship Id="rId38" Type="http://schemas.openxmlformats.org/officeDocument/2006/relationships/hyperlink" Target="https://www.fws.gov/policy/library/rgeo12372.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AGE-Hotline@ee.doe.gov" TargetMode="External"/><Relationship Id="rId20" Type="http://schemas.openxmlformats.org/officeDocument/2006/relationships/hyperlink" Target="https://www.ecfr.gov/cgi-bin/text-idx?tpl=/ecfrbrowse/Title10/10cfr440_main_02.tpl" TargetMode="External"/><Relationship Id="rId29" Type="http://schemas.openxmlformats.org/officeDocument/2006/relationships/hyperlink" Target="http://www.ecfr.gov" TargetMode="External"/><Relationship Id="rId41" Type="http://schemas.openxmlformats.org/officeDocument/2006/relationships/hyperlink" Target="https://www.ecfr.gov/cgi-bin/text-idx?SID=4283040a0c235df0101ef71422f8c3b8&amp;mc=true&amp;node=se10.4.1004_111&amp;rgn=div8"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 TargetMode="External"/><Relationship Id="rId24" Type="http://schemas.openxmlformats.org/officeDocument/2006/relationships/hyperlink" Target="https://www.ecfr.gov/cgi-bin/text-idx?tpl=/ecfrbrowse/Title10/10cfr440_main_02.tpl" TargetMode="External"/><Relationship Id="rId32" Type="http://schemas.openxmlformats.org/officeDocument/2006/relationships/hyperlink" Target="https://www.fsrs.gov" TargetMode="External"/><Relationship Id="rId37" Type="http://schemas.openxmlformats.org/officeDocument/2006/relationships/hyperlink" Target="https://www.gpo.gov/fdsys/granule/CFR-2011-title10-vol4/CFR-2011-title10-vol4-part1005" TargetMode="External"/><Relationship Id="rId40" Type="http://schemas.openxmlformats.org/officeDocument/2006/relationships/hyperlink" Target="https://www.ecfr.gov/cgi-bin/text-idx?SID=4283040a0c235df0101ef71422f8c3b8&amp;mc=true&amp;node=se10.4.1004_111&amp;rgn=div8" TargetMode="External"/><Relationship Id="rId45" Type="http://schemas.openxmlformats.org/officeDocument/2006/relationships/footer" Target="footer2.xm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page.energy.gov/default.aspx" TargetMode="External"/><Relationship Id="rId23" Type="http://schemas.openxmlformats.org/officeDocument/2006/relationships/hyperlink" Target="https://www.page.energy.gov/default.aspx" TargetMode="External"/><Relationship Id="rId28" Type="http://schemas.openxmlformats.org/officeDocument/2006/relationships/hyperlink" Target="https://www.ecfr.gov/cgi-bin/text-idx?tpl=/ecfrbrowse/Title10/10cfr440_main_02.tpl" TargetMode="External"/><Relationship Id="rId36" Type="http://schemas.openxmlformats.org/officeDocument/2006/relationships/hyperlink" Target="https://www.fws.gov/policy/library/rgeo12372.pdf" TargetMode="External"/><Relationship Id="rId49" Type="http://schemas.openxmlformats.org/officeDocument/2006/relationships/theme" Target="theme/theme1.xml"/><Relationship Id="rId10" Type="http://schemas.openxmlformats.org/officeDocument/2006/relationships/hyperlink" Target="mailto:govt@dnb.com" TargetMode="External"/><Relationship Id="rId19" Type="http://schemas.openxmlformats.org/officeDocument/2006/relationships/hyperlink" Target="https://www.ecfr.gov/cgi-bin/text-idx?SID=603839ff9f638565f4dab514877ab3f2&amp;node=pt2.1.910&amp;rgn=div5/" TargetMode="External"/><Relationship Id="rId31" Type="http://schemas.openxmlformats.org/officeDocument/2006/relationships/hyperlink" Target="https://www.ecfr.gov/cgi-bin/text-idx?tpl=/ecfrbrowse/Title02/2cfr170_main_02.t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dgov.dnb.com/webform" TargetMode="External"/><Relationship Id="rId14" Type="http://schemas.openxmlformats.org/officeDocument/2006/relationships/hyperlink" Target="mailto:support@fedconnect.net" TargetMode="External"/><Relationship Id="rId22" Type="http://schemas.openxmlformats.org/officeDocument/2006/relationships/hyperlink" Target="https://www.ecfr.gov/cgi-bin/text-idx?tpl=/ecfrbrowse/Title10/10cfr440_main_02.tpl" TargetMode="External"/><Relationship Id="rId27" Type="http://schemas.openxmlformats.org/officeDocument/2006/relationships/hyperlink" Target="https://www.ecfr.gov/cgi-bin/text-idx?tpl=/ecfrbrowse/Title02/2cfr200_main_02.tpl" TargetMode="External"/><Relationship Id="rId30" Type="http://schemas.openxmlformats.org/officeDocument/2006/relationships/hyperlink" Target="https://www.ecfr.gov/cgi-bin/text-idx?tpl=/ecfrbrowse/Title02/2cfr25_main_02.tpl" TargetMode="External"/><Relationship Id="rId35" Type="http://schemas.openxmlformats.org/officeDocument/2006/relationships/hyperlink" Target="mailto:michael.peterson@ee.doe.gov"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8F2BC-D01A-4C75-A941-76571913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22404</CharactersWithSpaces>
  <SharedDoc>false</SharedDoc>
  <HLinks>
    <vt:vector size="282" baseType="variant">
      <vt:variant>
        <vt:i4>3932182</vt:i4>
      </vt:variant>
      <vt:variant>
        <vt:i4>225</vt:i4>
      </vt:variant>
      <vt:variant>
        <vt:i4>0</vt:i4>
      </vt:variant>
      <vt:variant>
        <vt:i4>5</vt:i4>
      </vt:variant>
      <vt:variant>
        <vt:lpwstr>http://www.whitehouse.gov/omb/grants_spoc/</vt:lpwstr>
      </vt:variant>
      <vt:variant>
        <vt:lpwstr/>
      </vt:variant>
      <vt:variant>
        <vt:i4>589845</vt:i4>
      </vt:variant>
      <vt:variant>
        <vt:i4>222</vt:i4>
      </vt:variant>
      <vt:variant>
        <vt:i4>0</vt:i4>
      </vt:variant>
      <vt:variant>
        <vt:i4>5</vt:i4>
      </vt:variant>
      <vt:variant>
        <vt:lpwstr>https://www.fws.gov/policy/library/rgeo12372.pdf</vt:lpwstr>
      </vt:variant>
      <vt:variant>
        <vt:lpwstr/>
      </vt:variant>
      <vt:variant>
        <vt:i4>2687018</vt:i4>
      </vt:variant>
      <vt:variant>
        <vt:i4>219</vt:i4>
      </vt:variant>
      <vt:variant>
        <vt:i4>0</vt:i4>
      </vt:variant>
      <vt:variant>
        <vt:i4>5</vt:i4>
      </vt:variant>
      <vt:variant>
        <vt:lpwstr>https://www.gpo.gov/fdsys/granule/CFR-2011-title10-vol4/CFR-2011-title10-vol4-part1005</vt:lpwstr>
      </vt:variant>
      <vt:variant>
        <vt:lpwstr/>
      </vt:variant>
      <vt:variant>
        <vt:i4>5046392</vt:i4>
      </vt:variant>
      <vt:variant>
        <vt:i4>216</vt:i4>
      </vt:variant>
      <vt:variant>
        <vt:i4>0</vt:i4>
      </vt:variant>
      <vt:variant>
        <vt:i4>5</vt:i4>
      </vt:variant>
      <vt:variant>
        <vt:lpwstr>mailto:michael.peterson@ee.doe.gov</vt:lpwstr>
      </vt:variant>
      <vt:variant>
        <vt:lpwstr/>
      </vt:variant>
      <vt:variant>
        <vt:i4>7274539</vt:i4>
      </vt:variant>
      <vt:variant>
        <vt:i4>213</vt:i4>
      </vt:variant>
      <vt:variant>
        <vt:i4>0</vt:i4>
      </vt:variant>
      <vt:variant>
        <vt:i4>5</vt:i4>
      </vt:variant>
      <vt:variant>
        <vt:lpwstr>http://nepa.energy.gov/</vt:lpwstr>
      </vt:variant>
      <vt:variant>
        <vt:lpwstr/>
      </vt:variant>
      <vt:variant>
        <vt:i4>6029320</vt:i4>
      </vt:variant>
      <vt:variant>
        <vt:i4>210</vt:i4>
      </vt:variant>
      <vt:variant>
        <vt:i4>0</vt:i4>
      </vt:variant>
      <vt:variant>
        <vt:i4>5</vt:i4>
      </vt:variant>
      <vt:variant>
        <vt:lpwstr>http://energy.gov/gc/standard-intellectual-property-ip-provisions-financial-assistance-awards</vt:lpwstr>
      </vt:variant>
      <vt:variant>
        <vt:lpwstr/>
      </vt:variant>
      <vt:variant>
        <vt:i4>4194383</vt:i4>
      </vt:variant>
      <vt:variant>
        <vt:i4>207</vt:i4>
      </vt:variant>
      <vt:variant>
        <vt:i4>0</vt:i4>
      </vt:variant>
      <vt:variant>
        <vt:i4>5</vt:i4>
      </vt:variant>
      <vt:variant>
        <vt:lpwstr>http://energy.gov/management/office-management/operational-management/financial-assistance/financial-assistance-forms</vt:lpwstr>
      </vt:variant>
      <vt:variant>
        <vt:lpwstr/>
      </vt:variant>
      <vt:variant>
        <vt:i4>5832725</vt:i4>
      </vt:variant>
      <vt:variant>
        <vt:i4>204</vt:i4>
      </vt:variant>
      <vt:variant>
        <vt:i4>0</vt:i4>
      </vt:variant>
      <vt:variant>
        <vt:i4>5</vt:i4>
      </vt:variant>
      <vt:variant>
        <vt:lpwstr>https://www.fsrs.gov/</vt:lpwstr>
      </vt:variant>
      <vt:variant>
        <vt:lpwstr/>
      </vt:variant>
      <vt:variant>
        <vt:i4>6881396</vt:i4>
      </vt:variant>
      <vt:variant>
        <vt:i4>201</vt:i4>
      </vt:variant>
      <vt:variant>
        <vt:i4>0</vt:i4>
      </vt:variant>
      <vt:variant>
        <vt:i4>5</vt:i4>
      </vt:variant>
      <vt:variant>
        <vt:lpwstr>http://ecfr.gpoaccess.gov/</vt:lpwstr>
      </vt:variant>
      <vt:variant>
        <vt:lpwstr/>
      </vt:variant>
      <vt:variant>
        <vt:i4>4587600</vt:i4>
      </vt:variant>
      <vt:variant>
        <vt:i4>198</vt:i4>
      </vt:variant>
      <vt:variant>
        <vt:i4>0</vt:i4>
      </vt:variant>
      <vt:variant>
        <vt:i4>5</vt:i4>
      </vt:variant>
      <vt:variant>
        <vt:lpwstr>http://www.ecfr.gov/</vt:lpwstr>
      </vt:variant>
      <vt:variant>
        <vt:lpwstr/>
      </vt:variant>
      <vt:variant>
        <vt:i4>524319</vt:i4>
      </vt:variant>
      <vt:variant>
        <vt:i4>195</vt:i4>
      </vt:variant>
      <vt:variant>
        <vt:i4>0</vt:i4>
      </vt:variant>
      <vt:variant>
        <vt:i4>5</vt:i4>
      </vt:variant>
      <vt:variant>
        <vt:lpwstr>https://www.page.energy.gov/default.aspx</vt:lpwstr>
      </vt:variant>
      <vt:variant>
        <vt:lpwstr/>
      </vt:variant>
      <vt:variant>
        <vt:i4>1048624</vt:i4>
      </vt:variant>
      <vt:variant>
        <vt:i4>188</vt:i4>
      </vt:variant>
      <vt:variant>
        <vt:i4>0</vt:i4>
      </vt:variant>
      <vt:variant>
        <vt:i4>5</vt:i4>
      </vt:variant>
      <vt:variant>
        <vt:lpwstr/>
      </vt:variant>
      <vt:variant>
        <vt:lpwstr>_Toc438196536</vt:lpwstr>
      </vt:variant>
      <vt:variant>
        <vt:i4>1048624</vt:i4>
      </vt:variant>
      <vt:variant>
        <vt:i4>182</vt:i4>
      </vt:variant>
      <vt:variant>
        <vt:i4>0</vt:i4>
      </vt:variant>
      <vt:variant>
        <vt:i4>5</vt:i4>
      </vt:variant>
      <vt:variant>
        <vt:lpwstr/>
      </vt:variant>
      <vt:variant>
        <vt:lpwstr>_Toc438196535</vt:lpwstr>
      </vt:variant>
      <vt:variant>
        <vt:i4>1048624</vt:i4>
      </vt:variant>
      <vt:variant>
        <vt:i4>176</vt:i4>
      </vt:variant>
      <vt:variant>
        <vt:i4>0</vt:i4>
      </vt:variant>
      <vt:variant>
        <vt:i4>5</vt:i4>
      </vt:variant>
      <vt:variant>
        <vt:lpwstr/>
      </vt:variant>
      <vt:variant>
        <vt:lpwstr>_Toc438196534</vt:lpwstr>
      </vt:variant>
      <vt:variant>
        <vt:i4>1048624</vt:i4>
      </vt:variant>
      <vt:variant>
        <vt:i4>170</vt:i4>
      </vt:variant>
      <vt:variant>
        <vt:i4>0</vt:i4>
      </vt:variant>
      <vt:variant>
        <vt:i4>5</vt:i4>
      </vt:variant>
      <vt:variant>
        <vt:lpwstr/>
      </vt:variant>
      <vt:variant>
        <vt:lpwstr>_Toc438196533</vt:lpwstr>
      </vt:variant>
      <vt:variant>
        <vt:i4>1048624</vt:i4>
      </vt:variant>
      <vt:variant>
        <vt:i4>164</vt:i4>
      </vt:variant>
      <vt:variant>
        <vt:i4>0</vt:i4>
      </vt:variant>
      <vt:variant>
        <vt:i4>5</vt:i4>
      </vt:variant>
      <vt:variant>
        <vt:lpwstr/>
      </vt:variant>
      <vt:variant>
        <vt:lpwstr>_Toc438196532</vt:lpwstr>
      </vt:variant>
      <vt:variant>
        <vt:i4>1048624</vt:i4>
      </vt:variant>
      <vt:variant>
        <vt:i4>158</vt:i4>
      </vt:variant>
      <vt:variant>
        <vt:i4>0</vt:i4>
      </vt:variant>
      <vt:variant>
        <vt:i4>5</vt:i4>
      </vt:variant>
      <vt:variant>
        <vt:lpwstr/>
      </vt:variant>
      <vt:variant>
        <vt:lpwstr>_Toc438196531</vt:lpwstr>
      </vt:variant>
      <vt:variant>
        <vt:i4>1048624</vt:i4>
      </vt:variant>
      <vt:variant>
        <vt:i4>152</vt:i4>
      </vt:variant>
      <vt:variant>
        <vt:i4>0</vt:i4>
      </vt:variant>
      <vt:variant>
        <vt:i4>5</vt:i4>
      </vt:variant>
      <vt:variant>
        <vt:lpwstr/>
      </vt:variant>
      <vt:variant>
        <vt:lpwstr>_Toc438196530</vt:lpwstr>
      </vt:variant>
      <vt:variant>
        <vt:i4>1114160</vt:i4>
      </vt:variant>
      <vt:variant>
        <vt:i4>146</vt:i4>
      </vt:variant>
      <vt:variant>
        <vt:i4>0</vt:i4>
      </vt:variant>
      <vt:variant>
        <vt:i4>5</vt:i4>
      </vt:variant>
      <vt:variant>
        <vt:lpwstr/>
      </vt:variant>
      <vt:variant>
        <vt:lpwstr>_Toc438196529</vt:lpwstr>
      </vt:variant>
      <vt:variant>
        <vt:i4>1114160</vt:i4>
      </vt:variant>
      <vt:variant>
        <vt:i4>140</vt:i4>
      </vt:variant>
      <vt:variant>
        <vt:i4>0</vt:i4>
      </vt:variant>
      <vt:variant>
        <vt:i4>5</vt:i4>
      </vt:variant>
      <vt:variant>
        <vt:lpwstr/>
      </vt:variant>
      <vt:variant>
        <vt:lpwstr>_Toc438196528</vt:lpwstr>
      </vt:variant>
      <vt:variant>
        <vt:i4>1114160</vt:i4>
      </vt:variant>
      <vt:variant>
        <vt:i4>134</vt:i4>
      </vt:variant>
      <vt:variant>
        <vt:i4>0</vt:i4>
      </vt:variant>
      <vt:variant>
        <vt:i4>5</vt:i4>
      </vt:variant>
      <vt:variant>
        <vt:lpwstr/>
      </vt:variant>
      <vt:variant>
        <vt:lpwstr>_Toc438196527</vt:lpwstr>
      </vt:variant>
      <vt:variant>
        <vt:i4>1114160</vt:i4>
      </vt:variant>
      <vt:variant>
        <vt:i4>128</vt:i4>
      </vt:variant>
      <vt:variant>
        <vt:i4>0</vt:i4>
      </vt:variant>
      <vt:variant>
        <vt:i4>5</vt:i4>
      </vt:variant>
      <vt:variant>
        <vt:lpwstr/>
      </vt:variant>
      <vt:variant>
        <vt:lpwstr>_Toc438196526</vt:lpwstr>
      </vt:variant>
      <vt:variant>
        <vt:i4>1114160</vt:i4>
      </vt:variant>
      <vt:variant>
        <vt:i4>122</vt:i4>
      </vt:variant>
      <vt:variant>
        <vt:i4>0</vt:i4>
      </vt:variant>
      <vt:variant>
        <vt:i4>5</vt:i4>
      </vt:variant>
      <vt:variant>
        <vt:lpwstr/>
      </vt:variant>
      <vt:variant>
        <vt:lpwstr>_Toc438196525</vt:lpwstr>
      </vt:variant>
      <vt:variant>
        <vt:i4>1114160</vt:i4>
      </vt:variant>
      <vt:variant>
        <vt:i4>116</vt:i4>
      </vt:variant>
      <vt:variant>
        <vt:i4>0</vt:i4>
      </vt:variant>
      <vt:variant>
        <vt:i4>5</vt:i4>
      </vt:variant>
      <vt:variant>
        <vt:lpwstr/>
      </vt:variant>
      <vt:variant>
        <vt:lpwstr>_Toc438196524</vt:lpwstr>
      </vt:variant>
      <vt:variant>
        <vt:i4>1114160</vt:i4>
      </vt:variant>
      <vt:variant>
        <vt:i4>110</vt:i4>
      </vt:variant>
      <vt:variant>
        <vt:i4>0</vt:i4>
      </vt:variant>
      <vt:variant>
        <vt:i4>5</vt:i4>
      </vt:variant>
      <vt:variant>
        <vt:lpwstr/>
      </vt:variant>
      <vt:variant>
        <vt:lpwstr>_Toc438196523</vt:lpwstr>
      </vt:variant>
      <vt:variant>
        <vt:i4>1114160</vt:i4>
      </vt:variant>
      <vt:variant>
        <vt:i4>104</vt:i4>
      </vt:variant>
      <vt:variant>
        <vt:i4>0</vt:i4>
      </vt:variant>
      <vt:variant>
        <vt:i4>5</vt:i4>
      </vt:variant>
      <vt:variant>
        <vt:lpwstr/>
      </vt:variant>
      <vt:variant>
        <vt:lpwstr>_Toc438196522</vt:lpwstr>
      </vt:variant>
      <vt:variant>
        <vt:i4>1114160</vt:i4>
      </vt:variant>
      <vt:variant>
        <vt:i4>98</vt:i4>
      </vt:variant>
      <vt:variant>
        <vt:i4>0</vt:i4>
      </vt:variant>
      <vt:variant>
        <vt:i4>5</vt:i4>
      </vt:variant>
      <vt:variant>
        <vt:lpwstr/>
      </vt:variant>
      <vt:variant>
        <vt:lpwstr>_Toc438196521</vt:lpwstr>
      </vt:variant>
      <vt:variant>
        <vt:i4>1114160</vt:i4>
      </vt:variant>
      <vt:variant>
        <vt:i4>92</vt:i4>
      </vt:variant>
      <vt:variant>
        <vt:i4>0</vt:i4>
      </vt:variant>
      <vt:variant>
        <vt:i4>5</vt:i4>
      </vt:variant>
      <vt:variant>
        <vt:lpwstr/>
      </vt:variant>
      <vt:variant>
        <vt:lpwstr>_Toc438196520</vt:lpwstr>
      </vt:variant>
      <vt:variant>
        <vt:i4>1179696</vt:i4>
      </vt:variant>
      <vt:variant>
        <vt:i4>86</vt:i4>
      </vt:variant>
      <vt:variant>
        <vt:i4>0</vt:i4>
      </vt:variant>
      <vt:variant>
        <vt:i4>5</vt:i4>
      </vt:variant>
      <vt:variant>
        <vt:lpwstr/>
      </vt:variant>
      <vt:variant>
        <vt:lpwstr>_Toc438196519</vt:lpwstr>
      </vt:variant>
      <vt:variant>
        <vt:i4>1179696</vt:i4>
      </vt:variant>
      <vt:variant>
        <vt:i4>80</vt:i4>
      </vt:variant>
      <vt:variant>
        <vt:i4>0</vt:i4>
      </vt:variant>
      <vt:variant>
        <vt:i4>5</vt:i4>
      </vt:variant>
      <vt:variant>
        <vt:lpwstr/>
      </vt:variant>
      <vt:variant>
        <vt:lpwstr>_Toc438196518</vt:lpwstr>
      </vt:variant>
      <vt:variant>
        <vt:i4>1179696</vt:i4>
      </vt:variant>
      <vt:variant>
        <vt:i4>74</vt:i4>
      </vt:variant>
      <vt:variant>
        <vt:i4>0</vt:i4>
      </vt:variant>
      <vt:variant>
        <vt:i4>5</vt:i4>
      </vt:variant>
      <vt:variant>
        <vt:lpwstr/>
      </vt:variant>
      <vt:variant>
        <vt:lpwstr>_Toc438196517</vt:lpwstr>
      </vt:variant>
      <vt:variant>
        <vt:i4>1179696</vt:i4>
      </vt:variant>
      <vt:variant>
        <vt:i4>68</vt:i4>
      </vt:variant>
      <vt:variant>
        <vt:i4>0</vt:i4>
      </vt:variant>
      <vt:variant>
        <vt:i4>5</vt:i4>
      </vt:variant>
      <vt:variant>
        <vt:lpwstr/>
      </vt:variant>
      <vt:variant>
        <vt:lpwstr>_Toc438196516</vt:lpwstr>
      </vt:variant>
      <vt:variant>
        <vt:i4>1179696</vt:i4>
      </vt:variant>
      <vt:variant>
        <vt:i4>62</vt:i4>
      </vt:variant>
      <vt:variant>
        <vt:i4>0</vt:i4>
      </vt:variant>
      <vt:variant>
        <vt:i4>5</vt:i4>
      </vt:variant>
      <vt:variant>
        <vt:lpwstr/>
      </vt:variant>
      <vt:variant>
        <vt:lpwstr>_Toc438196515</vt:lpwstr>
      </vt:variant>
      <vt:variant>
        <vt:i4>1179696</vt:i4>
      </vt:variant>
      <vt:variant>
        <vt:i4>56</vt:i4>
      </vt:variant>
      <vt:variant>
        <vt:i4>0</vt:i4>
      </vt:variant>
      <vt:variant>
        <vt:i4>5</vt:i4>
      </vt:variant>
      <vt:variant>
        <vt:lpwstr/>
      </vt:variant>
      <vt:variant>
        <vt:lpwstr>_Toc438196514</vt:lpwstr>
      </vt:variant>
      <vt:variant>
        <vt:i4>1179696</vt:i4>
      </vt:variant>
      <vt:variant>
        <vt:i4>50</vt:i4>
      </vt:variant>
      <vt:variant>
        <vt:i4>0</vt:i4>
      </vt:variant>
      <vt:variant>
        <vt:i4>5</vt:i4>
      </vt:variant>
      <vt:variant>
        <vt:lpwstr/>
      </vt:variant>
      <vt:variant>
        <vt:lpwstr>_Toc438196513</vt:lpwstr>
      </vt:variant>
      <vt:variant>
        <vt:i4>1179696</vt:i4>
      </vt:variant>
      <vt:variant>
        <vt:i4>44</vt:i4>
      </vt:variant>
      <vt:variant>
        <vt:i4>0</vt:i4>
      </vt:variant>
      <vt:variant>
        <vt:i4>5</vt:i4>
      </vt:variant>
      <vt:variant>
        <vt:lpwstr/>
      </vt:variant>
      <vt:variant>
        <vt:lpwstr>_Toc438196512</vt:lpwstr>
      </vt:variant>
      <vt:variant>
        <vt:i4>1179696</vt:i4>
      </vt:variant>
      <vt:variant>
        <vt:i4>38</vt:i4>
      </vt:variant>
      <vt:variant>
        <vt:i4>0</vt:i4>
      </vt:variant>
      <vt:variant>
        <vt:i4>5</vt:i4>
      </vt:variant>
      <vt:variant>
        <vt:lpwstr/>
      </vt:variant>
      <vt:variant>
        <vt:lpwstr>_Toc438196511</vt:lpwstr>
      </vt:variant>
      <vt:variant>
        <vt:i4>1179696</vt:i4>
      </vt:variant>
      <vt:variant>
        <vt:i4>32</vt:i4>
      </vt:variant>
      <vt:variant>
        <vt:i4>0</vt:i4>
      </vt:variant>
      <vt:variant>
        <vt:i4>5</vt:i4>
      </vt:variant>
      <vt:variant>
        <vt:lpwstr/>
      </vt:variant>
      <vt:variant>
        <vt:lpwstr>_Toc438196510</vt:lpwstr>
      </vt:variant>
      <vt:variant>
        <vt:i4>1245232</vt:i4>
      </vt:variant>
      <vt:variant>
        <vt:i4>26</vt:i4>
      </vt:variant>
      <vt:variant>
        <vt:i4>0</vt:i4>
      </vt:variant>
      <vt:variant>
        <vt:i4>5</vt:i4>
      </vt:variant>
      <vt:variant>
        <vt:lpwstr/>
      </vt:variant>
      <vt:variant>
        <vt:lpwstr>_Toc438196509</vt:lpwstr>
      </vt:variant>
      <vt:variant>
        <vt:i4>59</vt:i4>
      </vt:variant>
      <vt:variant>
        <vt:i4>21</vt:i4>
      </vt:variant>
      <vt:variant>
        <vt:i4>0</vt:i4>
      </vt:variant>
      <vt:variant>
        <vt:i4>5</vt:i4>
      </vt:variant>
      <vt:variant>
        <vt:lpwstr>mailto:PAGE-Hotline@ee.doe.gov</vt:lpwstr>
      </vt:variant>
      <vt:variant>
        <vt:lpwstr/>
      </vt:variant>
      <vt:variant>
        <vt:i4>524319</vt:i4>
      </vt:variant>
      <vt:variant>
        <vt:i4>18</vt:i4>
      </vt:variant>
      <vt:variant>
        <vt:i4>0</vt:i4>
      </vt:variant>
      <vt:variant>
        <vt:i4>5</vt:i4>
      </vt:variant>
      <vt:variant>
        <vt:lpwstr>https://www.page.energy.gov/default.aspx</vt:lpwstr>
      </vt:variant>
      <vt:variant>
        <vt:lpwstr/>
      </vt:variant>
      <vt:variant>
        <vt:i4>5308522</vt:i4>
      </vt:variant>
      <vt:variant>
        <vt:i4>15</vt:i4>
      </vt:variant>
      <vt:variant>
        <vt:i4>0</vt:i4>
      </vt:variant>
      <vt:variant>
        <vt:i4>5</vt:i4>
      </vt:variant>
      <vt:variant>
        <vt:lpwstr>mailto:support@fedconnect.net</vt:lpwstr>
      </vt:variant>
      <vt:variant>
        <vt:lpwstr/>
      </vt:variant>
      <vt:variant>
        <vt:i4>4587642</vt:i4>
      </vt:variant>
      <vt:variant>
        <vt:i4>12</vt:i4>
      </vt:variant>
      <vt:variant>
        <vt:i4>0</vt:i4>
      </vt:variant>
      <vt:variant>
        <vt:i4>5</vt:i4>
      </vt:variant>
      <vt:variant>
        <vt:lpwstr>https://www.fedconnect.net/FedConnect/Marketing/Documents/FedConnect_Ready_Set_Go.pdf</vt:lpwstr>
      </vt:variant>
      <vt:variant>
        <vt:lpwstr/>
      </vt:variant>
      <vt:variant>
        <vt:i4>2818155</vt:i4>
      </vt:variant>
      <vt:variant>
        <vt:i4>9</vt:i4>
      </vt:variant>
      <vt:variant>
        <vt:i4>0</vt:i4>
      </vt:variant>
      <vt:variant>
        <vt:i4>5</vt:i4>
      </vt:variant>
      <vt:variant>
        <vt:lpwstr>https://www.fedconnect.net/</vt:lpwstr>
      </vt:variant>
      <vt:variant>
        <vt:lpwstr/>
      </vt:variant>
      <vt:variant>
        <vt:i4>2752615</vt:i4>
      </vt:variant>
      <vt:variant>
        <vt:i4>6</vt:i4>
      </vt:variant>
      <vt:variant>
        <vt:i4>0</vt:i4>
      </vt:variant>
      <vt:variant>
        <vt:i4>5</vt:i4>
      </vt:variant>
      <vt:variant>
        <vt:lpwstr>https://www.sam.gov/portal/public/SAM/</vt:lpwstr>
      </vt:variant>
      <vt:variant>
        <vt:lpwstr/>
      </vt:variant>
      <vt:variant>
        <vt:i4>1835060</vt:i4>
      </vt:variant>
      <vt:variant>
        <vt:i4>3</vt:i4>
      </vt:variant>
      <vt:variant>
        <vt:i4>0</vt:i4>
      </vt:variant>
      <vt:variant>
        <vt:i4>5</vt:i4>
      </vt:variant>
      <vt:variant>
        <vt:lpwstr>mailto:govt@dnb.com</vt:lpwstr>
      </vt:variant>
      <vt:variant>
        <vt:lpwstr/>
      </vt: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Oscarsson, Nicholas</dc:creator>
  <cp:keywords/>
  <cp:lastModifiedBy>Kerry Varley</cp:lastModifiedBy>
  <cp:revision>4</cp:revision>
  <cp:lastPrinted>2021-11-30T12:32:00Z</cp:lastPrinted>
  <dcterms:created xsi:type="dcterms:W3CDTF">2021-12-09T14:07:00Z</dcterms:created>
  <dcterms:modified xsi:type="dcterms:W3CDTF">2021-12-09T14:08:00Z</dcterms:modified>
</cp:coreProperties>
</file>