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14347" w14:textId="77777777" w:rsidR="007F3CA7" w:rsidRDefault="007F3CA7" w:rsidP="007F3CA7">
      <w:pPr>
        <w:rPr>
          <w:b/>
        </w:rPr>
      </w:pPr>
      <w:r>
        <w:rPr>
          <w:b/>
        </w:rPr>
        <w:t xml:space="preserve">Monitor(s): 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 w:rsidRPr="00DB49B7">
        <w:rPr>
          <w:b/>
          <w:u w:val="single"/>
        </w:rPr>
        <w:tab/>
      </w:r>
      <w:r w:rsidR="00DB49B7">
        <w:rPr>
          <w:b/>
          <w:u w:val="single"/>
        </w:rPr>
        <w:tab/>
      </w:r>
      <w:r>
        <w:rPr>
          <w:b/>
        </w:rPr>
        <w:tab/>
        <w:t xml:space="preserve">Date(s) of Monitoring: 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DB49B7">
        <w:rPr>
          <w:b/>
          <w:u w:val="single"/>
        </w:rPr>
        <w:tab/>
      </w:r>
      <w:r w:rsidR="00DB49B7">
        <w:rPr>
          <w:b/>
          <w:u w:val="single"/>
        </w:rPr>
        <w:tab/>
      </w:r>
    </w:p>
    <w:p w14:paraId="26CEFEE5" w14:textId="77777777" w:rsidR="007F3CA7" w:rsidRDefault="007F3CA7" w:rsidP="007F3CA7">
      <w:pPr>
        <w:rPr>
          <w:b/>
        </w:rPr>
      </w:pPr>
    </w:p>
    <w:p w14:paraId="6E1553A8" w14:textId="77777777" w:rsidR="007F3CA7" w:rsidRDefault="00CA257C" w:rsidP="007F3CA7">
      <w:pPr>
        <w:rPr>
          <w:b/>
        </w:rPr>
      </w:pPr>
      <w:r>
        <w:rPr>
          <w:b/>
        </w:rPr>
        <w:t>Information Provided by</w:t>
      </w:r>
      <w:r w:rsidR="007F3CA7">
        <w:rPr>
          <w:b/>
        </w:rPr>
        <w:t>:</w:t>
      </w:r>
      <w:r w:rsidR="000A3A08">
        <w:rPr>
          <w:b/>
        </w:rPr>
        <w:t xml:space="preserve">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DB49B7">
        <w:rPr>
          <w:b/>
          <w:u w:val="single"/>
        </w:rPr>
        <w:tab/>
      </w:r>
      <w:r w:rsidR="000A3A08" w:rsidRPr="000A3A08">
        <w:rPr>
          <w:b/>
        </w:rPr>
        <w:tab/>
      </w:r>
      <w:r>
        <w:rPr>
          <w:b/>
        </w:rPr>
        <w:t>Contact Information</w:t>
      </w:r>
      <w:r w:rsidR="007F3CA7">
        <w:rPr>
          <w:b/>
        </w:rPr>
        <w:t xml:space="preserve">: </w:t>
      </w:r>
      <w:r w:rsidR="000A3A08">
        <w:rPr>
          <w:b/>
          <w:u w:val="single"/>
        </w:rPr>
        <w:tab/>
        <w:t xml:space="preserve">     </w:t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0A3A08">
        <w:rPr>
          <w:b/>
          <w:u w:val="single"/>
        </w:rPr>
        <w:tab/>
      </w:r>
      <w:r w:rsidR="00DB49B7">
        <w:rPr>
          <w:b/>
          <w:u w:val="single"/>
        </w:rPr>
        <w:tab/>
      </w:r>
      <w:r w:rsidR="00DB49B7">
        <w:rPr>
          <w:b/>
          <w:u w:val="single"/>
        </w:rPr>
        <w:tab/>
      </w:r>
    </w:p>
    <w:p w14:paraId="43374446" w14:textId="77777777" w:rsidR="00B74F96" w:rsidRDefault="00B74F96" w:rsidP="00BB25AF">
      <w:pPr>
        <w:pStyle w:val="Heading3"/>
      </w:pPr>
    </w:p>
    <w:p w14:paraId="3A430F2A" w14:textId="494B1A61" w:rsidR="00BB25AF" w:rsidRDefault="0084014B" w:rsidP="00BB25AF">
      <w:pPr>
        <w:pStyle w:val="Heading3"/>
      </w:pPr>
      <w:r>
        <w:t xml:space="preserve">Service Activities </w:t>
      </w:r>
      <w:r w:rsidR="007B4223">
        <w:t xml:space="preserve"> </w:t>
      </w:r>
    </w:p>
    <w:p w14:paraId="613FDC45" w14:textId="7678D962" w:rsidR="006525EA" w:rsidRPr="00607950" w:rsidRDefault="006525EA" w:rsidP="006525EA">
      <w:pPr>
        <w:rPr>
          <w:b/>
          <w:color w:val="FF0000"/>
          <w:sz w:val="22"/>
        </w:rPr>
      </w:pPr>
      <w:r w:rsidRPr="00607950">
        <w:rPr>
          <w:b/>
          <w:color w:val="FF0000"/>
          <w:sz w:val="22"/>
        </w:rPr>
        <w:t xml:space="preserve">Due to COVID there has been emergency funds issued by the Federal government that will need to be tracked called </w:t>
      </w:r>
      <w:r w:rsidR="00192ACE" w:rsidRPr="00607950">
        <w:rPr>
          <w:b/>
          <w:color w:val="FF0000"/>
          <w:sz w:val="22"/>
        </w:rPr>
        <w:t>Coronavirus Aid, Relief, and Economic Security (CARES) Act</w:t>
      </w:r>
      <w:r w:rsidRPr="00607950">
        <w:rPr>
          <w:b/>
          <w:color w:val="FF0000"/>
          <w:sz w:val="22"/>
        </w:rPr>
        <w:t xml:space="preserve">. Instructions for how to deal with CARES will be located on the item in the Verification section. CARES activity </w:t>
      </w:r>
      <w:proofErr w:type="gramStart"/>
      <w:r w:rsidRPr="00607950">
        <w:rPr>
          <w:b/>
          <w:color w:val="FF0000"/>
          <w:sz w:val="22"/>
        </w:rPr>
        <w:t>should be tracked</w:t>
      </w:r>
      <w:proofErr w:type="gramEnd"/>
      <w:r w:rsidRPr="00607950">
        <w:rPr>
          <w:b/>
          <w:color w:val="FF0000"/>
          <w:sz w:val="22"/>
        </w:rPr>
        <w:t xml:space="preserve"> separately from CSBG funds.</w:t>
      </w:r>
    </w:p>
    <w:tbl>
      <w:tblPr>
        <w:tblW w:w="1451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"/>
        <w:gridCol w:w="7120"/>
        <w:gridCol w:w="8"/>
        <w:gridCol w:w="712"/>
        <w:gridCol w:w="8"/>
        <w:gridCol w:w="622"/>
        <w:gridCol w:w="8"/>
        <w:gridCol w:w="622"/>
        <w:gridCol w:w="8"/>
        <w:gridCol w:w="5392"/>
        <w:gridCol w:w="8"/>
      </w:tblGrid>
      <w:tr w:rsidR="00B568DD" w14:paraId="2C973A04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6A6A6" w:themeFill="background1" w:themeFillShade="A6"/>
          </w:tcPr>
          <w:p w14:paraId="39A9A104" w14:textId="77777777"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Monitoring Items</w:t>
            </w:r>
          </w:p>
        </w:tc>
        <w:tc>
          <w:tcPr>
            <w:tcW w:w="720" w:type="dxa"/>
            <w:gridSpan w:val="2"/>
            <w:shd w:val="clear" w:color="auto" w:fill="A6A6A6" w:themeFill="background1" w:themeFillShade="A6"/>
          </w:tcPr>
          <w:p w14:paraId="3B92D95D" w14:textId="77777777"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Yes</w:t>
            </w:r>
          </w:p>
        </w:tc>
        <w:tc>
          <w:tcPr>
            <w:tcW w:w="630" w:type="dxa"/>
            <w:gridSpan w:val="2"/>
            <w:shd w:val="clear" w:color="auto" w:fill="A6A6A6" w:themeFill="background1" w:themeFillShade="A6"/>
          </w:tcPr>
          <w:p w14:paraId="0BA9A67F" w14:textId="77777777"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No</w:t>
            </w:r>
          </w:p>
        </w:tc>
        <w:tc>
          <w:tcPr>
            <w:tcW w:w="630" w:type="dxa"/>
            <w:gridSpan w:val="2"/>
            <w:shd w:val="clear" w:color="auto" w:fill="A6A6A6" w:themeFill="background1" w:themeFillShade="A6"/>
          </w:tcPr>
          <w:p w14:paraId="06650439" w14:textId="77777777"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N/A</w:t>
            </w:r>
          </w:p>
        </w:tc>
        <w:tc>
          <w:tcPr>
            <w:tcW w:w="5400" w:type="dxa"/>
            <w:gridSpan w:val="2"/>
            <w:shd w:val="clear" w:color="auto" w:fill="A6A6A6" w:themeFill="background1" w:themeFillShade="A6"/>
          </w:tcPr>
          <w:p w14:paraId="6C5FA704" w14:textId="77777777" w:rsidR="00B568DD" w:rsidRPr="00BB25AF" w:rsidRDefault="00B568DD" w:rsidP="003175CC">
            <w:pPr>
              <w:jc w:val="center"/>
              <w:rPr>
                <w:b/>
              </w:rPr>
            </w:pPr>
            <w:r w:rsidRPr="00BB25AF">
              <w:rPr>
                <w:b/>
              </w:rPr>
              <w:t>Documentation/Verification</w:t>
            </w:r>
          </w:p>
        </w:tc>
      </w:tr>
      <w:tr w:rsidR="001B5A08" w:rsidRPr="007D5A47" w14:paraId="7C92A95D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40998525" w14:textId="77777777" w:rsidR="001B5A08" w:rsidRPr="00522E35" w:rsidRDefault="00991761" w:rsidP="002C56B1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 xml:space="preserve">Agency’s Governing Board membership includes: </w:t>
            </w:r>
            <w:r w:rsidRPr="00550225">
              <w:rPr>
                <w:color w:val="A6A6A6" w:themeColor="background1" w:themeShade="A6"/>
              </w:rPr>
              <w:t>(KRS</w:t>
            </w:r>
            <w:r w:rsidR="00242CDF" w:rsidRPr="00550225">
              <w:rPr>
                <w:color w:val="A6A6A6" w:themeColor="background1" w:themeShade="A6"/>
              </w:rPr>
              <w:t xml:space="preserve"> </w:t>
            </w:r>
            <w:r w:rsidRPr="00550225">
              <w:rPr>
                <w:color w:val="A6A6A6" w:themeColor="background1" w:themeShade="A6"/>
              </w:rPr>
              <w:t xml:space="preserve">273.437) </w:t>
            </w:r>
          </w:p>
        </w:tc>
        <w:tc>
          <w:tcPr>
            <w:tcW w:w="720" w:type="dxa"/>
            <w:gridSpan w:val="2"/>
          </w:tcPr>
          <w:p w14:paraId="5C95A02D" w14:textId="77777777" w:rsidR="001B5A08" w:rsidRPr="00160DFE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32EBFFA" w14:textId="77777777" w:rsidR="001B5A08" w:rsidRPr="00160DFE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387CDA8" w14:textId="77777777" w:rsidR="001B5A08" w:rsidRPr="00160DFE" w:rsidRDefault="001B5A0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BE99F56" w14:textId="77777777" w:rsidR="001B5A08" w:rsidRPr="00160DFE" w:rsidRDefault="001B5A08" w:rsidP="00EE0A37">
            <w:pPr>
              <w:ind w:left="72"/>
            </w:pPr>
          </w:p>
        </w:tc>
      </w:tr>
      <w:tr w:rsidR="00991761" w:rsidRPr="007D5A47" w14:paraId="26328C96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21785032" w14:textId="77777777" w:rsidR="00991761" w:rsidRPr="00522E35" w:rsidRDefault="00B644F7" w:rsidP="00DF4B04">
            <w:pPr>
              <w:numPr>
                <w:ilvl w:val="0"/>
                <w:numId w:val="3"/>
              </w:numPr>
              <w:tabs>
                <w:tab w:val="left" w:pos="360"/>
              </w:tabs>
              <w:ind w:left="720" w:hanging="360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 xml:space="preserve">1/3 </w:t>
            </w:r>
            <w:r w:rsidR="00DF4B04" w:rsidRPr="00522E35">
              <w:rPr>
                <w:color w:val="000000" w:themeColor="text1"/>
              </w:rPr>
              <w:t>of the members of the administering board shall be public officers, including elected public officials or their representatives</w:t>
            </w:r>
            <w:r w:rsidR="00B620E8">
              <w:rPr>
                <w:color w:val="000000" w:themeColor="text1"/>
              </w:rPr>
              <w:t xml:space="preserve">, </w:t>
            </w:r>
            <w:r w:rsidR="00B620E8" w:rsidRPr="00B74F96">
              <w:rPr>
                <w:color w:val="000000" w:themeColor="text1"/>
              </w:rPr>
              <w:t>unless the number of public officers reasonably available or willing to serve is less than 1/3 of the membership of the board</w:t>
            </w:r>
            <w:r w:rsidRPr="00B74F96">
              <w:rPr>
                <w:color w:val="000000" w:themeColor="text1"/>
              </w:rPr>
              <w:t>;</w:t>
            </w:r>
          </w:p>
        </w:tc>
        <w:tc>
          <w:tcPr>
            <w:tcW w:w="720" w:type="dxa"/>
            <w:gridSpan w:val="2"/>
          </w:tcPr>
          <w:p w14:paraId="1FA947F0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C397763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3A5E976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0EF9F4D7" w14:textId="77777777" w:rsidR="00991761" w:rsidRPr="00160DFE" w:rsidRDefault="00991761" w:rsidP="00E20ADD">
            <w:pPr>
              <w:ind w:left="72"/>
            </w:pPr>
          </w:p>
        </w:tc>
      </w:tr>
      <w:tr w:rsidR="00991761" w:rsidRPr="007D5A47" w14:paraId="0629D1B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C481DF8" w14:textId="77777777" w:rsidR="00991761" w:rsidRDefault="00B644F7" w:rsidP="00E20ADD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</w:pPr>
            <w:r w:rsidRPr="00B644F7">
              <w:t>At least 1/3 representative of the poor in the service area;</w:t>
            </w:r>
          </w:p>
        </w:tc>
        <w:tc>
          <w:tcPr>
            <w:tcW w:w="720" w:type="dxa"/>
            <w:gridSpan w:val="2"/>
          </w:tcPr>
          <w:p w14:paraId="75B2BE3C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538E979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361B387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6312373" w14:textId="77777777" w:rsidR="00991761" w:rsidRPr="00160DFE" w:rsidRDefault="00991761" w:rsidP="00E20ADD">
            <w:pPr>
              <w:ind w:left="72"/>
            </w:pPr>
          </w:p>
        </w:tc>
      </w:tr>
      <w:tr w:rsidR="00991761" w:rsidRPr="007D5A47" w14:paraId="23C16E55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0D5F1248" w14:textId="77777777" w:rsidR="00991761" w:rsidRDefault="00B644F7" w:rsidP="00E20ADD">
            <w:pPr>
              <w:numPr>
                <w:ilvl w:val="0"/>
                <w:numId w:val="3"/>
              </w:numPr>
              <w:tabs>
                <w:tab w:val="clear" w:pos="702"/>
                <w:tab w:val="left" w:pos="360"/>
                <w:tab w:val="num" w:pos="720"/>
              </w:tabs>
              <w:ind w:left="720" w:hanging="360"/>
            </w:pPr>
            <w:r w:rsidRPr="00B644F7">
              <w:t>Remaining % includes representatives of business, industry, labor,   religious, welfare, education or other major groups; and,</w:t>
            </w:r>
          </w:p>
        </w:tc>
        <w:tc>
          <w:tcPr>
            <w:tcW w:w="720" w:type="dxa"/>
            <w:gridSpan w:val="2"/>
          </w:tcPr>
          <w:p w14:paraId="134CFB7F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B58F87A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F4122C7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0E030EB" w14:textId="77777777" w:rsidR="00991761" w:rsidRPr="00160DFE" w:rsidRDefault="00991761" w:rsidP="00E20ADD">
            <w:pPr>
              <w:ind w:left="72"/>
            </w:pPr>
          </w:p>
        </w:tc>
      </w:tr>
      <w:tr w:rsidR="00991761" w:rsidRPr="007D5A47" w14:paraId="4B8A81F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4EB266E1" w14:textId="77777777" w:rsidR="00B644F7" w:rsidRDefault="00B644F7" w:rsidP="007D1171">
            <w:pPr>
              <w:numPr>
                <w:ilvl w:val="0"/>
                <w:numId w:val="3"/>
              </w:numPr>
              <w:tabs>
                <w:tab w:val="left" w:pos="360"/>
              </w:tabs>
              <w:ind w:left="720" w:hanging="360"/>
            </w:pPr>
            <w:r>
              <w:t xml:space="preserve">Total membership of the Board is not less than fifteen (15) and not more Than fifty-one (51).  </w:t>
            </w:r>
          </w:p>
          <w:p w14:paraId="2D21A1D4" w14:textId="77777777" w:rsidR="00991761" w:rsidRDefault="00B644F7" w:rsidP="00B644F7">
            <w:pPr>
              <w:tabs>
                <w:tab w:val="left" w:pos="360"/>
              </w:tabs>
              <w:ind w:left="630"/>
            </w:pPr>
            <w:r>
              <w:t xml:space="preserve">  </w:t>
            </w:r>
            <w:r w:rsidRPr="00B644F7">
              <w:rPr>
                <w:b/>
              </w:rPr>
              <w:t>Number of Board Members</w:t>
            </w:r>
            <w:r>
              <w:t xml:space="preserve"> ______</w:t>
            </w:r>
          </w:p>
        </w:tc>
        <w:tc>
          <w:tcPr>
            <w:tcW w:w="720" w:type="dxa"/>
            <w:gridSpan w:val="2"/>
          </w:tcPr>
          <w:p w14:paraId="7E49FE8E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7B784CB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66E5FA6" w14:textId="77777777" w:rsidR="00991761" w:rsidRPr="00160DFE" w:rsidRDefault="00991761" w:rsidP="00E20ADD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3583F8A" w14:textId="77777777" w:rsidR="00991761" w:rsidRPr="00160DFE" w:rsidRDefault="00991761" w:rsidP="00E20ADD">
            <w:pPr>
              <w:ind w:left="72"/>
            </w:pPr>
          </w:p>
        </w:tc>
      </w:tr>
      <w:tr w:rsidR="0084014B" w:rsidRPr="007D5A47" w14:paraId="1C8139FC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1BA91C6E" w14:textId="77777777" w:rsidR="0084014B" w:rsidRPr="007D5A47" w:rsidRDefault="0037075A" w:rsidP="0037075A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</w:pPr>
            <w:r w:rsidRPr="0037075A">
              <w:t xml:space="preserve">Board meetings are open to the public unless the requirement constitutes a breach of an individual’s right to confidentiality. </w:t>
            </w:r>
            <w:r w:rsidRPr="00550225">
              <w:rPr>
                <w:color w:val="A6A6A6" w:themeColor="background1" w:themeShade="A6"/>
              </w:rPr>
              <w:t>(922</w:t>
            </w:r>
            <w:r w:rsidR="00CA4E0A" w:rsidRPr="00550225">
              <w:rPr>
                <w:color w:val="A6A6A6" w:themeColor="background1" w:themeShade="A6"/>
              </w:rPr>
              <w:t xml:space="preserve"> </w:t>
            </w:r>
            <w:r w:rsidRPr="00550225">
              <w:rPr>
                <w:color w:val="A6A6A6" w:themeColor="background1" w:themeShade="A6"/>
              </w:rPr>
              <w:t>KAR</w:t>
            </w:r>
            <w:r w:rsidR="00CA4E0A" w:rsidRPr="00550225">
              <w:rPr>
                <w:color w:val="A6A6A6" w:themeColor="background1" w:themeShade="A6"/>
              </w:rPr>
              <w:t xml:space="preserve"> </w:t>
            </w:r>
            <w:r w:rsidRPr="00550225">
              <w:rPr>
                <w:color w:val="A6A6A6" w:themeColor="background1" w:themeShade="A6"/>
              </w:rPr>
              <w:t>6:010</w:t>
            </w:r>
            <w:r w:rsidR="00CA4E0A" w:rsidRPr="00550225">
              <w:rPr>
                <w:color w:val="A6A6A6" w:themeColor="background1" w:themeShade="A6"/>
              </w:rPr>
              <w:t xml:space="preserve"> Section 3</w:t>
            </w:r>
            <w:r w:rsidRPr="00550225">
              <w:rPr>
                <w:color w:val="A6A6A6" w:themeColor="background1" w:themeShade="A6"/>
              </w:rPr>
              <w:t xml:space="preserve">)   </w:t>
            </w:r>
          </w:p>
        </w:tc>
        <w:tc>
          <w:tcPr>
            <w:tcW w:w="720" w:type="dxa"/>
            <w:gridSpan w:val="2"/>
          </w:tcPr>
          <w:p w14:paraId="41B45BD0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F3308B7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3E21944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3F015CD" w14:textId="77777777" w:rsidR="0084014B" w:rsidRPr="00160DFE" w:rsidRDefault="0084014B" w:rsidP="00EE0A37">
            <w:pPr>
              <w:ind w:left="72"/>
            </w:pPr>
          </w:p>
        </w:tc>
      </w:tr>
      <w:tr w:rsidR="00B71768" w:rsidRPr="007D5A47" w14:paraId="1FD2314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249A2A3A" w14:textId="77777777" w:rsidR="00AE78CC" w:rsidRDefault="00B71768" w:rsidP="00AE78CC">
            <w:pPr>
              <w:pStyle w:val="ListParagraph"/>
              <w:numPr>
                <w:ilvl w:val="0"/>
                <w:numId w:val="2"/>
              </w:numPr>
              <w:tabs>
                <w:tab w:val="clear" w:pos="540"/>
                <w:tab w:val="num" w:pos="360"/>
              </w:tabs>
              <w:ind w:left="36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 xml:space="preserve">Board meeting minutes are copied and distributed within thirty (30) </w:t>
            </w:r>
            <w:r w:rsidR="000E4E93" w:rsidRPr="007C6113">
              <w:rPr>
                <w:color w:val="000000" w:themeColor="text1"/>
              </w:rPr>
              <w:t xml:space="preserve">days </w:t>
            </w:r>
            <w:r w:rsidRPr="007C6113">
              <w:rPr>
                <w:color w:val="000000" w:themeColor="text1"/>
              </w:rPr>
              <w:t>of the minutes’ approval to the following:</w:t>
            </w:r>
          </w:p>
          <w:p w14:paraId="4952B6F5" w14:textId="05801DE9" w:rsidR="00B71768" w:rsidRPr="007C6113" w:rsidRDefault="00AE78CC" w:rsidP="00D00A6E">
            <w:pPr>
              <w:pStyle w:val="ListParagraph"/>
              <w:ind w:left="360"/>
              <w:rPr>
                <w:color w:val="000000" w:themeColor="text1"/>
              </w:rPr>
            </w:pPr>
            <w:r w:rsidRPr="00AE78CC">
              <w:rPr>
                <w:color w:val="A6A6A6" w:themeColor="background1" w:themeShade="A6"/>
              </w:rPr>
              <w:t xml:space="preserve">(KAR 922 6:010, Section 3 (3) (d) 2.) (2.00 </w:t>
            </w:r>
            <w:r w:rsidR="00D00A6E">
              <w:rPr>
                <w:color w:val="A6A6A6" w:themeColor="background1" w:themeShade="A6"/>
              </w:rPr>
              <w:t xml:space="preserve"> 16)</w:t>
            </w:r>
          </w:p>
        </w:tc>
        <w:tc>
          <w:tcPr>
            <w:tcW w:w="720" w:type="dxa"/>
            <w:gridSpan w:val="2"/>
          </w:tcPr>
          <w:p w14:paraId="05419E36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15F42DA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E9478BD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20E8D8CF" w14:textId="77777777" w:rsidR="00B71768" w:rsidRPr="00160DFE" w:rsidRDefault="00B71768" w:rsidP="00EE0A37">
            <w:pPr>
              <w:ind w:left="72"/>
            </w:pPr>
          </w:p>
        </w:tc>
      </w:tr>
      <w:tr w:rsidR="00B71768" w:rsidRPr="007D5A47" w14:paraId="0D6D68C0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5DB92D7C" w14:textId="77777777" w:rsidR="00B71768" w:rsidRPr="007C6113" w:rsidRDefault="00B71768" w:rsidP="00B71768">
            <w:pPr>
              <w:pStyle w:val="ListParagraph"/>
              <w:numPr>
                <w:ilvl w:val="0"/>
                <w:numId w:val="22"/>
              </w:numPr>
              <w:ind w:firstLine="0"/>
              <w:contextualSpacing w:val="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Each board member;</w:t>
            </w:r>
          </w:p>
        </w:tc>
        <w:tc>
          <w:tcPr>
            <w:tcW w:w="720" w:type="dxa"/>
            <w:gridSpan w:val="2"/>
          </w:tcPr>
          <w:p w14:paraId="2412CCD5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048D89B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5AA61E4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747A286A" w14:textId="77777777" w:rsidR="00B71768" w:rsidRPr="00160DFE" w:rsidRDefault="00B71768" w:rsidP="00EE0A37">
            <w:pPr>
              <w:ind w:left="72"/>
            </w:pPr>
          </w:p>
        </w:tc>
      </w:tr>
      <w:tr w:rsidR="00B71768" w:rsidRPr="007D5A47" w14:paraId="3341A952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9585336" w14:textId="77777777" w:rsidR="00B71768" w:rsidRPr="007C6113" w:rsidRDefault="00B71768" w:rsidP="00B71768">
            <w:pPr>
              <w:pStyle w:val="ListParagraph"/>
              <w:numPr>
                <w:ilvl w:val="0"/>
                <w:numId w:val="22"/>
              </w:numPr>
              <w:ind w:firstLine="0"/>
              <w:contextualSpacing w:val="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The executive director; and</w:t>
            </w:r>
            <w:r w:rsidR="005965E5" w:rsidRPr="007C6113">
              <w:rPr>
                <w:color w:val="000000" w:themeColor="text1"/>
              </w:rPr>
              <w:t xml:space="preserve">, </w:t>
            </w:r>
          </w:p>
        </w:tc>
        <w:tc>
          <w:tcPr>
            <w:tcW w:w="720" w:type="dxa"/>
            <w:gridSpan w:val="2"/>
          </w:tcPr>
          <w:p w14:paraId="0C7D00B5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290DB2C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A350265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EA9CD9B" w14:textId="77777777" w:rsidR="00B71768" w:rsidRPr="00160DFE" w:rsidRDefault="00B71768" w:rsidP="00EE0A37">
            <w:pPr>
              <w:ind w:left="72"/>
            </w:pPr>
          </w:p>
        </w:tc>
      </w:tr>
      <w:tr w:rsidR="00B71768" w:rsidRPr="007D5A47" w14:paraId="44B3BC21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9098BD9" w14:textId="2C49FA9E" w:rsidR="00B71768" w:rsidRPr="007C6113" w:rsidRDefault="00B71768" w:rsidP="005965E5">
            <w:pPr>
              <w:pStyle w:val="ListParagraph"/>
              <w:numPr>
                <w:ilvl w:val="0"/>
                <w:numId w:val="22"/>
              </w:numPr>
              <w:ind w:firstLine="0"/>
              <w:contextualSpacing w:val="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 xml:space="preserve">The </w:t>
            </w:r>
            <w:r w:rsidR="005965E5" w:rsidRPr="007C6113">
              <w:rPr>
                <w:color w:val="000000" w:themeColor="text1"/>
              </w:rPr>
              <w:t>Policy Analyst in the Department for Community Based Services</w:t>
            </w:r>
            <w:r w:rsidR="00912827">
              <w:rPr>
                <w:color w:val="000000" w:themeColor="text1"/>
              </w:rPr>
              <w:t xml:space="preserve"> (DCBS)</w:t>
            </w:r>
            <w:r w:rsidR="005965E5" w:rsidRPr="007C6113">
              <w:rPr>
                <w:color w:val="000000" w:themeColor="text1"/>
              </w:rPr>
              <w:t>.</w:t>
            </w:r>
            <w:r w:rsidRPr="007C6113">
              <w:rPr>
                <w:color w:val="000000" w:themeColor="text1"/>
              </w:rPr>
              <w:t xml:space="preserve">  </w:t>
            </w:r>
          </w:p>
        </w:tc>
        <w:tc>
          <w:tcPr>
            <w:tcW w:w="720" w:type="dxa"/>
            <w:gridSpan w:val="2"/>
          </w:tcPr>
          <w:p w14:paraId="7E46F498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32279A9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CA20768" w14:textId="77777777" w:rsidR="00B71768" w:rsidRPr="00160DFE" w:rsidRDefault="00B71768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4F0317C5" w14:textId="77777777" w:rsidR="00B71768" w:rsidRPr="00160DFE" w:rsidRDefault="00B71768" w:rsidP="00EE0A37">
            <w:pPr>
              <w:ind w:left="72"/>
            </w:pPr>
          </w:p>
        </w:tc>
      </w:tr>
      <w:tr w:rsidR="003B085A" w:rsidRPr="007D5A47" w14:paraId="1333E46A" w14:textId="77777777" w:rsidTr="006067A5">
        <w:trPr>
          <w:gridBefore w:val="1"/>
          <w:wBefore w:w="8" w:type="dxa"/>
          <w:trHeight w:val="405"/>
        </w:trPr>
        <w:tc>
          <w:tcPr>
            <w:tcW w:w="7128" w:type="dxa"/>
            <w:gridSpan w:val="2"/>
            <w:tcBorders>
              <w:bottom w:val="single" w:sz="4" w:space="0" w:color="auto"/>
            </w:tcBorders>
          </w:tcPr>
          <w:p w14:paraId="77624000" w14:textId="0922F77D" w:rsidR="003B085A" w:rsidRPr="0005236E" w:rsidRDefault="003B085A" w:rsidP="003B085A">
            <w:pPr>
              <w:pStyle w:val="ListParagraph"/>
              <w:numPr>
                <w:ilvl w:val="0"/>
                <w:numId w:val="2"/>
              </w:numPr>
              <w:tabs>
                <w:tab w:val="clear" w:pos="540"/>
                <w:tab w:val="num" w:pos="330"/>
                <w:tab w:val="left" w:pos="360"/>
              </w:tabs>
              <w:ind w:left="330"/>
            </w:pPr>
            <w:r>
              <w:t>In addition to board minutes being sent to the Policy Analyst, the agency is to submit with it</w:t>
            </w:r>
            <w:r w:rsidR="00EF13CE">
              <w:t xml:space="preserve"> (2.00 16)</w:t>
            </w:r>
            <w:r>
              <w:t>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F3E3305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6037F366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5D816CD0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493862D2" w14:textId="77777777" w:rsidR="003B085A" w:rsidRPr="00160DFE" w:rsidRDefault="003B085A" w:rsidP="00EE0A37">
            <w:pPr>
              <w:ind w:left="72"/>
            </w:pPr>
          </w:p>
        </w:tc>
      </w:tr>
      <w:tr w:rsidR="003B085A" w:rsidRPr="007D5A47" w14:paraId="3641684F" w14:textId="77777777" w:rsidTr="006067A5">
        <w:trPr>
          <w:gridBefore w:val="1"/>
          <w:wBefore w:w="8" w:type="dxa"/>
          <w:trHeight w:val="270"/>
        </w:trPr>
        <w:tc>
          <w:tcPr>
            <w:tcW w:w="7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BB124" w14:textId="02A132DC" w:rsidR="003B085A" w:rsidRDefault="003B085A" w:rsidP="003B085A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ind w:left="690"/>
            </w:pPr>
            <w:r>
              <w:t xml:space="preserve"> An agency tripartite</w:t>
            </w:r>
            <w:r w:rsidR="00EF13CE">
              <w:t xml:space="preserve"> (the three members)</w:t>
            </w:r>
            <w:r>
              <w:t xml:space="preserve"> board tracking tool and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79536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3F802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E31D5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A6856" w14:textId="77777777" w:rsidR="003B085A" w:rsidRPr="00160DFE" w:rsidRDefault="003B085A" w:rsidP="00EE0A37">
            <w:pPr>
              <w:ind w:left="72"/>
            </w:pPr>
          </w:p>
        </w:tc>
      </w:tr>
      <w:tr w:rsidR="003B085A" w:rsidRPr="007D5A47" w14:paraId="34DFC690" w14:textId="77777777" w:rsidTr="006067A5">
        <w:trPr>
          <w:gridBefore w:val="1"/>
          <w:wBefore w:w="8" w:type="dxa"/>
          <w:trHeight w:val="242"/>
        </w:trPr>
        <w:tc>
          <w:tcPr>
            <w:tcW w:w="7128" w:type="dxa"/>
            <w:gridSpan w:val="2"/>
            <w:tcBorders>
              <w:top w:val="single" w:sz="4" w:space="0" w:color="auto"/>
            </w:tcBorders>
          </w:tcPr>
          <w:p w14:paraId="2952B254" w14:textId="261F6D4E" w:rsidR="003B085A" w:rsidRDefault="003B085A" w:rsidP="003B085A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ind w:left="690"/>
            </w:pPr>
            <w:r>
              <w:t xml:space="preserve"> Tripartite board roster when changes occur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48FFEDB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0330F632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08619F74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242EDCF7" w14:textId="77777777" w:rsidR="003B085A" w:rsidRPr="00160DFE" w:rsidRDefault="003B085A" w:rsidP="00EE0A37">
            <w:pPr>
              <w:ind w:left="72"/>
            </w:pPr>
          </w:p>
        </w:tc>
      </w:tr>
      <w:tr w:rsidR="003B085A" w:rsidRPr="007D5A47" w14:paraId="2F8B978F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48CE6CFB" w14:textId="5F5EB827" w:rsidR="003B085A" w:rsidRPr="009E46DF" w:rsidRDefault="009E46DF" w:rsidP="009E46DF">
            <w:pPr>
              <w:pStyle w:val="ListParagraph"/>
              <w:numPr>
                <w:ilvl w:val="0"/>
                <w:numId w:val="2"/>
              </w:numPr>
              <w:tabs>
                <w:tab w:val="clear" w:pos="540"/>
                <w:tab w:val="num" w:pos="330"/>
                <w:tab w:val="left" w:pos="360"/>
              </w:tabs>
              <w:ind w:left="330"/>
            </w:pPr>
            <w:r>
              <w:t xml:space="preserve"> </w:t>
            </w:r>
            <w:r w:rsidRPr="009E46DF">
              <w:t xml:space="preserve">Agency </w:t>
            </w:r>
            <w:r>
              <w:t>e</w:t>
            </w:r>
            <w:r w:rsidRPr="009E46DF">
              <w:t xml:space="preserve">nsure a timeframe of </w:t>
            </w:r>
            <w:proofErr w:type="gramStart"/>
            <w:r w:rsidRPr="009E46DF">
              <w:t>ninety (90) days</w:t>
            </w:r>
            <w:proofErr w:type="gramEnd"/>
            <w:r w:rsidRPr="009E46DF">
              <w:t xml:space="preserve"> for filling C</w:t>
            </w:r>
            <w:r w:rsidR="00912827">
              <w:t xml:space="preserve">ommunity </w:t>
            </w:r>
            <w:r w:rsidRPr="009E46DF">
              <w:t>A</w:t>
            </w:r>
            <w:r w:rsidR="00912827">
              <w:t xml:space="preserve">ction </w:t>
            </w:r>
            <w:r w:rsidRPr="009E46DF">
              <w:t>A</w:t>
            </w:r>
            <w:r w:rsidR="00912827">
              <w:t>gency (CAA)</w:t>
            </w:r>
            <w:r w:rsidRPr="009E46DF">
              <w:t xml:space="preserve"> board vacancies.</w:t>
            </w:r>
            <w:r w:rsidRPr="009E46DF">
              <w:rPr>
                <w:color w:val="A6A6A6" w:themeColor="background1" w:themeShade="A6"/>
              </w:rPr>
              <w:t xml:space="preserve"> </w:t>
            </w:r>
            <w:r w:rsidRPr="009E46DF">
              <w:t xml:space="preserve">(2.00 </w:t>
            </w:r>
            <w:r>
              <w:t xml:space="preserve"> 17</w:t>
            </w:r>
            <w:r w:rsidRPr="009E46DF">
              <w:t>)</w:t>
            </w:r>
          </w:p>
        </w:tc>
        <w:tc>
          <w:tcPr>
            <w:tcW w:w="720" w:type="dxa"/>
            <w:gridSpan w:val="2"/>
          </w:tcPr>
          <w:p w14:paraId="3237B50C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E295B5D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3A2B5A2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041EE032" w14:textId="77777777" w:rsidR="003B085A" w:rsidRPr="00160DFE" w:rsidRDefault="003B085A" w:rsidP="00EE0A37">
            <w:pPr>
              <w:ind w:left="72"/>
            </w:pPr>
          </w:p>
        </w:tc>
      </w:tr>
      <w:tr w:rsidR="00607950" w14:paraId="1F0B9FC6" w14:textId="77777777" w:rsidTr="0049660A">
        <w:trPr>
          <w:gridAfter w:val="1"/>
          <w:wAfter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31BF4C1B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Monitoring Items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12D76FBE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6DE68DE2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40DE0A57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213F9389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Documentation/Verification</w:t>
            </w:r>
          </w:p>
        </w:tc>
      </w:tr>
      <w:tr w:rsidR="003B085A" w:rsidRPr="007D5A47" w14:paraId="0C64CD7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19422809" w14:textId="1A4E6191" w:rsidR="003B085A" w:rsidRPr="0005236E" w:rsidRDefault="009E46DF" w:rsidP="009E46D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20" w:hanging="450"/>
            </w:pPr>
            <w:r>
              <w:t xml:space="preserve"> Agency </w:t>
            </w:r>
            <w:r w:rsidRPr="009E46DF">
              <w:t>request an extension in</w:t>
            </w:r>
            <w:r>
              <w:t xml:space="preserve"> </w:t>
            </w:r>
            <w:r w:rsidRPr="009E46DF">
              <w:t>writing a</w:t>
            </w:r>
            <w:r>
              <w:t xml:space="preserve">nd </w:t>
            </w:r>
            <w:r w:rsidRPr="009E46DF">
              <w:t>provide a plan to fill the vacancy to the Policy Analyst in DCBS.</w:t>
            </w:r>
            <w:r>
              <w:rPr>
                <w:color w:val="A6A6A6" w:themeColor="background1" w:themeShade="A6"/>
              </w:rPr>
              <w:t xml:space="preserve"> (2.00  17)</w:t>
            </w:r>
          </w:p>
        </w:tc>
        <w:tc>
          <w:tcPr>
            <w:tcW w:w="720" w:type="dxa"/>
            <w:gridSpan w:val="2"/>
          </w:tcPr>
          <w:p w14:paraId="1A06A801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C67F3D3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B01A7BE" w14:textId="77777777" w:rsidR="003B085A" w:rsidRPr="00160DFE" w:rsidRDefault="003B085A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98CDF71" w14:textId="77777777" w:rsidR="003B085A" w:rsidRPr="00160DFE" w:rsidRDefault="003B085A" w:rsidP="00EE0A37">
            <w:pPr>
              <w:ind w:left="72"/>
            </w:pPr>
          </w:p>
        </w:tc>
      </w:tr>
      <w:tr w:rsidR="0084014B" w:rsidRPr="007D5A47" w14:paraId="1E0069D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E45167B" w14:textId="734B275D" w:rsidR="0084014B" w:rsidRPr="007D5A47" w:rsidRDefault="0005236E" w:rsidP="009E46DF">
            <w:pPr>
              <w:pStyle w:val="ListParagraph"/>
              <w:numPr>
                <w:ilvl w:val="0"/>
                <w:numId w:val="2"/>
              </w:numPr>
              <w:tabs>
                <w:tab w:val="clear" w:pos="540"/>
                <w:tab w:val="left" w:pos="330"/>
              </w:tabs>
              <w:ind w:left="420" w:hanging="420"/>
            </w:pPr>
            <w:r w:rsidRPr="0005236E">
              <w:t xml:space="preserve">A written financial report </w:t>
            </w:r>
            <w:proofErr w:type="gramStart"/>
            <w:r w:rsidRPr="0005236E">
              <w:t>is presented</w:t>
            </w:r>
            <w:proofErr w:type="gramEnd"/>
            <w:r w:rsidRPr="0005236E">
              <w:t xml:space="preserve"> to the governing board at least</w:t>
            </w:r>
            <w:r>
              <w:t xml:space="preserve"> </w:t>
            </w:r>
            <w:r w:rsidRPr="0005236E">
              <w:t xml:space="preserve">quarterly. </w:t>
            </w:r>
            <w:r w:rsidRPr="009E46DF">
              <w:rPr>
                <w:color w:val="A6A6A6" w:themeColor="background1" w:themeShade="A6"/>
              </w:rPr>
              <w:t>(922</w:t>
            </w:r>
            <w:r w:rsidR="00CA4E0A" w:rsidRPr="009E46DF">
              <w:rPr>
                <w:color w:val="A6A6A6" w:themeColor="background1" w:themeShade="A6"/>
              </w:rPr>
              <w:t xml:space="preserve"> </w:t>
            </w:r>
            <w:r w:rsidRPr="009E46DF">
              <w:rPr>
                <w:color w:val="A6A6A6" w:themeColor="background1" w:themeShade="A6"/>
              </w:rPr>
              <w:t>KAR</w:t>
            </w:r>
            <w:r w:rsidR="00CA4E0A" w:rsidRPr="009E46DF">
              <w:rPr>
                <w:color w:val="A6A6A6" w:themeColor="background1" w:themeShade="A6"/>
              </w:rPr>
              <w:t xml:space="preserve"> </w:t>
            </w:r>
            <w:r w:rsidRPr="009E46DF">
              <w:rPr>
                <w:color w:val="A6A6A6" w:themeColor="background1" w:themeShade="A6"/>
              </w:rPr>
              <w:t>6:010</w:t>
            </w:r>
            <w:r w:rsidR="002040FD" w:rsidRPr="009E46DF">
              <w:rPr>
                <w:color w:val="A6A6A6" w:themeColor="background1" w:themeShade="A6"/>
              </w:rPr>
              <w:t xml:space="preserve"> Section </w:t>
            </w:r>
            <w:r w:rsidR="00A70E8A" w:rsidRPr="009E46DF">
              <w:rPr>
                <w:color w:val="A6A6A6" w:themeColor="background1" w:themeShade="A6"/>
              </w:rPr>
              <w:t>4</w:t>
            </w:r>
            <w:r w:rsidR="00D00A6E" w:rsidRPr="009E46DF">
              <w:rPr>
                <w:color w:val="A6A6A6" w:themeColor="background1" w:themeShade="A6"/>
              </w:rPr>
              <w:t>(4</w:t>
            </w:r>
            <w:r w:rsidR="00411C80">
              <w:rPr>
                <w:color w:val="A6A6A6" w:themeColor="background1" w:themeShade="A6"/>
              </w:rPr>
              <w:t>a</w:t>
            </w:r>
            <w:proofErr w:type="gramStart"/>
            <w:r w:rsidR="00D00A6E" w:rsidRPr="009E46DF">
              <w:rPr>
                <w:color w:val="A6A6A6" w:themeColor="background1" w:themeShade="A6"/>
              </w:rPr>
              <w:t>)(</w:t>
            </w:r>
            <w:proofErr w:type="gramEnd"/>
            <w:r w:rsidR="00411C80">
              <w:rPr>
                <w:color w:val="A6A6A6" w:themeColor="background1" w:themeShade="A6"/>
              </w:rPr>
              <w:t>2</w:t>
            </w:r>
            <w:r w:rsidR="00D00A6E" w:rsidRPr="009E46DF">
              <w:rPr>
                <w:color w:val="A6A6A6" w:themeColor="background1" w:themeShade="A6"/>
              </w:rPr>
              <w:t xml:space="preserve">c) </w:t>
            </w:r>
            <w:r w:rsidR="0074337A" w:rsidRPr="009E46DF">
              <w:rPr>
                <w:color w:val="A6A6A6" w:themeColor="background1" w:themeShade="A6"/>
              </w:rPr>
              <w:t>1</w:t>
            </w:r>
            <w:r w:rsidR="00D00A6E" w:rsidRPr="009E46DF">
              <w:rPr>
                <w:color w:val="A6A6A6" w:themeColor="background1" w:themeShade="A6"/>
              </w:rPr>
              <w:t>.</w:t>
            </w:r>
            <w:r w:rsidRPr="009E46DF">
              <w:rPr>
                <w:color w:val="808080"/>
              </w:rPr>
              <w:tab/>
            </w:r>
          </w:p>
        </w:tc>
        <w:tc>
          <w:tcPr>
            <w:tcW w:w="720" w:type="dxa"/>
            <w:gridSpan w:val="2"/>
          </w:tcPr>
          <w:p w14:paraId="7B7C3403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6E4544B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082AF2A" w14:textId="77777777" w:rsidR="0084014B" w:rsidRPr="00160DFE" w:rsidRDefault="0084014B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1086CA02" w14:textId="77777777" w:rsidR="0084014B" w:rsidRPr="00160DFE" w:rsidRDefault="0084014B" w:rsidP="00EE0A37">
            <w:pPr>
              <w:ind w:left="72"/>
            </w:pPr>
          </w:p>
        </w:tc>
      </w:tr>
      <w:tr w:rsidR="00C90AAD" w:rsidRPr="007D5A47" w14:paraId="68EF6F13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10E96960" w14:textId="77777777" w:rsidR="00C90AAD" w:rsidRPr="0005236E" w:rsidRDefault="00C90AAD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</w:pPr>
            <w:r w:rsidRPr="0094227E">
              <w:t xml:space="preserve">Agency maintains written personnel </w:t>
            </w:r>
            <w:r w:rsidR="00C23A21">
              <w:t>policies</w:t>
            </w:r>
            <w:r w:rsidRPr="0094227E">
              <w:t xml:space="preserve"> that are available to staff. </w:t>
            </w:r>
            <w:r w:rsidR="00A14195">
              <w:t xml:space="preserve">          </w:t>
            </w:r>
            <w:r w:rsidRPr="00550225">
              <w:rPr>
                <w:color w:val="A6A6A6" w:themeColor="background1" w:themeShade="A6"/>
              </w:rPr>
              <w:t>(922</w:t>
            </w:r>
            <w:r w:rsidR="005F6A9B" w:rsidRPr="00550225">
              <w:rPr>
                <w:color w:val="A6A6A6" w:themeColor="background1" w:themeShade="A6"/>
              </w:rPr>
              <w:t xml:space="preserve"> </w:t>
            </w:r>
            <w:r w:rsidRPr="00550225">
              <w:rPr>
                <w:color w:val="A6A6A6" w:themeColor="background1" w:themeShade="A6"/>
              </w:rPr>
              <w:t>KAR</w:t>
            </w:r>
            <w:r w:rsidR="005F6A9B" w:rsidRPr="00550225">
              <w:rPr>
                <w:color w:val="A6A6A6" w:themeColor="background1" w:themeShade="A6"/>
              </w:rPr>
              <w:t xml:space="preserve"> </w:t>
            </w:r>
            <w:r w:rsidRPr="00550225">
              <w:rPr>
                <w:color w:val="A6A6A6" w:themeColor="background1" w:themeShade="A6"/>
              </w:rPr>
              <w:t>6:010</w:t>
            </w:r>
            <w:r w:rsidR="00C23A21" w:rsidRPr="00550225">
              <w:rPr>
                <w:color w:val="A6A6A6" w:themeColor="background1" w:themeShade="A6"/>
              </w:rPr>
              <w:t xml:space="preserve"> Section 4</w:t>
            </w:r>
            <w:r w:rsidRPr="00550225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  <w:gridSpan w:val="2"/>
          </w:tcPr>
          <w:p w14:paraId="657C3C8C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A2BBB4C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ABD36CA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7EBB79A" w14:textId="77777777" w:rsidR="00C90AAD" w:rsidRPr="00160DFE" w:rsidRDefault="00C90AAD" w:rsidP="00C23A21">
            <w:pPr>
              <w:rPr>
                <w:b/>
              </w:rPr>
            </w:pPr>
          </w:p>
        </w:tc>
      </w:tr>
      <w:tr w:rsidR="00C90AAD" w:rsidRPr="007D5A47" w14:paraId="6F93A0D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44852DD4" w14:textId="77777777" w:rsidR="00C90AAD" w:rsidRPr="0094227E" w:rsidRDefault="00FE07CC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</w:pPr>
            <w:r>
              <w:t>A</w:t>
            </w:r>
            <w:r w:rsidR="00701151">
              <w:t xml:space="preserve">gency maintains a CSBG program (or operations) manual which includes but is not limited to: </w:t>
            </w:r>
            <w:r w:rsidR="00701151" w:rsidRPr="00AE5905">
              <w:rPr>
                <w:color w:val="808080" w:themeColor="background1" w:themeShade="80"/>
              </w:rPr>
              <w:t>(922</w:t>
            </w:r>
            <w:r w:rsidR="00C23A21">
              <w:rPr>
                <w:color w:val="808080" w:themeColor="background1" w:themeShade="80"/>
              </w:rPr>
              <w:t xml:space="preserve"> </w:t>
            </w:r>
            <w:r w:rsidR="00701151" w:rsidRPr="00AE5905">
              <w:rPr>
                <w:color w:val="808080" w:themeColor="background1" w:themeShade="80"/>
              </w:rPr>
              <w:t>KAR</w:t>
            </w:r>
            <w:r w:rsidR="00C23A21">
              <w:rPr>
                <w:color w:val="808080" w:themeColor="background1" w:themeShade="80"/>
              </w:rPr>
              <w:t xml:space="preserve"> </w:t>
            </w:r>
            <w:r w:rsidR="00701151" w:rsidRPr="00AE5905">
              <w:rPr>
                <w:color w:val="808080" w:themeColor="background1" w:themeShade="80"/>
              </w:rPr>
              <w:t>6:010</w:t>
            </w:r>
            <w:r w:rsidR="00C23A21">
              <w:rPr>
                <w:color w:val="808080" w:themeColor="background1" w:themeShade="80"/>
              </w:rPr>
              <w:t xml:space="preserve"> Section 4</w:t>
            </w:r>
            <w:r w:rsidR="00F005B9">
              <w:rPr>
                <w:color w:val="808080" w:themeColor="background1" w:themeShade="80"/>
              </w:rPr>
              <w:t>)</w:t>
            </w:r>
          </w:p>
        </w:tc>
        <w:tc>
          <w:tcPr>
            <w:tcW w:w="720" w:type="dxa"/>
            <w:gridSpan w:val="2"/>
          </w:tcPr>
          <w:p w14:paraId="443BF682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B6CA08F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15864CB" w14:textId="77777777" w:rsidR="00C90AAD" w:rsidRPr="00160DFE" w:rsidRDefault="00C90AAD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71F873A" w14:textId="77777777" w:rsidR="00C90AAD" w:rsidRPr="00160DFE" w:rsidRDefault="00C90AAD" w:rsidP="00EE0A37">
            <w:pPr>
              <w:ind w:left="72"/>
            </w:pPr>
          </w:p>
        </w:tc>
      </w:tr>
      <w:tr w:rsidR="000C4B26" w14:paraId="3AEC928D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E8A70" w14:textId="77777777" w:rsidR="000C4B26" w:rsidRDefault="000C4B26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D260C8">
              <w:t>Crite</w:t>
            </w:r>
            <w:r w:rsidR="002C56B1">
              <w:t xml:space="preserve">ria for determining eligibility </w:t>
            </w:r>
            <w:r w:rsidRPr="00D260C8">
              <w:t>of an individual for CSBG programs;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A9DA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EEC2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44CB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020D" w14:textId="77777777" w:rsidR="000C4B26" w:rsidRPr="00160DFE" w:rsidRDefault="000C4B26">
            <w:pPr>
              <w:spacing w:line="276" w:lineRule="auto"/>
              <w:ind w:left="72"/>
            </w:pPr>
          </w:p>
        </w:tc>
      </w:tr>
      <w:tr w:rsidR="000C4B26" w14:paraId="300C24E5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F4B" w14:textId="77777777" w:rsidR="000C4B26" w:rsidRPr="00D260C8" w:rsidRDefault="000C4B26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>
              <w:t xml:space="preserve"> </w:t>
            </w:r>
            <w:r w:rsidRPr="00D260C8">
              <w:t>Intake process including information needed to approve an</w:t>
            </w:r>
            <w:r>
              <w:t xml:space="preserve"> </w:t>
            </w:r>
            <w:r w:rsidRPr="00D260C8">
              <w:t>applicant;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54B271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7CDA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B54D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196C" w14:textId="77777777" w:rsidR="000C4B26" w:rsidRPr="00160DFE" w:rsidRDefault="000C4B26">
            <w:pPr>
              <w:spacing w:line="276" w:lineRule="auto"/>
              <w:ind w:left="72"/>
            </w:pPr>
          </w:p>
        </w:tc>
      </w:tr>
      <w:tr w:rsidR="000C4B26" w14:paraId="4B48F9F7" w14:textId="77777777" w:rsidTr="006067A5">
        <w:trPr>
          <w:gridBefore w:val="1"/>
          <w:wBefore w:w="8" w:type="dxa"/>
          <w:trHeight w:val="363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4D9" w14:textId="60171591" w:rsidR="00B74F96" w:rsidRPr="00D260C8" w:rsidRDefault="000C4B26" w:rsidP="009E46DF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D260C8">
              <w:t>Procedures for accepting a referral from another agency;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B22C6D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0FCA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8915" w14:textId="77777777" w:rsidR="000C4B26" w:rsidRPr="00160DFE" w:rsidRDefault="000C4B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B628" w14:textId="77777777" w:rsidR="000C4B26" w:rsidRPr="00160DFE" w:rsidRDefault="000C4B26">
            <w:pPr>
              <w:spacing w:line="276" w:lineRule="auto"/>
              <w:ind w:left="72"/>
            </w:pPr>
          </w:p>
        </w:tc>
      </w:tr>
      <w:tr w:rsidR="00B74F96" w14:paraId="78CE2A8B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8A65" w14:textId="77777777" w:rsidR="00B74F96" w:rsidRPr="00D260C8" w:rsidRDefault="00B74F96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D260C8">
              <w:t>Instructions for records</w:t>
            </w:r>
            <w:r>
              <w:t xml:space="preserve"> </w:t>
            </w:r>
            <w:r w:rsidRPr="00D260C8">
              <w:t xml:space="preserve">to be kept on applicants and clients and statistical </w:t>
            </w:r>
            <w:r>
              <w:t xml:space="preserve">                          </w:t>
            </w:r>
            <w:r w:rsidRPr="00D260C8">
              <w:t>data on intake;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44AC" w14:textId="77777777" w:rsidR="00B74F96" w:rsidRPr="00160DFE" w:rsidRDefault="00B74F96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3741" w14:textId="77777777" w:rsidR="00B74F96" w:rsidRPr="00160DFE" w:rsidRDefault="00B74F96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7800" w14:textId="77777777" w:rsidR="00B74F96" w:rsidRPr="00160DFE" w:rsidRDefault="00B74F96">
            <w:pPr>
              <w:spacing w:line="276" w:lineRule="auto"/>
              <w:jc w:val="center"/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8B77" w14:textId="77777777" w:rsidR="00B74F96" w:rsidRPr="00160DFE" w:rsidRDefault="00B74F96">
            <w:pPr>
              <w:spacing w:line="276" w:lineRule="auto"/>
              <w:ind w:left="72"/>
            </w:pPr>
          </w:p>
        </w:tc>
      </w:tr>
      <w:tr w:rsidR="000C4B26" w14:paraId="329297FC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204B" w14:textId="77777777" w:rsidR="000C4B26" w:rsidRPr="00D260C8" w:rsidRDefault="000C4B26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D260C8">
              <w:t>Procedures for reports to be made to the Cabinet and frequency;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9238" w14:textId="77777777" w:rsidR="000C4B26" w:rsidRPr="00160DFE" w:rsidRDefault="000C4B26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584A" w14:textId="77777777" w:rsidR="000C4B26" w:rsidRPr="00160DFE" w:rsidRDefault="000C4B26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08F0" w14:textId="77777777" w:rsidR="000C4B26" w:rsidRPr="00160DFE" w:rsidRDefault="000C4B26">
            <w:pPr>
              <w:spacing w:line="276" w:lineRule="auto"/>
              <w:jc w:val="center"/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DB58" w14:textId="77777777" w:rsidR="000C4B26" w:rsidRPr="00160DFE" w:rsidRDefault="000C4B26">
            <w:pPr>
              <w:spacing w:line="276" w:lineRule="auto"/>
              <w:ind w:left="72"/>
            </w:pPr>
          </w:p>
        </w:tc>
      </w:tr>
      <w:tr w:rsidR="007C05B3" w14:paraId="45F2E2C3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704B" w14:textId="77777777" w:rsidR="007C05B3" w:rsidRPr="00D260C8" w:rsidRDefault="007C05B3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3462F3">
              <w:t>Procedures to be followed when an applicant is found ineligible;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CD9B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7D69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17A4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90AC" w14:textId="77777777" w:rsidR="007C05B3" w:rsidRPr="00160DFE" w:rsidRDefault="007C05B3">
            <w:pPr>
              <w:spacing w:line="276" w:lineRule="auto"/>
              <w:ind w:left="72"/>
            </w:pPr>
          </w:p>
        </w:tc>
      </w:tr>
      <w:tr w:rsidR="007C05B3" w14:paraId="5D431465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293C" w14:textId="77777777" w:rsidR="007C05B3" w:rsidRPr="00D260C8" w:rsidRDefault="007C05B3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197717">
              <w:t>Complaint procedures;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A6D6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1086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A1AC" w14:textId="77777777" w:rsidR="007C05B3" w:rsidRPr="00160DFE" w:rsidRDefault="007C05B3">
            <w:pPr>
              <w:spacing w:line="276" w:lineRule="auto"/>
              <w:jc w:val="center"/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17C7" w14:textId="77777777" w:rsidR="007C05B3" w:rsidRPr="00160DFE" w:rsidRDefault="007C05B3">
            <w:pPr>
              <w:spacing w:line="276" w:lineRule="auto"/>
              <w:ind w:left="72"/>
            </w:pPr>
          </w:p>
        </w:tc>
      </w:tr>
      <w:tr w:rsidR="007C05B3" w14:paraId="29C5D663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3E21" w14:textId="77777777" w:rsidR="007C05B3" w:rsidRPr="00D260C8" w:rsidRDefault="007C05B3" w:rsidP="000C4B26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</w:pPr>
            <w:r w:rsidRPr="00197717">
              <w:t xml:space="preserve">A description of each program’s organizational structure, lines of authority </w:t>
            </w:r>
            <w:r>
              <w:t xml:space="preserve">     </w:t>
            </w:r>
            <w:r w:rsidRPr="00197717">
              <w:t xml:space="preserve">and areas of responsibility within the CSBG </w:t>
            </w:r>
            <w:r>
              <w:t xml:space="preserve"> </w:t>
            </w:r>
            <w:r w:rsidRPr="00197717">
              <w:t>programs; and,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7737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634E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7782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9DB4" w14:textId="77777777" w:rsidR="007C05B3" w:rsidRPr="00160DFE" w:rsidRDefault="007C05B3">
            <w:pPr>
              <w:spacing w:line="276" w:lineRule="auto"/>
              <w:ind w:left="72"/>
            </w:pPr>
          </w:p>
        </w:tc>
      </w:tr>
      <w:tr w:rsidR="007C05B3" w14:paraId="0B501B7D" w14:textId="77777777" w:rsidTr="006067A5">
        <w:trPr>
          <w:gridBefore w:val="1"/>
          <w:wBefore w:w="8" w:type="dxa"/>
          <w:trHeight w:val="498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C2BB" w14:textId="70A34506" w:rsidR="008446BA" w:rsidRPr="009E46DF" w:rsidRDefault="007C05B3" w:rsidP="009E46DF">
            <w:pPr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720" w:hanging="360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>Procedures for documenting the extent of participation of the poor in the CSBG programs.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0F1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3915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C8EC" w14:textId="77777777" w:rsidR="007C05B3" w:rsidRPr="00160DFE" w:rsidRDefault="007C05B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0509" w14:textId="77777777" w:rsidR="007C05B3" w:rsidRPr="00160DFE" w:rsidRDefault="007C05B3">
            <w:pPr>
              <w:spacing w:line="276" w:lineRule="auto"/>
              <w:ind w:left="72"/>
            </w:pPr>
          </w:p>
        </w:tc>
      </w:tr>
      <w:tr w:rsidR="007C05B3" w:rsidRPr="00B82EB8" w14:paraId="7CB02DCD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1CC5E214" w14:textId="6D60FA0C" w:rsidR="007C05B3" w:rsidRPr="00562CD3" w:rsidRDefault="005C1A60" w:rsidP="00BB11E6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562CD3">
              <w:rPr>
                <w:color w:val="000000" w:themeColor="text1"/>
              </w:rPr>
              <w:t>Agency conducts</w:t>
            </w:r>
            <w:r w:rsidR="007C05B3" w:rsidRPr="00562CD3">
              <w:rPr>
                <w:color w:val="000000" w:themeColor="text1"/>
              </w:rPr>
              <w:t xml:space="preserve"> a Community Needs Assessment to determine the needs and priorities of the communities they serve.   [Performed in SFY </w:t>
            </w:r>
            <w:r w:rsidR="00BB11E6" w:rsidRPr="00533B93">
              <w:t>20</w:t>
            </w:r>
            <w:r w:rsidR="00BB11E6">
              <w:t>20</w:t>
            </w:r>
            <w:r w:rsidR="00BB11E6" w:rsidRPr="00562CD3">
              <w:rPr>
                <w:color w:val="000000" w:themeColor="text1"/>
              </w:rPr>
              <w:t xml:space="preserve"> </w:t>
            </w:r>
            <w:r w:rsidR="007C05B3" w:rsidRPr="00562CD3">
              <w:rPr>
                <w:color w:val="000000" w:themeColor="text1"/>
              </w:rPr>
              <w:t>and verified in SFY</w:t>
            </w:r>
            <w:r w:rsidR="007C05B3" w:rsidRPr="008446BA">
              <w:rPr>
                <w:color w:val="FF0000"/>
              </w:rPr>
              <w:t xml:space="preserve"> </w:t>
            </w:r>
            <w:r w:rsidR="00BB11E6" w:rsidRPr="00533B93">
              <w:t>20</w:t>
            </w:r>
            <w:r w:rsidR="00BB11E6">
              <w:t xml:space="preserve">21 </w:t>
            </w:r>
            <w:r w:rsidR="006A4007" w:rsidRPr="00562CD3">
              <w:rPr>
                <w:color w:val="000000" w:themeColor="text1"/>
              </w:rPr>
              <w:t xml:space="preserve">Agency </w:t>
            </w:r>
            <w:r w:rsidR="007C05B3" w:rsidRPr="00562CD3">
              <w:rPr>
                <w:color w:val="000000" w:themeColor="text1"/>
              </w:rPr>
              <w:t xml:space="preserve">Plan and Budget]    </w:t>
            </w:r>
            <w:r w:rsidR="007C05B3" w:rsidRPr="00562CD3">
              <w:rPr>
                <w:color w:val="A6A6A6" w:themeColor="background1" w:themeShade="A6"/>
              </w:rPr>
              <w:t xml:space="preserve">(2.00 5 &amp; </w:t>
            </w:r>
            <w:r w:rsidR="00BB11E6" w:rsidRPr="00562CD3">
              <w:rPr>
                <w:color w:val="A6A6A6" w:themeColor="background1" w:themeShade="A6"/>
              </w:rPr>
              <w:t>20</w:t>
            </w:r>
            <w:r w:rsidR="00BB11E6">
              <w:rPr>
                <w:color w:val="A6A6A6" w:themeColor="background1" w:themeShade="A6"/>
              </w:rPr>
              <w:t>20</w:t>
            </w:r>
            <w:r w:rsidR="00B74F96" w:rsidRPr="00562CD3">
              <w:rPr>
                <w:color w:val="A6A6A6" w:themeColor="background1" w:themeShade="A6"/>
              </w:rPr>
              <w:t>CSBG State Plan</w:t>
            </w:r>
            <w:r w:rsidR="007C05B3" w:rsidRPr="00562CD3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  <w:gridSpan w:val="2"/>
          </w:tcPr>
          <w:p w14:paraId="6E7ED98D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36CF095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5564F6E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B321DDA" w14:textId="37D3B923" w:rsidR="007C05B3" w:rsidRPr="00604713" w:rsidRDefault="00124535" w:rsidP="006525EA">
            <w:pPr>
              <w:ind w:left="72"/>
              <w:rPr>
                <w:b/>
              </w:rPr>
            </w:pPr>
            <w:r w:rsidRPr="00604713">
              <w:rPr>
                <w:b/>
                <w:color w:val="FF0000"/>
              </w:rPr>
              <w:t>Th</w:t>
            </w:r>
            <w:r w:rsidR="006525EA" w:rsidRPr="00604713">
              <w:rPr>
                <w:b/>
                <w:color w:val="FF0000"/>
              </w:rPr>
              <w:t>ere also</w:t>
            </w:r>
            <w:r w:rsidRPr="00604713">
              <w:rPr>
                <w:b/>
                <w:color w:val="FF0000"/>
              </w:rPr>
              <w:t xml:space="preserve"> is a Community Needs Assessment for CARES funds SFY 202</w:t>
            </w:r>
            <w:r w:rsidR="006525EA" w:rsidRPr="00604713">
              <w:rPr>
                <w:b/>
                <w:color w:val="FF0000"/>
              </w:rPr>
              <w:t>1</w:t>
            </w:r>
            <w:r w:rsidRPr="00604713">
              <w:rPr>
                <w:b/>
                <w:color w:val="FF0000"/>
              </w:rPr>
              <w:t>. The assessment may not have all of the NASCSP Categories. It should however, have at least one of them to use CARES funds.</w:t>
            </w:r>
          </w:p>
        </w:tc>
      </w:tr>
      <w:tr w:rsidR="007C05B3" w:rsidRPr="00B82EB8" w14:paraId="06374F01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0DDA0A2F" w14:textId="4E6D4368" w:rsidR="007C05B3" w:rsidRPr="00FF424A" w:rsidRDefault="007C05B3" w:rsidP="00192AC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 w:rsidRPr="00FF424A">
              <w:rPr>
                <w:color w:val="000000" w:themeColor="text1"/>
                <w:sz w:val="18"/>
              </w:rPr>
              <w:t>Services provided address the following areas</w:t>
            </w:r>
            <w:r w:rsidR="002C7364">
              <w:rPr>
                <w:color w:val="000000" w:themeColor="text1"/>
                <w:sz w:val="18"/>
              </w:rPr>
              <w:t xml:space="preserve"> based on </w:t>
            </w:r>
            <w:r w:rsidR="00192ACE" w:rsidRPr="00192ACE">
              <w:rPr>
                <w:color w:val="000000" w:themeColor="text1"/>
                <w:sz w:val="18"/>
              </w:rPr>
              <w:t xml:space="preserve">National Association for State Community Services Programs </w:t>
            </w:r>
            <w:r w:rsidR="002C7364">
              <w:rPr>
                <w:color w:val="000000" w:themeColor="text1"/>
                <w:sz w:val="18"/>
              </w:rPr>
              <w:t>NASCSP Categories</w:t>
            </w:r>
            <w:r w:rsidRPr="00FF424A">
              <w:rPr>
                <w:color w:val="000000" w:themeColor="text1"/>
                <w:sz w:val="18"/>
              </w:rPr>
              <w:t xml:space="preserve">: </w:t>
            </w:r>
            <w:r w:rsidRPr="00FF424A">
              <w:rPr>
                <w:color w:val="A6A6A6" w:themeColor="background1" w:themeShade="A6"/>
                <w:sz w:val="18"/>
              </w:rPr>
              <w:t>(</w:t>
            </w:r>
            <w:r w:rsidR="00AD7C91" w:rsidRPr="00FF424A">
              <w:rPr>
                <w:color w:val="A6A6A6" w:themeColor="background1" w:themeShade="A6"/>
                <w:sz w:val="18"/>
              </w:rPr>
              <w:t>2.00 3 A-J</w:t>
            </w:r>
            <w:r w:rsidRPr="00FF424A">
              <w:rPr>
                <w:color w:val="A6A6A6" w:themeColor="background1" w:themeShade="A6"/>
                <w:sz w:val="18"/>
              </w:rPr>
              <w:t xml:space="preserve">) </w:t>
            </w:r>
          </w:p>
        </w:tc>
        <w:tc>
          <w:tcPr>
            <w:tcW w:w="720" w:type="dxa"/>
            <w:gridSpan w:val="2"/>
          </w:tcPr>
          <w:p w14:paraId="00C57888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2ADA983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B4CD198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D1192BD" w14:textId="77777777" w:rsidR="007C05B3" w:rsidRPr="00160DFE" w:rsidRDefault="007C05B3" w:rsidP="00EE0A37">
            <w:pPr>
              <w:ind w:left="72"/>
            </w:pPr>
          </w:p>
        </w:tc>
      </w:tr>
      <w:tr w:rsidR="007C05B3" w:rsidRPr="00B82EB8" w14:paraId="19C7374C" w14:textId="77777777" w:rsidTr="006067A5">
        <w:trPr>
          <w:gridBefore w:val="1"/>
          <w:wBefore w:w="8" w:type="dxa"/>
          <w:trHeight w:val="165"/>
        </w:trPr>
        <w:tc>
          <w:tcPr>
            <w:tcW w:w="7128" w:type="dxa"/>
            <w:gridSpan w:val="2"/>
          </w:tcPr>
          <w:p w14:paraId="12DE93E3" w14:textId="77777777" w:rsidR="007C05B3" w:rsidRPr="00FF424A" w:rsidRDefault="007C05B3" w:rsidP="00DA241F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 w:rsidRPr="00FF424A">
              <w:rPr>
                <w:color w:val="000000" w:themeColor="text1"/>
                <w:sz w:val="18"/>
              </w:rPr>
              <w:t>Employment;</w:t>
            </w:r>
          </w:p>
        </w:tc>
        <w:tc>
          <w:tcPr>
            <w:tcW w:w="720" w:type="dxa"/>
            <w:gridSpan w:val="2"/>
          </w:tcPr>
          <w:p w14:paraId="7FDC199E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9CFBE68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1C866EE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021BFC8" w14:textId="77777777" w:rsidR="007C05B3" w:rsidRPr="00160DFE" w:rsidRDefault="007C05B3" w:rsidP="00EE0A37">
            <w:pPr>
              <w:ind w:left="72"/>
            </w:pPr>
          </w:p>
        </w:tc>
      </w:tr>
      <w:tr w:rsidR="007C05B3" w:rsidRPr="00B82EB8" w14:paraId="14AB755C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0AA117B5" w14:textId="513AD07B" w:rsidR="007C05B3" w:rsidRPr="00FF424A" w:rsidRDefault="007C05B3" w:rsidP="00DA241F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 w:rsidRPr="00FF424A">
              <w:rPr>
                <w:color w:val="000000" w:themeColor="text1"/>
                <w:sz w:val="18"/>
              </w:rPr>
              <w:t>Education</w:t>
            </w:r>
            <w:r w:rsidR="002C7364">
              <w:rPr>
                <w:color w:val="000000" w:themeColor="text1"/>
                <w:sz w:val="18"/>
              </w:rPr>
              <w:t xml:space="preserve"> and Cognitive Development</w:t>
            </w:r>
          </w:p>
        </w:tc>
        <w:tc>
          <w:tcPr>
            <w:tcW w:w="720" w:type="dxa"/>
            <w:gridSpan w:val="2"/>
          </w:tcPr>
          <w:p w14:paraId="61173DF7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3B103F2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8F1453D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AFA0555" w14:textId="77777777" w:rsidR="007C05B3" w:rsidRPr="00160DFE" w:rsidRDefault="007C05B3" w:rsidP="00EE0A37">
            <w:pPr>
              <w:ind w:left="72"/>
            </w:pPr>
          </w:p>
        </w:tc>
      </w:tr>
      <w:tr w:rsidR="007C05B3" w:rsidRPr="00B82EB8" w14:paraId="2EDAF220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10C1F80E" w14:textId="585CDB85" w:rsidR="007C05B3" w:rsidRPr="00FF424A" w:rsidRDefault="002C7364" w:rsidP="002C7364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</w:t>
            </w:r>
            <w:r w:rsidR="007C05B3" w:rsidRPr="00FF424A">
              <w:rPr>
                <w:color w:val="000000" w:themeColor="text1"/>
                <w:sz w:val="18"/>
              </w:rPr>
              <w:t>ncome</w:t>
            </w:r>
            <w:r>
              <w:rPr>
                <w:color w:val="000000" w:themeColor="text1"/>
                <w:sz w:val="18"/>
              </w:rPr>
              <w:t xml:space="preserve"> and Asset Building</w:t>
            </w:r>
            <w:r w:rsidR="007C05B3" w:rsidRPr="00FF424A">
              <w:rPr>
                <w:color w:val="000000" w:themeColor="text1"/>
                <w:sz w:val="18"/>
              </w:rPr>
              <w:t>;</w:t>
            </w:r>
          </w:p>
        </w:tc>
        <w:tc>
          <w:tcPr>
            <w:tcW w:w="720" w:type="dxa"/>
            <w:gridSpan w:val="2"/>
          </w:tcPr>
          <w:p w14:paraId="7C55FC50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9BD70FE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3A4715A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169D6290" w14:textId="77777777" w:rsidR="007C05B3" w:rsidRPr="00160DFE" w:rsidRDefault="007C05B3" w:rsidP="00EE0A37">
            <w:pPr>
              <w:ind w:left="72"/>
            </w:pPr>
          </w:p>
        </w:tc>
      </w:tr>
      <w:tr w:rsidR="007C05B3" w:rsidRPr="00B82EB8" w14:paraId="2C44D6A5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208777DD" w14:textId="77777777" w:rsidR="007C05B3" w:rsidRPr="00FF424A" w:rsidRDefault="007C05B3" w:rsidP="00DA241F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 w:rsidRPr="00FF424A">
              <w:rPr>
                <w:color w:val="000000" w:themeColor="text1"/>
                <w:sz w:val="18"/>
              </w:rPr>
              <w:t>Housing;</w:t>
            </w:r>
          </w:p>
        </w:tc>
        <w:tc>
          <w:tcPr>
            <w:tcW w:w="720" w:type="dxa"/>
            <w:gridSpan w:val="2"/>
          </w:tcPr>
          <w:p w14:paraId="080E22A5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153C0C0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516510E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4304E9D" w14:textId="77777777" w:rsidR="007C05B3" w:rsidRPr="00160DFE" w:rsidRDefault="007C05B3" w:rsidP="00EE0A37">
            <w:pPr>
              <w:ind w:left="72"/>
            </w:pPr>
          </w:p>
        </w:tc>
      </w:tr>
      <w:tr w:rsidR="00AD7C91" w:rsidRPr="00B82EB8" w14:paraId="2FDD259D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67EB4A36" w14:textId="3C6588D5" w:rsidR="00AD7C91" w:rsidRPr="00FF424A" w:rsidRDefault="002C7364" w:rsidP="00DA241F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Health and Social/ behavioral Development (includes </w:t>
            </w:r>
            <w:r w:rsidR="00DE1EEB">
              <w:rPr>
                <w:color w:val="000000" w:themeColor="text1"/>
                <w:sz w:val="18"/>
              </w:rPr>
              <w:t>Nutrition</w:t>
            </w:r>
            <w:r>
              <w:rPr>
                <w:color w:val="000000" w:themeColor="text1"/>
                <w:sz w:val="18"/>
              </w:rPr>
              <w:t>);</w:t>
            </w:r>
          </w:p>
        </w:tc>
        <w:tc>
          <w:tcPr>
            <w:tcW w:w="720" w:type="dxa"/>
            <w:gridSpan w:val="2"/>
          </w:tcPr>
          <w:p w14:paraId="488AE464" w14:textId="77777777" w:rsidR="00AD7C91" w:rsidRPr="00160DFE" w:rsidRDefault="00AD7C91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368A3F3" w14:textId="77777777" w:rsidR="00AD7C91" w:rsidRPr="00160DFE" w:rsidRDefault="00AD7C91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0667007" w14:textId="77777777" w:rsidR="00AD7C91" w:rsidRPr="00160DFE" w:rsidRDefault="00AD7C91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4E492B5" w14:textId="77777777" w:rsidR="00AD7C91" w:rsidRPr="00160DFE" w:rsidRDefault="00AD7C91" w:rsidP="00EE0A37">
            <w:pPr>
              <w:ind w:left="72"/>
            </w:pPr>
          </w:p>
        </w:tc>
      </w:tr>
      <w:tr w:rsidR="007C05B3" w:rsidRPr="00B82EB8" w14:paraId="3018A83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51F8B52D" w14:textId="5B84AE67" w:rsidR="007C05B3" w:rsidRPr="00FF424A" w:rsidRDefault="002C7364" w:rsidP="00DA241F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Civic Engagement and Community Involvement</w:t>
            </w:r>
          </w:p>
        </w:tc>
        <w:tc>
          <w:tcPr>
            <w:tcW w:w="720" w:type="dxa"/>
            <w:gridSpan w:val="2"/>
          </w:tcPr>
          <w:p w14:paraId="4D4B6194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FEB49A0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60745750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A46903F" w14:textId="77777777" w:rsidR="007C05B3" w:rsidRPr="00160DFE" w:rsidRDefault="007C05B3" w:rsidP="00EE0A37">
            <w:pPr>
              <w:ind w:left="72"/>
            </w:pPr>
          </w:p>
        </w:tc>
      </w:tr>
      <w:tr w:rsidR="00607950" w14:paraId="12510B6B" w14:textId="77777777" w:rsidTr="0049660A">
        <w:trPr>
          <w:gridAfter w:val="1"/>
          <w:wAfter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12CA5DDC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Monitoring Items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787F7EA9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4E2B0D02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649EEA0E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3F85FD3E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Documentation/Verification</w:t>
            </w:r>
          </w:p>
        </w:tc>
      </w:tr>
      <w:tr w:rsidR="007C05B3" w:rsidRPr="00B82EB8" w14:paraId="012A603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CFA0BF7" w14:textId="0C2384BB" w:rsidR="007C05B3" w:rsidRPr="00FF424A" w:rsidRDefault="002C7364" w:rsidP="00DA241F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Services Supporting Multiple Domains</w:t>
            </w:r>
          </w:p>
        </w:tc>
        <w:tc>
          <w:tcPr>
            <w:tcW w:w="720" w:type="dxa"/>
            <w:gridSpan w:val="2"/>
          </w:tcPr>
          <w:p w14:paraId="5FA9CF3B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07FF5BC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802E4F9" w14:textId="77777777" w:rsidR="007C05B3" w:rsidRPr="00160DFE" w:rsidRDefault="007C05B3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4216D65C" w14:textId="77777777" w:rsidR="007C05B3" w:rsidRPr="00160DFE" w:rsidRDefault="007C05B3" w:rsidP="00EE0A37">
            <w:pPr>
              <w:ind w:left="72"/>
            </w:pPr>
          </w:p>
        </w:tc>
      </w:tr>
      <w:tr w:rsidR="006F6A60" w:rsidRPr="00B82EB8" w14:paraId="228F693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255F115E" w14:textId="3A7326B1" w:rsidR="006F6A60" w:rsidRPr="006067A5" w:rsidRDefault="006F6A60" w:rsidP="009E46DF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>Agency coordinates and establishes linkages between governmental and other social service programs to assure the effective delivery of services</w:t>
            </w:r>
            <w:r w:rsidR="00F51BD4" w:rsidRPr="00522E35">
              <w:rPr>
                <w:color w:val="000000" w:themeColor="text1"/>
              </w:rPr>
              <w:t xml:space="preserve"> and </w:t>
            </w:r>
            <w:r w:rsidR="008C66DD" w:rsidRPr="00522E35">
              <w:rPr>
                <w:color w:val="000000" w:themeColor="text1"/>
              </w:rPr>
              <w:t xml:space="preserve">to </w:t>
            </w:r>
            <w:r w:rsidR="00F51BD4" w:rsidRPr="00522E35">
              <w:rPr>
                <w:color w:val="000000" w:themeColor="text1"/>
              </w:rPr>
              <w:t>prevent duplication of services</w:t>
            </w:r>
            <w:r w:rsidRPr="00522E35">
              <w:rPr>
                <w:color w:val="000000" w:themeColor="text1"/>
              </w:rPr>
              <w:t xml:space="preserve">. </w:t>
            </w:r>
            <w:r w:rsidRPr="00550225">
              <w:rPr>
                <w:color w:val="A6A6A6" w:themeColor="background1" w:themeShade="A6"/>
              </w:rPr>
              <w:t>(2.00 4)</w:t>
            </w:r>
            <w:r w:rsidR="00F51BD4" w:rsidRPr="00550225">
              <w:rPr>
                <w:color w:val="A6A6A6" w:themeColor="background1" w:themeShade="A6"/>
              </w:rPr>
              <w:t xml:space="preserve"> (2.00</w:t>
            </w:r>
            <w:r w:rsidR="00B41093">
              <w:rPr>
                <w:color w:val="A6A6A6" w:themeColor="background1" w:themeShade="A6"/>
              </w:rPr>
              <w:t>.</w:t>
            </w:r>
            <w:r w:rsidR="00F51BD4" w:rsidRPr="00550225">
              <w:rPr>
                <w:color w:val="A6A6A6" w:themeColor="background1" w:themeShade="A6"/>
              </w:rPr>
              <w:t>7)</w:t>
            </w:r>
          </w:p>
          <w:p w14:paraId="106E29BA" w14:textId="77777777" w:rsidR="006067A5" w:rsidRDefault="006067A5" w:rsidP="006067A5">
            <w:pPr>
              <w:ind w:left="360"/>
              <w:rPr>
                <w:color w:val="000000" w:themeColor="text1"/>
              </w:rPr>
            </w:pPr>
          </w:p>
          <w:p w14:paraId="7EDECDAA" w14:textId="20D46D34" w:rsidR="006067A5" w:rsidRPr="00522E35" w:rsidRDefault="006067A5" w:rsidP="006067A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4484EAB8" w14:textId="77777777" w:rsidR="006F6A60" w:rsidRPr="00160DFE" w:rsidRDefault="006F6A60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A2D6757" w14:textId="77777777" w:rsidR="006F6A60" w:rsidRPr="00160DFE" w:rsidRDefault="006F6A60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AE24DEB" w14:textId="77777777" w:rsidR="006F6A60" w:rsidRPr="00160DFE" w:rsidRDefault="006F6A60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6D41DFD" w14:textId="77777777" w:rsidR="006F6A60" w:rsidRPr="00160DFE" w:rsidRDefault="006F6A60" w:rsidP="00915664">
            <w:pPr>
              <w:ind w:left="72"/>
            </w:pPr>
          </w:p>
        </w:tc>
      </w:tr>
      <w:tr w:rsidR="00F51BD4" w:rsidRPr="00B82EB8" w14:paraId="7E4D7BC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2C48246" w14:textId="00E4E10C" w:rsidR="00554F90" w:rsidRPr="002C7364" w:rsidRDefault="00F51BD4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2C7364">
              <w:rPr>
                <w:color w:val="000000" w:themeColor="text1"/>
              </w:rPr>
              <w:t>Agency informs individuals of available child support programs and refers individuals to the local child support offices</w:t>
            </w:r>
            <w:r w:rsidR="00F239B7" w:rsidRPr="002C7364">
              <w:rPr>
                <w:color w:val="000000" w:themeColor="text1"/>
              </w:rPr>
              <w:t xml:space="preserve">, for services where applicable   </w:t>
            </w:r>
            <w:r w:rsidRPr="002C7364">
              <w:rPr>
                <w:color w:val="A6A6A6" w:themeColor="background1" w:themeShade="A6"/>
              </w:rPr>
              <w:t>.(2.00 9)</w:t>
            </w:r>
          </w:p>
        </w:tc>
        <w:tc>
          <w:tcPr>
            <w:tcW w:w="720" w:type="dxa"/>
            <w:gridSpan w:val="2"/>
          </w:tcPr>
          <w:p w14:paraId="77C6BE13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E76C87B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DF5C79C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8F79CF6" w14:textId="562403AD" w:rsidR="00F51BD4" w:rsidRPr="00160DFE" w:rsidRDefault="00D81B93" w:rsidP="00915664">
            <w:pPr>
              <w:ind w:left="72"/>
            </w:pPr>
            <w:r>
              <w:t xml:space="preserve"> </w:t>
            </w:r>
          </w:p>
        </w:tc>
      </w:tr>
      <w:tr w:rsidR="00F51BD4" w:rsidRPr="00B82EB8" w14:paraId="59F063EA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D928F81" w14:textId="77777777" w:rsidR="00F51BD4" w:rsidRPr="00522E35" w:rsidRDefault="006F73B5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 xml:space="preserve">The </w:t>
            </w:r>
            <w:r w:rsidR="00FE07CC">
              <w:rPr>
                <w:color w:val="000000" w:themeColor="text1"/>
              </w:rPr>
              <w:t>A</w:t>
            </w:r>
            <w:r w:rsidRPr="00522E35">
              <w:rPr>
                <w:color w:val="000000" w:themeColor="text1"/>
              </w:rPr>
              <w:t xml:space="preserve">gency:  </w:t>
            </w:r>
            <w:r w:rsidR="00FD6F4B">
              <w:rPr>
                <w:color w:val="000000" w:themeColor="text1"/>
              </w:rPr>
              <w:t xml:space="preserve"> </w:t>
            </w:r>
          </w:p>
        </w:tc>
        <w:tc>
          <w:tcPr>
            <w:tcW w:w="720" w:type="dxa"/>
            <w:gridSpan w:val="2"/>
          </w:tcPr>
          <w:p w14:paraId="7A983EC5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DAD15F6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43044BA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AC95C8D" w14:textId="77777777" w:rsidR="00F51BD4" w:rsidRPr="00160DFE" w:rsidRDefault="00F51BD4" w:rsidP="00915664">
            <w:pPr>
              <w:ind w:left="72"/>
            </w:pPr>
          </w:p>
        </w:tc>
      </w:tr>
      <w:tr w:rsidR="006F73B5" w:rsidRPr="00B82EB8" w14:paraId="653EE286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635E7EA" w14:textId="1E3F3191" w:rsidR="006F73B5" w:rsidRPr="007C6113" w:rsidRDefault="006F73B5" w:rsidP="00661B25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color w:val="000000" w:themeColor="text1"/>
              </w:rPr>
            </w:pPr>
            <w:r w:rsidRPr="007C6113">
              <w:rPr>
                <w:b/>
                <w:color w:val="000000" w:themeColor="text1"/>
              </w:rPr>
              <w:t xml:space="preserve"> </w:t>
            </w:r>
            <w:r w:rsidR="00395A11" w:rsidRPr="007C6113">
              <w:rPr>
                <w:color w:val="000000" w:themeColor="text1"/>
              </w:rPr>
              <w:t xml:space="preserve">Provides local match in the form of cash </w:t>
            </w:r>
            <w:r w:rsidR="00DA241F" w:rsidRPr="007C6113">
              <w:rPr>
                <w:color w:val="000000" w:themeColor="text1"/>
              </w:rPr>
              <w:t xml:space="preserve">certified expenditures </w:t>
            </w:r>
            <w:r w:rsidR="00395A11" w:rsidRPr="007C6113">
              <w:rPr>
                <w:color w:val="000000" w:themeColor="text1"/>
              </w:rPr>
              <w:t>or in-kind contributions at 20% of the total State Fiscal Year (SFY</w:t>
            </w:r>
            <w:r w:rsidR="00395A11" w:rsidRPr="00B74F96">
              <w:rPr>
                <w:color w:val="000000" w:themeColor="text1"/>
              </w:rPr>
              <w:t xml:space="preserve">) </w:t>
            </w:r>
            <w:r w:rsidR="00EF13CE">
              <w:t>202</w:t>
            </w:r>
            <w:r w:rsidR="006525EA">
              <w:t>1</w:t>
            </w:r>
            <w:r w:rsidR="00395A11" w:rsidRPr="00562CD3">
              <w:rPr>
                <w:color w:val="000000" w:themeColor="text1"/>
              </w:rPr>
              <w:t xml:space="preserve"> C</w:t>
            </w:r>
            <w:r w:rsidR="00395A11" w:rsidRPr="007C6113">
              <w:rPr>
                <w:color w:val="000000" w:themeColor="text1"/>
              </w:rPr>
              <w:t>SBG allocation</w:t>
            </w:r>
            <w:r w:rsidR="00F15BEB" w:rsidRPr="007C6113">
              <w:rPr>
                <w:color w:val="000000" w:themeColor="text1"/>
              </w:rPr>
              <w:t>;</w:t>
            </w:r>
            <w:r w:rsidR="00F720D6">
              <w:t xml:space="preserve"> </w:t>
            </w:r>
            <w:r w:rsidR="00F720D6" w:rsidRPr="00F720D6">
              <w:rPr>
                <w:color w:val="A6A6A6" w:themeColor="background1" w:themeShade="A6"/>
              </w:rPr>
              <w:t>(KRS 273.446 (3)</w:t>
            </w:r>
            <w:r w:rsidR="00B41093">
              <w:rPr>
                <w:color w:val="A6A6A6" w:themeColor="background1" w:themeShade="A6"/>
              </w:rPr>
              <w:t>)</w:t>
            </w:r>
            <w:r w:rsidR="00E15DA5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720" w:type="dxa"/>
            <w:gridSpan w:val="2"/>
          </w:tcPr>
          <w:p w14:paraId="0D0EE908" w14:textId="77777777" w:rsidR="006F73B5" w:rsidRPr="00160DFE" w:rsidRDefault="006F73B5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00E967A" w14:textId="77777777" w:rsidR="006F73B5" w:rsidRPr="00160DFE" w:rsidRDefault="006F73B5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AAF6D23" w14:textId="77777777" w:rsidR="006F73B5" w:rsidRPr="00160DFE" w:rsidRDefault="006F73B5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6FA8EA3" w14:textId="71F6C79C" w:rsidR="006F73B5" w:rsidRPr="00604713" w:rsidRDefault="00661B25" w:rsidP="006525EA">
            <w:pPr>
              <w:ind w:left="72"/>
              <w:rPr>
                <w:b/>
              </w:rPr>
            </w:pPr>
            <w:r w:rsidRPr="00604713">
              <w:rPr>
                <w:b/>
                <w:color w:val="FF0000"/>
              </w:rPr>
              <w:t xml:space="preserve">This has been waived </w:t>
            </w:r>
            <w:r w:rsidR="006525EA" w:rsidRPr="00604713">
              <w:rPr>
                <w:b/>
                <w:color w:val="FF0000"/>
              </w:rPr>
              <w:t xml:space="preserve">for </w:t>
            </w:r>
            <w:r w:rsidRPr="00604713">
              <w:rPr>
                <w:b/>
                <w:color w:val="FF0000"/>
              </w:rPr>
              <w:t xml:space="preserve">CARES program only for FY2021 by state of emergency order pursuant to KRS </w:t>
            </w:r>
            <w:proofErr w:type="gramStart"/>
            <w:r w:rsidRPr="00604713">
              <w:rPr>
                <w:b/>
                <w:color w:val="FF0000"/>
              </w:rPr>
              <w:t>13A.190(</w:t>
            </w:r>
            <w:proofErr w:type="gramEnd"/>
            <w:r w:rsidRPr="00604713">
              <w:rPr>
                <w:b/>
                <w:color w:val="FF0000"/>
              </w:rPr>
              <w:t xml:space="preserve">1)(a)2 and 4. Only count CSBG funds when calculating in-kind </w:t>
            </w:r>
            <w:r w:rsidR="00912827" w:rsidRPr="00604713">
              <w:rPr>
                <w:b/>
                <w:color w:val="FF0000"/>
              </w:rPr>
              <w:t>contributions</w:t>
            </w:r>
            <w:r w:rsidRPr="00604713">
              <w:rPr>
                <w:b/>
                <w:color w:val="FF0000"/>
              </w:rPr>
              <w:t>.</w:t>
            </w:r>
          </w:p>
        </w:tc>
      </w:tr>
      <w:tr w:rsidR="00395A11" w:rsidRPr="00B82EB8" w14:paraId="3BC2C9F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8850A51" w14:textId="77777777" w:rsidR="00395A11" w:rsidRPr="007C6113" w:rsidRDefault="00395A11" w:rsidP="00F15BEB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Certifies that in-kind contributions have been spent for services approved and incorporated within this contract</w:t>
            </w:r>
            <w:r w:rsidR="00F15BEB" w:rsidRPr="007C6113">
              <w:rPr>
                <w:color w:val="000000" w:themeColor="text1"/>
              </w:rPr>
              <w:t xml:space="preserve">; and, </w:t>
            </w:r>
          </w:p>
        </w:tc>
        <w:tc>
          <w:tcPr>
            <w:tcW w:w="720" w:type="dxa"/>
            <w:gridSpan w:val="2"/>
          </w:tcPr>
          <w:p w14:paraId="62E9A4E2" w14:textId="77777777" w:rsidR="00395A11" w:rsidRPr="00160DFE" w:rsidRDefault="00395A11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38675BAD" w14:textId="77777777" w:rsidR="00395A11" w:rsidRPr="00160DFE" w:rsidRDefault="00395A11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034D310" w14:textId="77777777" w:rsidR="00395A11" w:rsidRPr="00160DFE" w:rsidRDefault="00395A11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591F723" w14:textId="77777777" w:rsidR="00395A11" w:rsidRPr="00160DFE" w:rsidRDefault="00395A11" w:rsidP="00915664">
            <w:pPr>
              <w:ind w:left="72"/>
            </w:pPr>
          </w:p>
        </w:tc>
      </w:tr>
      <w:tr w:rsidR="00FE07CC" w:rsidRPr="00B82EB8" w14:paraId="5422FD5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ACAD0D0" w14:textId="679A2B13" w:rsidR="00FE07CC" w:rsidRPr="007C6113" w:rsidRDefault="00FE07CC" w:rsidP="005965E5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Agency ensures any</w:t>
            </w:r>
            <w:r w:rsidR="005965E5" w:rsidRPr="007C6113">
              <w:rPr>
                <w:color w:val="000000" w:themeColor="text1"/>
              </w:rPr>
              <w:t xml:space="preserve"> applicable income or donations </w:t>
            </w:r>
            <w:r w:rsidRPr="007C6113">
              <w:rPr>
                <w:color w:val="000000" w:themeColor="text1"/>
              </w:rPr>
              <w:t xml:space="preserve">received </w:t>
            </w:r>
            <w:r w:rsidR="00F15BEB" w:rsidRPr="007C6113">
              <w:rPr>
                <w:color w:val="000000" w:themeColor="text1"/>
              </w:rPr>
              <w:t>for the CS</w:t>
            </w:r>
            <w:r w:rsidR="005965E5" w:rsidRPr="007C6113">
              <w:rPr>
                <w:color w:val="000000" w:themeColor="text1"/>
              </w:rPr>
              <w:t xml:space="preserve">BG program </w:t>
            </w:r>
            <w:proofErr w:type="gramStart"/>
            <w:r w:rsidR="005965E5" w:rsidRPr="007C6113">
              <w:rPr>
                <w:color w:val="000000" w:themeColor="text1"/>
              </w:rPr>
              <w:t>are expended</w:t>
            </w:r>
            <w:proofErr w:type="gramEnd"/>
            <w:r w:rsidRPr="007C6113">
              <w:rPr>
                <w:color w:val="000000" w:themeColor="text1"/>
              </w:rPr>
              <w:t xml:space="preserve"> within the service area for which they were intended and </w:t>
            </w:r>
            <w:r w:rsidR="005965E5" w:rsidRPr="007C6113">
              <w:rPr>
                <w:color w:val="000000" w:themeColor="text1"/>
              </w:rPr>
              <w:t>are</w:t>
            </w:r>
            <w:r w:rsidRPr="007C6113">
              <w:rPr>
                <w:color w:val="000000" w:themeColor="text1"/>
              </w:rPr>
              <w:t xml:space="preserve"> expend</w:t>
            </w:r>
            <w:r w:rsidR="005965E5" w:rsidRPr="007C6113">
              <w:rPr>
                <w:color w:val="000000" w:themeColor="text1"/>
              </w:rPr>
              <w:t>ed</w:t>
            </w:r>
            <w:r w:rsidRPr="007C6113">
              <w:rPr>
                <w:color w:val="000000" w:themeColor="text1"/>
              </w:rPr>
              <w:t xml:space="preserve"> during the same budget period in which the income or donation is received. </w:t>
            </w:r>
            <w:r w:rsidRPr="00980281">
              <w:rPr>
                <w:color w:val="A6A6A6" w:themeColor="background1" w:themeShade="A6"/>
              </w:rPr>
              <w:t xml:space="preserve">(2.00 11) </w:t>
            </w:r>
          </w:p>
        </w:tc>
        <w:tc>
          <w:tcPr>
            <w:tcW w:w="720" w:type="dxa"/>
            <w:gridSpan w:val="2"/>
          </w:tcPr>
          <w:p w14:paraId="11B98B5D" w14:textId="77777777" w:rsidR="00FE07CC" w:rsidRPr="00160DFE" w:rsidRDefault="00FE07CC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1624336C" w14:textId="77777777" w:rsidR="00FE07CC" w:rsidRPr="00160DFE" w:rsidRDefault="00FE07CC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5D57866" w14:textId="77777777" w:rsidR="00FE07CC" w:rsidRPr="00160DFE" w:rsidRDefault="00FE07CC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6978A370" w14:textId="77777777" w:rsidR="00FE07CC" w:rsidRPr="00160DFE" w:rsidRDefault="00FE07CC" w:rsidP="00915664">
            <w:pPr>
              <w:ind w:left="72"/>
            </w:pPr>
          </w:p>
        </w:tc>
      </w:tr>
      <w:tr w:rsidR="00FA336B" w:rsidRPr="00B82EB8" w14:paraId="786973E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5D5DE3E5" w14:textId="07525247" w:rsidR="00FA336B" w:rsidRPr="007C6113" w:rsidRDefault="00FA336B" w:rsidP="009E46DF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 xml:space="preserve">Agency seeks prior approval for </w:t>
            </w:r>
            <w:r w:rsidR="00FE07CC" w:rsidRPr="007C6113">
              <w:rPr>
                <w:color w:val="000000" w:themeColor="text1"/>
              </w:rPr>
              <w:t>p</w:t>
            </w:r>
            <w:r w:rsidRPr="007C6113">
              <w:rPr>
                <w:color w:val="000000" w:themeColor="text1"/>
              </w:rPr>
              <w:t xml:space="preserve">ayment of employee lunches for </w:t>
            </w:r>
            <w:r w:rsidR="00FE07CC" w:rsidRPr="007C6113">
              <w:rPr>
                <w:color w:val="000000" w:themeColor="text1"/>
              </w:rPr>
              <w:t xml:space="preserve">Agency held </w:t>
            </w:r>
            <w:r w:rsidRPr="007C6113">
              <w:rPr>
                <w:color w:val="000000" w:themeColor="text1"/>
              </w:rPr>
              <w:t>meeting</w:t>
            </w:r>
            <w:r w:rsidR="00FE07CC" w:rsidRPr="007C6113">
              <w:rPr>
                <w:color w:val="000000" w:themeColor="text1"/>
              </w:rPr>
              <w:t>s</w:t>
            </w:r>
            <w:r w:rsidRPr="007C6113">
              <w:rPr>
                <w:color w:val="000000" w:themeColor="text1"/>
              </w:rPr>
              <w:t xml:space="preserve"> or conference</w:t>
            </w:r>
            <w:r w:rsidR="00FE07CC" w:rsidRPr="007C6113">
              <w:rPr>
                <w:color w:val="000000" w:themeColor="text1"/>
              </w:rPr>
              <w:t>s</w:t>
            </w:r>
            <w:r w:rsidRPr="007C6113">
              <w:rPr>
                <w:color w:val="000000" w:themeColor="text1"/>
              </w:rPr>
              <w:t xml:space="preserve"> by written request directed to the CSBG Policy Analyst at the following address:  CHFS, Department for Community Based Services, 275 East Main Street, 3E-I, Frankfort, KY  40621-000</w:t>
            </w:r>
            <w:r w:rsidR="00B157C6">
              <w:rPr>
                <w:color w:val="000000" w:themeColor="text1"/>
              </w:rPr>
              <w:t>1</w:t>
            </w:r>
            <w:r w:rsidR="00FE07CC" w:rsidRPr="007C6113">
              <w:rPr>
                <w:color w:val="000000" w:themeColor="text1"/>
              </w:rPr>
              <w:t xml:space="preserve">.  </w:t>
            </w:r>
            <w:r w:rsidR="00FE07CC" w:rsidRPr="00B74F96">
              <w:rPr>
                <w:color w:val="A6A6A6" w:themeColor="background1" w:themeShade="A6"/>
              </w:rPr>
              <w:t>(2.00</w:t>
            </w:r>
            <w:r w:rsidR="00D00A6E">
              <w:rPr>
                <w:color w:val="A6A6A6" w:themeColor="background1" w:themeShade="A6"/>
              </w:rPr>
              <w:t xml:space="preserve"> 1</w:t>
            </w:r>
            <w:r w:rsidR="006A4007">
              <w:rPr>
                <w:color w:val="A6A6A6" w:themeColor="background1" w:themeShade="A6"/>
              </w:rPr>
              <w:t>8</w:t>
            </w:r>
            <w:r w:rsidR="00FE07CC" w:rsidRPr="00B74F96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  <w:gridSpan w:val="2"/>
          </w:tcPr>
          <w:p w14:paraId="75FCBA9B" w14:textId="77777777" w:rsidR="00FA336B" w:rsidRPr="00160DFE" w:rsidRDefault="00FA336B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B8FB428" w14:textId="77777777" w:rsidR="00FA336B" w:rsidRPr="00160DFE" w:rsidRDefault="00FA336B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2FF5971" w14:textId="77777777" w:rsidR="00FA336B" w:rsidRPr="00160DFE" w:rsidRDefault="00FA336B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29172815" w14:textId="77777777" w:rsidR="00FA336B" w:rsidRPr="00160DFE" w:rsidRDefault="00FA336B" w:rsidP="00915664">
            <w:pPr>
              <w:ind w:left="72"/>
            </w:pPr>
          </w:p>
        </w:tc>
      </w:tr>
      <w:tr w:rsidR="00F51BD4" w:rsidRPr="00B82EB8" w14:paraId="2018FB5E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00909A06" w14:textId="7C2B27EF" w:rsidR="00F51BD4" w:rsidRPr="007C6113" w:rsidRDefault="00FE07CC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A</w:t>
            </w:r>
            <w:r w:rsidR="006B0DE0" w:rsidRPr="007C6113">
              <w:rPr>
                <w:color w:val="000000" w:themeColor="text1"/>
              </w:rPr>
              <w:t>gency requests in writing Cabinet approval for all out-of-</w:t>
            </w:r>
            <w:r w:rsidRPr="007C6113">
              <w:rPr>
                <w:color w:val="000000" w:themeColor="text1"/>
              </w:rPr>
              <w:t>state travel</w:t>
            </w:r>
            <w:r w:rsidR="006B0DE0" w:rsidRPr="007C6113">
              <w:rPr>
                <w:color w:val="000000" w:themeColor="text1"/>
              </w:rPr>
              <w:t xml:space="preserve"> </w:t>
            </w:r>
            <w:r w:rsidR="00DA241F" w:rsidRPr="007C6113">
              <w:rPr>
                <w:color w:val="000000" w:themeColor="text1"/>
              </w:rPr>
              <w:t>thirty</w:t>
            </w:r>
            <w:r w:rsidR="006B0DE0" w:rsidRPr="007C6113">
              <w:rPr>
                <w:color w:val="000000" w:themeColor="text1"/>
              </w:rPr>
              <w:t xml:space="preserve"> (</w:t>
            </w:r>
            <w:r w:rsidR="00DA241F" w:rsidRPr="007C6113">
              <w:rPr>
                <w:color w:val="000000" w:themeColor="text1"/>
              </w:rPr>
              <w:t>30</w:t>
            </w:r>
            <w:r w:rsidR="006B0DE0" w:rsidRPr="007C6113">
              <w:rPr>
                <w:color w:val="000000" w:themeColor="text1"/>
              </w:rPr>
              <w:t>) days in advance</w:t>
            </w:r>
            <w:r w:rsidR="00F15BEB" w:rsidRPr="007C6113">
              <w:rPr>
                <w:color w:val="000000" w:themeColor="text1"/>
              </w:rPr>
              <w:t xml:space="preserve"> (Attendance at out-of-state conferences/meetings </w:t>
            </w:r>
            <w:r w:rsidR="00B157C6">
              <w:rPr>
                <w:color w:val="000000" w:themeColor="text1"/>
              </w:rPr>
              <w:t>are</w:t>
            </w:r>
            <w:r w:rsidR="00F15BEB" w:rsidRPr="007C6113">
              <w:rPr>
                <w:color w:val="000000" w:themeColor="text1"/>
              </w:rPr>
              <w:t xml:space="preserve"> limited to one (1) person)</w:t>
            </w:r>
            <w:r w:rsidR="006B0DE0" w:rsidRPr="007C6113">
              <w:rPr>
                <w:color w:val="000000" w:themeColor="text1"/>
              </w:rPr>
              <w:t xml:space="preserve">.  </w:t>
            </w:r>
            <w:r w:rsidR="00A84240">
              <w:rPr>
                <w:color w:val="A6A6A6" w:themeColor="background1" w:themeShade="A6"/>
              </w:rPr>
              <w:t>(2.03 4)</w:t>
            </w:r>
          </w:p>
        </w:tc>
        <w:tc>
          <w:tcPr>
            <w:tcW w:w="720" w:type="dxa"/>
            <w:gridSpan w:val="2"/>
          </w:tcPr>
          <w:p w14:paraId="46718CB4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D2FBBE6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B4811B6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16DC64F0" w14:textId="77777777" w:rsidR="00F51BD4" w:rsidRPr="00160DFE" w:rsidRDefault="00F51BD4" w:rsidP="00915664">
            <w:pPr>
              <w:ind w:left="72"/>
            </w:pPr>
          </w:p>
        </w:tc>
      </w:tr>
      <w:tr w:rsidR="00F51BD4" w:rsidRPr="00B82EB8" w14:paraId="3F3B5041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7970171E" w14:textId="1EA7FA3B" w:rsidR="00F51BD4" w:rsidRPr="007C6113" w:rsidRDefault="006B0DE0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hanging="540"/>
              <w:jc w:val="both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The</w:t>
            </w:r>
            <w:r w:rsidR="007C70D4">
              <w:rPr>
                <w:color w:val="000000" w:themeColor="text1"/>
              </w:rPr>
              <w:t xml:space="preserve"> out-of-state</w:t>
            </w:r>
            <w:r w:rsidRPr="007C6113">
              <w:rPr>
                <w:color w:val="000000" w:themeColor="text1"/>
              </w:rPr>
              <w:t xml:space="preserve"> travel request identifies:  </w:t>
            </w:r>
            <w:r w:rsidR="00D00A6E">
              <w:rPr>
                <w:color w:val="A6A6A6" w:themeColor="background1" w:themeShade="A6"/>
              </w:rPr>
              <w:t xml:space="preserve"> (2.03</w:t>
            </w:r>
            <w:r w:rsidR="00A84240">
              <w:rPr>
                <w:color w:val="A6A6A6" w:themeColor="background1" w:themeShade="A6"/>
              </w:rPr>
              <w:t xml:space="preserve"> </w:t>
            </w:r>
            <w:r w:rsidR="00D00A6E">
              <w:rPr>
                <w:color w:val="A6A6A6" w:themeColor="background1" w:themeShade="A6"/>
              </w:rPr>
              <w:t>4)</w:t>
            </w:r>
          </w:p>
        </w:tc>
        <w:tc>
          <w:tcPr>
            <w:tcW w:w="720" w:type="dxa"/>
            <w:gridSpan w:val="2"/>
          </w:tcPr>
          <w:p w14:paraId="5C33CF29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A9F3C13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9D0791F" w14:textId="77777777" w:rsidR="00F51BD4" w:rsidRPr="00160DFE" w:rsidRDefault="00F51BD4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2DC37A65" w14:textId="77777777" w:rsidR="00F51BD4" w:rsidRPr="00160DFE" w:rsidRDefault="00F51BD4" w:rsidP="00915664">
            <w:pPr>
              <w:ind w:left="72"/>
            </w:pPr>
          </w:p>
        </w:tc>
      </w:tr>
      <w:tr w:rsidR="006F6A60" w:rsidRPr="00B82EB8" w14:paraId="3237E0F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6182A61A" w14:textId="77777777" w:rsidR="006F6A60" w:rsidRPr="007C6113" w:rsidRDefault="006B0DE0" w:rsidP="00FE07CC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 xml:space="preserve">The </w:t>
            </w:r>
            <w:r w:rsidR="00FE07CC" w:rsidRPr="007C6113">
              <w:rPr>
                <w:color w:val="000000" w:themeColor="text1"/>
              </w:rPr>
              <w:t>date (s) and time (s) of training;</w:t>
            </w:r>
          </w:p>
        </w:tc>
        <w:tc>
          <w:tcPr>
            <w:tcW w:w="720" w:type="dxa"/>
            <w:gridSpan w:val="2"/>
          </w:tcPr>
          <w:p w14:paraId="6C2B2123" w14:textId="77777777" w:rsidR="006F6A60" w:rsidRPr="00160DFE" w:rsidRDefault="006F6A6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4DA338EB" w14:textId="77777777" w:rsidR="006F6A60" w:rsidRPr="00160DFE" w:rsidRDefault="006F6A6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9CB7D4B" w14:textId="77777777" w:rsidR="006F6A60" w:rsidRPr="00160DFE" w:rsidRDefault="006F6A60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5E926BA1" w14:textId="77777777" w:rsidR="006F6A60" w:rsidRPr="00160DFE" w:rsidRDefault="006F6A60" w:rsidP="00EE0A37">
            <w:pPr>
              <w:ind w:left="72"/>
            </w:pPr>
          </w:p>
        </w:tc>
      </w:tr>
      <w:tr w:rsidR="006B0DE0" w:rsidRPr="00B82EB8" w14:paraId="56C41134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24BE7000" w14:textId="77777777" w:rsidR="006B0DE0" w:rsidRPr="007C6113" w:rsidRDefault="00FE07CC" w:rsidP="00FE07CC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Detailed purpose of meeting;</w:t>
            </w:r>
          </w:p>
        </w:tc>
        <w:tc>
          <w:tcPr>
            <w:tcW w:w="720" w:type="dxa"/>
            <w:gridSpan w:val="2"/>
          </w:tcPr>
          <w:p w14:paraId="38DB64AD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3B20EEC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0F357E9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4280803A" w14:textId="77777777" w:rsidR="006B0DE0" w:rsidRPr="00160DFE" w:rsidRDefault="006B0DE0" w:rsidP="00EE0A37">
            <w:pPr>
              <w:ind w:left="72"/>
            </w:pPr>
          </w:p>
        </w:tc>
      </w:tr>
      <w:tr w:rsidR="006B0DE0" w:rsidRPr="00B82EB8" w14:paraId="27B175FA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3AD4D374" w14:textId="77777777" w:rsidR="006B0DE0" w:rsidRPr="007C6113" w:rsidRDefault="00B74F96" w:rsidP="00B157C6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individual traveling</w:t>
            </w:r>
            <w:r w:rsidR="00FE07CC" w:rsidRPr="007C6113">
              <w:rPr>
                <w:color w:val="000000" w:themeColor="text1"/>
              </w:rPr>
              <w:t xml:space="preserve">; and, </w:t>
            </w:r>
          </w:p>
        </w:tc>
        <w:tc>
          <w:tcPr>
            <w:tcW w:w="720" w:type="dxa"/>
            <w:gridSpan w:val="2"/>
          </w:tcPr>
          <w:p w14:paraId="11C0E1A2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F9CCB2F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D2BA0EB" w14:textId="77777777" w:rsidR="006B0DE0" w:rsidRPr="00160DFE" w:rsidRDefault="006B0DE0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7DC91ED9" w14:textId="77777777" w:rsidR="006B0DE0" w:rsidRPr="00160DFE" w:rsidRDefault="006B0DE0" w:rsidP="00EE0A37">
            <w:pPr>
              <w:ind w:left="72"/>
            </w:pPr>
          </w:p>
        </w:tc>
      </w:tr>
      <w:tr w:rsidR="00FE07CC" w:rsidRPr="00B82EB8" w14:paraId="7506A5A7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5E07B722" w14:textId="77777777" w:rsidR="00FE07CC" w:rsidRPr="007C6113" w:rsidRDefault="00FE07CC" w:rsidP="00FE07CC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Complete cost estimate.</w:t>
            </w:r>
          </w:p>
        </w:tc>
        <w:tc>
          <w:tcPr>
            <w:tcW w:w="720" w:type="dxa"/>
            <w:gridSpan w:val="2"/>
          </w:tcPr>
          <w:p w14:paraId="69097FD8" w14:textId="77777777" w:rsidR="00FE07CC" w:rsidRPr="00160DFE" w:rsidRDefault="00FE07CC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2C7A8246" w14:textId="77777777" w:rsidR="00FE07CC" w:rsidRPr="00160DFE" w:rsidRDefault="00FE07CC" w:rsidP="00EE0A37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72E4741E" w14:textId="77777777" w:rsidR="00FE07CC" w:rsidRPr="00160DFE" w:rsidRDefault="00FE07CC" w:rsidP="00EE0A37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4147A80C" w14:textId="77777777" w:rsidR="00FE07CC" w:rsidRPr="00160DFE" w:rsidRDefault="00FE07CC" w:rsidP="00EE0A37">
            <w:pPr>
              <w:ind w:left="72"/>
            </w:pPr>
          </w:p>
        </w:tc>
      </w:tr>
      <w:tr w:rsidR="006B0DE0" w:rsidRPr="00B82EB8" w14:paraId="5FB761EA" w14:textId="77777777" w:rsidTr="006067A5">
        <w:trPr>
          <w:gridBefore w:val="1"/>
          <w:wBefore w:w="8" w:type="dxa"/>
          <w:trHeight w:val="462"/>
        </w:trPr>
        <w:tc>
          <w:tcPr>
            <w:tcW w:w="7128" w:type="dxa"/>
            <w:gridSpan w:val="2"/>
          </w:tcPr>
          <w:p w14:paraId="1B0DFAF2" w14:textId="2D376D65" w:rsidR="006B0DE0" w:rsidRPr="00522E35" w:rsidRDefault="006B0DE0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color w:val="000000" w:themeColor="text1"/>
              </w:rPr>
            </w:pPr>
            <w:r w:rsidRPr="00522E35">
              <w:rPr>
                <w:color w:val="000000" w:themeColor="text1"/>
              </w:rPr>
              <w:t>Agency provides a report and copies of conference material to the DCBS, CSBG Policy Analyst within ten (10) working day</w:t>
            </w:r>
            <w:r w:rsidR="00B157C6">
              <w:rPr>
                <w:color w:val="000000" w:themeColor="text1"/>
              </w:rPr>
              <w:t>s after</w:t>
            </w:r>
            <w:r w:rsidRPr="00522E35">
              <w:rPr>
                <w:color w:val="000000" w:themeColor="text1"/>
              </w:rPr>
              <w:t xml:space="preserve"> the conference.  </w:t>
            </w:r>
            <w:r w:rsidR="00DD39F8" w:rsidRPr="00550225">
              <w:rPr>
                <w:color w:val="A6A6A6" w:themeColor="background1" w:themeShade="A6"/>
              </w:rPr>
              <w:t>(</w:t>
            </w:r>
            <w:r w:rsidR="00D00A6E">
              <w:rPr>
                <w:color w:val="A6A6A6" w:themeColor="background1" w:themeShade="A6"/>
              </w:rPr>
              <w:t xml:space="preserve"> 2</w:t>
            </w:r>
            <w:r w:rsidR="00027168">
              <w:rPr>
                <w:color w:val="A6A6A6" w:themeColor="background1" w:themeShade="A6"/>
              </w:rPr>
              <w:t>.</w:t>
            </w:r>
            <w:r w:rsidR="00D00A6E">
              <w:rPr>
                <w:color w:val="A6A6A6" w:themeColor="background1" w:themeShade="A6"/>
              </w:rPr>
              <w:t>03</w:t>
            </w:r>
            <w:r w:rsidR="00A84240">
              <w:rPr>
                <w:color w:val="A6A6A6" w:themeColor="background1" w:themeShade="A6"/>
              </w:rPr>
              <w:t xml:space="preserve"> </w:t>
            </w:r>
            <w:r w:rsidR="00D00A6E">
              <w:rPr>
                <w:color w:val="A6A6A6" w:themeColor="background1" w:themeShade="A6"/>
              </w:rPr>
              <w:t>4)</w:t>
            </w:r>
          </w:p>
        </w:tc>
        <w:tc>
          <w:tcPr>
            <w:tcW w:w="720" w:type="dxa"/>
            <w:gridSpan w:val="2"/>
          </w:tcPr>
          <w:p w14:paraId="0260D263" w14:textId="77777777" w:rsidR="006B0DE0" w:rsidRPr="00160DFE" w:rsidRDefault="006B0DE0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5773C37B" w14:textId="77777777" w:rsidR="006B0DE0" w:rsidRPr="00160DFE" w:rsidRDefault="006B0DE0" w:rsidP="00915664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</w:tcPr>
          <w:p w14:paraId="0F1F2346" w14:textId="77777777" w:rsidR="006B0DE0" w:rsidRPr="00160DFE" w:rsidRDefault="006B0DE0" w:rsidP="0091566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3898F9E4" w14:textId="77777777" w:rsidR="006B0DE0" w:rsidRPr="00160DFE" w:rsidRDefault="006B0DE0" w:rsidP="00915664">
            <w:pPr>
              <w:ind w:left="72"/>
            </w:pPr>
          </w:p>
        </w:tc>
      </w:tr>
      <w:tr w:rsidR="00607950" w14:paraId="433E30D8" w14:textId="77777777" w:rsidTr="0049660A">
        <w:trPr>
          <w:gridAfter w:val="1"/>
          <w:wAfter w:w="8" w:type="dxa"/>
        </w:trPr>
        <w:tc>
          <w:tcPr>
            <w:tcW w:w="7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6ACB1235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Monitoring Items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0B86614F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3D4FD676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3AE340A3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hideMark/>
          </w:tcPr>
          <w:p w14:paraId="3B3389E7" w14:textId="77777777" w:rsidR="00607950" w:rsidRDefault="00607950" w:rsidP="00496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Documentation/Verification</w:t>
            </w:r>
          </w:p>
        </w:tc>
      </w:tr>
      <w:tr w:rsidR="00BD424F" w:rsidRPr="00B82EB8" w14:paraId="744158BF" w14:textId="77777777" w:rsidTr="006067A5">
        <w:trPr>
          <w:gridBefore w:val="1"/>
          <w:wBefore w:w="8" w:type="dxa"/>
        </w:trPr>
        <w:tc>
          <w:tcPr>
            <w:tcW w:w="14508" w:type="dxa"/>
            <w:gridSpan w:val="10"/>
            <w:shd w:val="clear" w:color="auto" w:fill="A6A6A6" w:themeFill="background1" w:themeFillShade="A6"/>
          </w:tcPr>
          <w:p w14:paraId="3A05314E" w14:textId="77777777" w:rsidR="00BD424F" w:rsidRPr="00B82EB8" w:rsidRDefault="00BD424F" w:rsidP="00C7056E">
            <w:pPr>
              <w:ind w:left="72"/>
              <w:jc w:val="center"/>
              <w:rPr>
                <w:b/>
                <w:color w:val="000000" w:themeColor="text1"/>
              </w:rPr>
            </w:pPr>
            <w:r w:rsidRPr="00B82EB8">
              <w:rPr>
                <w:b/>
                <w:color w:val="000000" w:themeColor="text1"/>
              </w:rPr>
              <w:t>Reporting Requirements</w:t>
            </w:r>
          </w:p>
        </w:tc>
      </w:tr>
      <w:tr w:rsidR="00522E35" w:rsidRPr="00522E35" w14:paraId="62BEB641" w14:textId="77777777" w:rsidTr="006067A5">
        <w:trPr>
          <w:gridBefore w:val="1"/>
          <w:wBefore w:w="8" w:type="dxa"/>
          <w:trHeight w:val="570"/>
        </w:trPr>
        <w:tc>
          <w:tcPr>
            <w:tcW w:w="7128" w:type="dxa"/>
            <w:gridSpan w:val="2"/>
          </w:tcPr>
          <w:p w14:paraId="09F6884F" w14:textId="593E84C3" w:rsidR="00B46086" w:rsidRPr="007C6113" w:rsidRDefault="00FE07CC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A</w:t>
            </w:r>
            <w:r w:rsidR="00B46086" w:rsidRPr="007C6113">
              <w:rPr>
                <w:color w:val="000000" w:themeColor="text1"/>
              </w:rPr>
              <w:t xml:space="preserve">gency utilizes the </w:t>
            </w:r>
            <w:r w:rsidR="00175923" w:rsidRPr="007C6113">
              <w:rPr>
                <w:color w:val="000000" w:themeColor="text1"/>
              </w:rPr>
              <w:t>applicable reporting s</w:t>
            </w:r>
            <w:r w:rsidR="00B46086" w:rsidRPr="007C6113">
              <w:rPr>
                <w:color w:val="000000" w:themeColor="text1"/>
              </w:rPr>
              <w:t xml:space="preserve">ystem </w:t>
            </w:r>
            <w:r w:rsidR="00820BDB" w:rsidRPr="007C6113">
              <w:rPr>
                <w:color w:val="000000" w:themeColor="text1"/>
              </w:rPr>
              <w:t xml:space="preserve">to </w:t>
            </w:r>
            <w:r w:rsidR="009F3C8F" w:rsidRPr="007C6113">
              <w:rPr>
                <w:color w:val="000000" w:themeColor="text1"/>
              </w:rPr>
              <w:t>submit th</w:t>
            </w:r>
            <w:r w:rsidR="00906335" w:rsidRPr="007C6113">
              <w:rPr>
                <w:color w:val="000000" w:themeColor="text1"/>
              </w:rPr>
              <w:t xml:space="preserve">e </w:t>
            </w:r>
            <w:r w:rsidR="005965E5" w:rsidRPr="007C6113">
              <w:rPr>
                <w:color w:val="000000" w:themeColor="text1"/>
              </w:rPr>
              <w:t>CSBG Results Oriented Management and Accountability (ROMA) Goals and Outcome Measures Report</w:t>
            </w:r>
            <w:r w:rsidR="005008D7" w:rsidRPr="007C6113">
              <w:rPr>
                <w:color w:val="000000" w:themeColor="text1"/>
              </w:rPr>
              <w:t xml:space="preserve"> </w:t>
            </w:r>
            <w:r w:rsidR="00762B93">
              <w:rPr>
                <w:color w:val="000000" w:themeColor="text1"/>
              </w:rPr>
              <w:t>or Cabinet approved reporting system.</w:t>
            </w:r>
            <w:r w:rsidR="00B46086" w:rsidRPr="007C6113">
              <w:rPr>
                <w:color w:val="000000" w:themeColor="text1"/>
              </w:rPr>
              <w:t xml:space="preserve"> </w:t>
            </w:r>
            <w:r w:rsidR="0087417C" w:rsidRPr="00B157C6">
              <w:rPr>
                <w:color w:val="A6A6A6" w:themeColor="background1" w:themeShade="A6"/>
              </w:rPr>
              <w:t>(</w:t>
            </w:r>
            <w:r w:rsidR="00697270">
              <w:rPr>
                <w:color w:val="A6A6A6" w:themeColor="background1" w:themeShade="A6"/>
              </w:rPr>
              <w:t xml:space="preserve"> </w:t>
            </w:r>
            <w:r w:rsidR="00027168">
              <w:rPr>
                <w:color w:val="A6A6A6" w:themeColor="background1" w:themeShade="A6"/>
              </w:rPr>
              <w:t>2</w:t>
            </w:r>
            <w:r w:rsidR="00697270">
              <w:rPr>
                <w:color w:val="A6A6A6" w:themeColor="background1" w:themeShade="A6"/>
              </w:rPr>
              <w:t>.03.1</w:t>
            </w:r>
            <w:r w:rsidR="00B46086" w:rsidRPr="00B157C6">
              <w:rPr>
                <w:color w:val="A6A6A6" w:themeColor="background1" w:themeShade="A6"/>
              </w:rPr>
              <w:t>)</w:t>
            </w:r>
          </w:p>
        </w:tc>
        <w:tc>
          <w:tcPr>
            <w:tcW w:w="720" w:type="dxa"/>
            <w:gridSpan w:val="2"/>
          </w:tcPr>
          <w:p w14:paraId="51D7E7FC" w14:textId="77777777" w:rsidR="00B46086" w:rsidRPr="00160DFE" w:rsidRDefault="00B46086" w:rsidP="0042237D">
            <w:pPr>
              <w:jc w:val="center"/>
            </w:pPr>
          </w:p>
        </w:tc>
        <w:tc>
          <w:tcPr>
            <w:tcW w:w="630" w:type="dxa"/>
            <w:gridSpan w:val="2"/>
          </w:tcPr>
          <w:p w14:paraId="62EB8B9B" w14:textId="77777777" w:rsidR="00B46086" w:rsidRPr="00160DFE" w:rsidRDefault="00B46086" w:rsidP="0042237D">
            <w:pPr>
              <w:jc w:val="center"/>
            </w:pPr>
          </w:p>
        </w:tc>
        <w:tc>
          <w:tcPr>
            <w:tcW w:w="630" w:type="dxa"/>
            <w:gridSpan w:val="2"/>
          </w:tcPr>
          <w:p w14:paraId="0157AA14" w14:textId="77777777" w:rsidR="00B46086" w:rsidRPr="00160DFE" w:rsidRDefault="00B46086" w:rsidP="0042237D">
            <w:pPr>
              <w:jc w:val="center"/>
            </w:pPr>
          </w:p>
        </w:tc>
        <w:tc>
          <w:tcPr>
            <w:tcW w:w="5400" w:type="dxa"/>
            <w:gridSpan w:val="2"/>
          </w:tcPr>
          <w:p w14:paraId="1B2482E8" w14:textId="432B1BF0" w:rsidR="00B46086" w:rsidRPr="00604713" w:rsidRDefault="00661B25" w:rsidP="0042237D">
            <w:pPr>
              <w:ind w:left="72"/>
              <w:rPr>
                <w:b/>
              </w:rPr>
            </w:pPr>
            <w:r w:rsidRPr="00604713">
              <w:rPr>
                <w:b/>
                <w:color w:val="FF0000"/>
              </w:rPr>
              <w:t>Review the ROMA report for CARES program.</w:t>
            </w:r>
            <w:r w:rsidR="00CA3F3C" w:rsidRPr="00604713">
              <w:rPr>
                <w:b/>
                <w:color w:val="FF0000"/>
              </w:rPr>
              <w:t xml:space="preserve"> The ROMA report due dates for CARES is the same as CSBG.</w:t>
            </w:r>
          </w:p>
        </w:tc>
      </w:tr>
      <w:tr w:rsidR="00522E35" w:rsidRPr="00522E35" w14:paraId="7187BFE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</w:tcPr>
          <w:p w14:paraId="4962B4E4" w14:textId="4E7800C2" w:rsidR="00B46086" w:rsidRPr="007C6113" w:rsidRDefault="00FE07CC" w:rsidP="009E46DF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 w:rsidRPr="007C6113">
              <w:rPr>
                <w:color w:val="000000" w:themeColor="text1"/>
              </w:rPr>
              <w:t>A</w:t>
            </w:r>
            <w:r w:rsidR="00B46086" w:rsidRPr="007C6113">
              <w:rPr>
                <w:color w:val="000000" w:themeColor="text1"/>
              </w:rPr>
              <w:t>g</w:t>
            </w:r>
            <w:r w:rsidR="00F508B8" w:rsidRPr="007C6113">
              <w:rPr>
                <w:color w:val="000000" w:themeColor="text1"/>
              </w:rPr>
              <w:t xml:space="preserve">ency submits quarterly reports </w:t>
            </w:r>
            <w:r w:rsidR="00B46086" w:rsidRPr="007C6113">
              <w:rPr>
                <w:color w:val="000000" w:themeColor="text1"/>
              </w:rPr>
              <w:t>by the following dates</w:t>
            </w:r>
            <w:r w:rsidR="00B46086" w:rsidRPr="00980281">
              <w:rPr>
                <w:color w:val="000000" w:themeColor="text1"/>
              </w:rPr>
              <w:t xml:space="preserve">. </w:t>
            </w:r>
            <w:r w:rsidR="002F21A7" w:rsidRPr="00980281">
              <w:rPr>
                <w:color w:val="A6A6A6" w:themeColor="background1" w:themeShade="A6"/>
              </w:rPr>
              <w:t>(2.0</w:t>
            </w:r>
            <w:r w:rsidR="00027168">
              <w:rPr>
                <w:color w:val="A6A6A6" w:themeColor="background1" w:themeShade="A6"/>
              </w:rPr>
              <w:t>3</w:t>
            </w:r>
            <w:r w:rsidR="002F21A7" w:rsidRPr="00980281">
              <w:rPr>
                <w:color w:val="A6A6A6" w:themeColor="background1" w:themeShade="A6"/>
              </w:rPr>
              <w:t xml:space="preserve"> 2</w:t>
            </w:r>
            <w:r w:rsidR="00B46086" w:rsidRPr="00980281">
              <w:rPr>
                <w:color w:val="A6A6A6" w:themeColor="background1" w:themeShade="A6"/>
              </w:rPr>
              <w:t xml:space="preserve">) </w:t>
            </w:r>
          </w:p>
        </w:tc>
        <w:tc>
          <w:tcPr>
            <w:tcW w:w="720" w:type="dxa"/>
            <w:gridSpan w:val="2"/>
          </w:tcPr>
          <w:p w14:paraId="6AC265BE" w14:textId="77777777" w:rsidR="00B46086" w:rsidRPr="00160DFE" w:rsidRDefault="00B46086" w:rsidP="0042237D">
            <w:pPr>
              <w:jc w:val="center"/>
            </w:pPr>
          </w:p>
        </w:tc>
        <w:tc>
          <w:tcPr>
            <w:tcW w:w="630" w:type="dxa"/>
            <w:gridSpan w:val="2"/>
          </w:tcPr>
          <w:p w14:paraId="3EC61ED6" w14:textId="77777777" w:rsidR="00B46086" w:rsidRPr="00160DFE" w:rsidRDefault="00B46086" w:rsidP="0042237D">
            <w:pPr>
              <w:jc w:val="center"/>
            </w:pPr>
          </w:p>
        </w:tc>
        <w:tc>
          <w:tcPr>
            <w:tcW w:w="630" w:type="dxa"/>
            <w:gridSpan w:val="2"/>
          </w:tcPr>
          <w:p w14:paraId="5199D866" w14:textId="77777777" w:rsidR="00B46086" w:rsidRPr="00160DFE" w:rsidRDefault="00B46086" w:rsidP="0042237D">
            <w:pPr>
              <w:jc w:val="center"/>
            </w:pPr>
          </w:p>
        </w:tc>
        <w:tc>
          <w:tcPr>
            <w:tcW w:w="5400" w:type="dxa"/>
            <w:gridSpan w:val="2"/>
          </w:tcPr>
          <w:p w14:paraId="160FA709" w14:textId="748CCDDD" w:rsidR="00B46086" w:rsidRPr="00160DFE" w:rsidRDefault="00B46086" w:rsidP="0042237D">
            <w:pPr>
              <w:ind w:left="72"/>
            </w:pPr>
          </w:p>
        </w:tc>
      </w:tr>
      <w:tr w:rsidR="00661B25" w:rsidRPr="00522E35" w14:paraId="11A38C59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uto"/>
          </w:tcPr>
          <w:p w14:paraId="7FDA3DF5" w14:textId="408D6CB0" w:rsidR="00661B25" w:rsidRPr="004A5C84" w:rsidRDefault="00661B25" w:rsidP="00661B25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</w:pPr>
            <w:r w:rsidRPr="004A5C84">
              <w:t>October  1</w:t>
            </w:r>
            <w:r>
              <w:t>6</w:t>
            </w:r>
            <w:r w:rsidRPr="004A5C84">
              <w:t>,</w:t>
            </w:r>
            <w:r>
              <w:t xml:space="preserve"> </w:t>
            </w:r>
            <w:r w:rsidRPr="004A5C84">
              <w:t>20</w:t>
            </w:r>
            <w:r>
              <w:t>20</w:t>
            </w:r>
            <w:r w:rsidRPr="004A5C84">
              <w:t xml:space="preserve">; </w:t>
            </w:r>
          </w:p>
        </w:tc>
        <w:tc>
          <w:tcPr>
            <w:tcW w:w="720" w:type="dxa"/>
            <w:gridSpan w:val="2"/>
          </w:tcPr>
          <w:p w14:paraId="7287EAFE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634F1060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6B3427B0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4AE36B98" w14:textId="68E29A33" w:rsidR="00661B25" w:rsidRPr="00604713" w:rsidRDefault="00661B25" w:rsidP="00661B25">
            <w:pPr>
              <w:ind w:left="72"/>
              <w:rPr>
                <w:b/>
              </w:rPr>
            </w:pPr>
            <w:r w:rsidRPr="00604713">
              <w:rPr>
                <w:b/>
                <w:color w:val="FF0000"/>
              </w:rPr>
              <w:t xml:space="preserve">The first report for CARES was </w:t>
            </w:r>
            <w:bookmarkStart w:id="0" w:name="_GoBack"/>
            <w:bookmarkEnd w:id="0"/>
            <w:r w:rsidRPr="00604713">
              <w:rPr>
                <w:b/>
                <w:color w:val="FF0000"/>
              </w:rPr>
              <w:t xml:space="preserve">waived. </w:t>
            </w:r>
          </w:p>
        </w:tc>
      </w:tr>
      <w:tr w:rsidR="00661B25" w:rsidRPr="00522E35" w14:paraId="11ECD332" w14:textId="77777777" w:rsidTr="006067A5">
        <w:trPr>
          <w:gridBefore w:val="1"/>
          <w:wBefore w:w="8" w:type="dxa"/>
          <w:trHeight w:val="183"/>
        </w:trPr>
        <w:tc>
          <w:tcPr>
            <w:tcW w:w="7128" w:type="dxa"/>
            <w:gridSpan w:val="2"/>
            <w:shd w:val="clear" w:color="auto" w:fill="auto"/>
          </w:tcPr>
          <w:p w14:paraId="4A4BFBE9" w14:textId="1670684F" w:rsidR="00661B25" w:rsidRPr="004A5C84" w:rsidRDefault="00661B25" w:rsidP="00661B25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</w:rPr>
            </w:pPr>
            <w:r w:rsidRPr="004A5C84">
              <w:t>January</w:t>
            </w:r>
            <w:r>
              <w:t xml:space="preserve"> </w:t>
            </w:r>
            <w:r w:rsidRPr="004A5C84">
              <w:t>1</w:t>
            </w:r>
            <w:r>
              <w:t>5</w:t>
            </w:r>
            <w:r w:rsidRPr="004A5C84">
              <w:t>, 20</w:t>
            </w:r>
            <w:r>
              <w:t>21</w:t>
            </w:r>
            <w:r w:rsidRPr="004A5C84">
              <w:t>;</w:t>
            </w:r>
          </w:p>
        </w:tc>
        <w:tc>
          <w:tcPr>
            <w:tcW w:w="720" w:type="dxa"/>
            <w:gridSpan w:val="2"/>
          </w:tcPr>
          <w:p w14:paraId="600C01B8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47AAD526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7FBFDC75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7E79638B" w14:textId="77777777" w:rsidR="00661B25" w:rsidRPr="00160DFE" w:rsidRDefault="00661B25" w:rsidP="00661B25">
            <w:pPr>
              <w:ind w:left="72"/>
            </w:pPr>
          </w:p>
        </w:tc>
      </w:tr>
      <w:tr w:rsidR="00661B25" w:rsidRPr="00522E35" w14:paraId="25F4AF15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uto"/>
          </w:tcPr>
          <w:p w14:paraId="456ED6D7" w14:textId="68315BE5" w:rsidR="00661B25" w:rsidRPr="004A5C84" w:rsidRDefault="00661B25" w:rsidP="00661B25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</w:rPr>
            </w:pPr>
            <w:r w:rsidRPr="004A5C84">
              <w:t>April  1</w:t>
            </w:r>
            <w:r>
              <w:t>6</w:t>
            </w:r>
            <w:r w:rsidRPr="004A5C84">
              <w:t>, 20</w:t>
            </w:r>
            <w:r>
              <w:t>21</w:t>
            </w:r>
            <w:r w:rsidRPr="004A5C84">
              <w:t>; and,</w:t>
            </w:r>
          </w:p>
        </w:tc>
        <w:tc>
          <w:tcPr>
            <w:tcW w:w="720" w:type="dxa"/>
            <w:gridSpan w:val="2"/>
          </w:tcPr>
          <w:p w14:paraId="4834E05B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2F8FCC44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3A9C11F0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1068F7BC" w14:textId="77777777" w:rsidR="00661B25" w:rsidRPr="00160DFE" w:rsidRDefault="00661B25" w:rsidP="00661B25">
            <w:pPr>
              <w:ind w:left="72"/>
            </w:pPr>
          </w:p>
        </w:tc>
      </w:tr>
      <w:tr w:rsidR="00661B25" w:rsidRPr="00522E35" w14:paraId="1A4C6F71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uto"/>
          </w:tcPr>
          <w:p w14:paraId="36ED6C8E" w14:textId="1F278984" w:rsidR="00661B25" w:rsidRPr="004A5C84" w:rsidRDefault="00661B25" w:rsidP="00661B25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</w:rPr>
            </w:pPr>
            <w:r w:rsidRPr="004A5C84">
              <w:t>15 days on or before the end of the contract</w:t>
            </w:r>
          </w:p>
        </w:tc>
        <w:tc>
          <w:tcPr>
            <w:tcW w:w="720" w:type="dxa"/>
            <w:gridSpan w:val="2"/>
          </w:tcPr>
          <w:p w14:paraId="4D6A58B4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03D9D86C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57505158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3F4D79F5" w14:textId="77777777" w:rsidR="00661B25" w:rsidRPr="00160DFE" w:rsidRDefault="00661B25" w:rsidP="00661B25">
            <w:pPr>
              <w:ind w:left="72"/>
            </w:pPr>
          </w:p>
        </w:tc>
      </w:tr>
      <w:tr w:rsidR="00661B25" w:rsidRPr="00522E35" w14:paraId="3A1C756E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uto"/>
          </w:tcPr>
          <w:p w14:paraId="015C07D0" w14:textId="4AD352B6" w:rsidR="00661B25" w:rsidRPr="004E04E3" w:rsidRDefault="00661B25" w:rsidP="00661B25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Quarterly reports</w:t>
            </w:r>
            <w:r w:rsidRPr="004E04E3">
              <w:rPr>
                <w:color w:val="000000" w:themeColor="text1"/>
              </w:rPr>
              <w:t xml:space="preserve"> submitted via the </w:t>
            </w:r>
            <w:r w:rsidRPr="00DE5D7D">
              <w:rPr>
                <w:color w:val="000000" w:themeColor="text1"/>
              </w:rPr>
              <w:t xml:space="preserve">applicable reporting system </w:t>
            </w:r>
            <w:r w:rsidRPr="004E04E3">
              <w:rPr>
                <w:color w:val="000000" w:themeColor="text1"/>
              </w:rPr>
              <w:t xml:space="preserve">to, Melissa McClain, Community Action of Kentucky and copied to </w:t>
            </w:r>
            <w:r>
              <w:rPr>
                <w:color w:val="000000" w:themeColor="text1"/>
              </w:rPr>
              <w:t>contact person</w:t>
            </w:r>
            <w:r w:rsidRPr="004E04E3">
              <w:rPr>
                <w:color w:val="000000" w:themeColor="text1"/>
              </w:rPr>
              <w:t xml:space="preserve">.  </w:t>
            </w:r>
            <w:r>
              <w:t xml:space="preserve">101 Burch </w:t>
            </w:r>
            <w:r w:rsidRPr="00FD6F4B">
              <w:t>Court, Frankfort, KY 40601</w:t>
            </w:r>
            <w:r w:rsidRPr="004E04E3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 xml:space="preserve"> 2.03.2)</w:t>
            </w:r>
          </w:p>
        </w:tc>
        <w:tc>
          <w:tcPr>
            <w:tcW w:w="720" w:type="dxa"/>
            <w:gridSpan w:val="2"/>
          </w:tcPr>
          <w:p w14:paraId="42A46E29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3922EC32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0BCBFC2E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2B96252A" w14:textId="77777777" w:rsidR="00661B25" w:rsidRPr="00160DFE" w:rsidRDefault="00661B25" w:rsidP="00661B25">
            <w:pPr>
              <w:ind w:left="72"/>
            </w:pPr>
          </w:p>
        </w:tc>
      </w:tr>
      <w:tr w:rsidR="00661B25" w:rsidRPr="00522E35" w14:paraId="5D840D9F" w14:textId="77777777" w:rsidTr="006067A5">
        <w:trPr>
          <w:gridBefore w:val="1"/>
          <w:wBefore w:w="8" w:type="dxa"/>
        </w:trPr>
        <w:tc>
          <w:tcPr>
            <w:tcW w:w="7128" w:type="dxa"/>
            <w:gridSpan w:val="2"/>
            <w:shd w:val="clear" w:color="auto" w:fill="auto"/>
          </w:tcPr>
          <w:p w14:paraId="70D1C723" w14:textId="2818EE14" w:rsidR="00661B25" w:rsidRPr="004E04E3" w:rsidRDefault="00661B25" w:rsidP="00661B25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When the </w:t>
            </w:r>
            <w:r w:rsidRPr="004E04E3">
              <w:rPr>
                <w:color w:val="000000" w:themeColor="text1"/>
              </w:rPr>
              <w:t>agency need</w:t>
            </w:r>
            <w:r>
              <w:rPr>
                <w:color w:val="000000" w:themeColor="text1"/>
              </w:rPr>
              <w:t>s</w:t>
            </w:r>
            <w:r w:rsidRPr="004E04E3">
              <w:rPr>
                <w:color w:val="000000" w:themeColor="text1"/>
              </w:rPr>
              <w:t xml:space="preserve"> additional time to submit a quarterly report, a writte</w:t>
            </w:r>
            <w:r>
              <w:rPr>
                <w:color w:val="000000" w:themeColor="text1"/>
              </w:rPr>
              <w:t>n request for additional time</w:t>
            </w:r>
            <w:r w:rsidRPr="004E04E3">
              <w:rPr>
                <w:color w:val="000000" w:themeColor="text1"/>
              </w:rPr>
              <w:t xml:space="preserve"> submitted to Melissa McClain, Community A</w:t>
            </w:r>
            <w:r>
              <w:rPr>
                <w:color w:val="000000" w:themeColor="text1"/>
              </w:rPr>
              <w:t>ction of Kentucky and copied to contact person</w:t>
            </w:r>
            <w:r w:rsidRPr="004E04E3">
              <w:rPr>
                <w:color w:val="000000" w:themeColor="text1"/>
              </w:rPr>
              <w:t xml:space="preserve"> prior to the deadline.</w:t>
            </w:r>
            <w:r>
              <w:rPr>
                <w:color w:val="000000" w:themeColor="text1"/>
              </w:rPr>
              <w:t xml:space="preserve"> </w:t>
            </w:r>
            <w:r w:rsidRPr="004E04E3">
              <w:rPr>
                <w:color w:val="A6A6A6" w:themeColor="background1" w:themeShade="A6"/>
              </w:rPr>
              <w:t>(2</w:t>
            </w:r>
            <w:r>
              <w:rPr>
                <w:color w:val="A6A6A6" w:themeColor="background1" w:themeShade="A6"/>
              </w:rPr>
              <w:t>.03</w:t>
            </w:r>
            <w:r w:rsidRPr="004E04E3">
              <w:rPr>
                <w:color w:val="A6A6A6" w:themeColor="background1" w:themeShade="A6"/>
              </w:rPr>
              <w:t xml:space="preserve"> 3)</w:t>
            </w:r>
          </w:p>
        </w:tc>
        <w:tc>
          <w:tcPr>
            <w:tcW w:w="720" w:type="dxa"/>
            <w:gridSpan w:val="2"/>
          </w:tcPr>
          <w:p w14:paraId="3AD1832D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12A219C3" w14:textId="77777777" w:rsidR="00661B25" w:rsidRPr="00160DFE" w:rsidRDefault="00661B25" w:rsidP="00661B25">
            <w:pPr>
              <w:jc w:val="center"/>
            </w:pPr>
          </w:p>
        </w:tc>
        <w:tc>
          <w:tcPr>
            <w:tcW w:w="630" w:type="dxa"/>
            <w:gridSpan w:val="2"/>
          </w:tcPr>
          <w:p w14:paraId="6FC2FB18" w14:textId="77777777" w:rsidR="00661B25" w:rsidRPr="00160DFE" w:rsidRDefault="00661B25" w:rsidP="00661B25">
            <w:pPr>
              <w:jc w:val="center"/>
            </w:pPr>
          </w:p>
        </w:tc>
        <w:tc>
          <w:tcPr>
            <w:tcW w:w="5400" w:type="dxa"/>
            <w:gridSpan w:val="2"/>
          </w:tcPr>
          <w:p w14:paraId="2627BCD5" w14:textId="77777777" w:rsidR="00661B25" w:rsidRPr="00160DFE" w:rsidRDefault="00661B25" w:rsidP="00661B25">
            <w:pPr>
              <w:ind w:left="72"/>
            </w:pPr>
          </w:p>
        </w:tc>
      </w:tr>
    </w:tbl>
    <w:p w14:paraId="2E0B693A" w14:textId="77777777" w:rsidR="00FE07CC" w:rsidRDefault="00CF66C7" w:rsidP="00CF66C7">
      <w:pPr>
        <w:jc w:val="center"/>
        <w:rPr>
          <w:b/>
        </w:rPr>
      </w:pPr>
      <w:r w:rsidRPr="00BB25AF">
        <w:rPr>
          <w:b/>
        </w:rPr>
        <w:t>Comments/Observations</w:t>
      </w:r>
    </w:p>
    <w:p w14:paraId="46287A57" w14:textId="24955C20" w:rsidR="00FE07CC" w:rsidRDefault="00180A3B" w:rsidP="00FE07CC">
      <w:r>
        <w:t xml:space="preserve"> </w:t>
      </w:r>
    </w:p>
    <w:p w14:paraId="19EA2F4E" w14:textId="77777777" w:rsidR="00CF66C7" w:rsidRPr="00FE07CC" w:rsidRDefault="00FE07CC" w:rsidP="00FE07CC">
      <w:pPr>
        <w:tabs>
          <w:tab w:val="left" w:pos="1905"/>
        </w:tabs>
      </w:pPr>
      <w:r>
        <w:tab/>
      </w:r>
    </w:p>
    <w:sectPr w:rsidR="00CF66C7" w:rsidRPr="00FE07CC" w:rsidSect="0045051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2282" w14:textId="77777777" w:rsidR="00E03BB1" w:rsidRDefault="00E03BB1">
      <w:r>
        <w:separator/>
      </w:r>
    </w:p>
  </w:endnote>
  <w:endnote w:type="continuationSeparator" w:id="0">
    <w:p w14:paraId="396A9ACE" w14:textId="77777777" w:rsidR="00E03BB1" w:rsidRDefault="00E0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FFC8" w14:textId="29CD843B" w:rsidR="0042237D" w:rsidRDefault="0042237D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783CFB">
      <w:fldChar w:fldCharType="begin"/>
    </w:r>
    <w:r w:rsidR="00783CFB">
      <w:instrText xml:space="preserve"> PAGE </w:instrText>
    </w:r>
    <w:r w:rsidR="00783CFB">
      <w:fldChar w:fldCharType="separate"/>
    </w:r>
    <w:r w:rsidR="00604713">
      <w:rPr>
        <w:noProof/>
      </w:rPr>
      <w:t>2</w:t>
    </w:r>
    <w:r w:rsidR="00783CFB">
      <w:rPr>
        <w:noProof/>
      </w:rPr>
      <w:fldChar w:fldCharType="end"/>
    </w:r>
    <w:r>
      <w:t xml:space="preserve"> of </w:t>
    </w:r>
    <w:r w:rsidR="007F703D">
      <w:rPr>
        <w:noProof/>
      </w:rPr>
      <w:fldChar w:fldCharType="begin"/>
    </w:r>
    <w:r w:rsidR="007F703D">
      <w:rPr>
        <w:noProof/>
      </w:rPr>
      <w:instrText xml:space="preserve"> NUMPAGES </w:instrText>
    </w:r>
    <w:r w:rsidR="007F703D">
      <w:rPr>
        <w:noProof/>
      </w:rPr>
      <w:fldChar w:fldCharType="separate"/>
    </w:r>
    <w:r w:rsidR="00604713">
      <w:rPr>
        <w:noProof/>
      </w:rPr>
      <w:t>4</w:t>
    </w:r>
    <w:r w:rsidR="007F70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C9BDD" w14:textId="77777777" w:rsidR="00E03BB1" w:rsidRDefault="00E03BB1">
      <w:r>
        <w:separator/>
      </w:r>
    </w:p>
  </w:footnote>
  <w:footnote w:type="continuationSeparator" w:id="0">
    <w:p w14:paraId="7F213AA8" w14:textId="77777777" w:rsidR="00E03BB1" w:rsidRDefault="00E0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0102" w14:textId="77777777" w:rsidR="00D84DA5" w:rsidRDefault="00D84DA5" w:rsidP="00242CD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10/29/20, </w:t>
    </w:r>
    <w:proofErr w:type="spellStart"/>
    <w:r>
      <w:rPr>
        <w:sz w:val="16"/>
        <w:szCs w:val="16"/>
      </w:rPr>
      <w:t>rle</w:t>
    </w:r>
    <w:proofErr w:type="spellEnd"/>
  </w:p>
  <w:p w14:paraId="28A7B8C5" w14:textId="4AC098F0" w:rsidR="0074337A" w:rsidRDefault="0074337A" w:rsidP="00242CD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11/25/19, </w:t>
    </w:r>
    <w:proofErr w:type="spellStart"/>
    <w:r>
      <w:rPr>
        <w:sz w:val="16"/>
        <w:szCs w:val="16"/>
      </w:rPr>
      <w:t>rle</w:t>
    </w:r>
    <w:proofErr w:type="spellEnd"/>
  </w:p>
  <w:p w14:paraId="647677B9" w14:textId="77777777" w:rsidR="00D169FC" w:rsidRDefault="00D169FC" w:rsidP="00242CDF">
    <w:pPr>
      <w:pStyle w:val="Header"/>
      <w:jc w:val="right"/>
      <w:rPr>
        <w:sz w:val="16"/>
        <w:szCs w:val="16"/>
      </w:rPr>
    </w:pPr>
  </w:p>
  <w:p w14:paraId="2FDBD863" w14:textId="77777777" w:rsidR="0042237D" w:rsidRPr="009D4E08" w:rsidRDefault="0042237D" w:rsidP="009D4E08">
    <w:pPr>
      <w:pStyle w:val="Title"/>
      <w:rPr>
        <w:b w:val="0"/>
        <w:sz w:val="16"/>
        <w:szCs w:val="16"/>
      </w:rPr>
    </w:pPr>
    <w:r>
      <w:rPr>
        <w:sz w:val="16"/>
        <w:szCs w:val="16"/>
      </w:rPr>
      <w:t xml:space="preserve">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</w:t>
    </w:r>
  </w:p>
  <w:p w14:paraId="20092230" w14:textId="1F48748C" w:rsidR="0042237D" w:rsidRDefault="0042237D" w:rsidP="007F3CA7">
    <w:pPr>
      <w:pStyle w:val="Title"/>
    </w:pPr>
    <w:r>
      <w:t>C</w:t>
    </w:r>
    <w:r w:rsidR="00912827">
      <w:t xml:space="preserve">ommunity </w:t>
    </w:r>
    <w:r>
      <w:t>S</w:t>
    </w:r>
    <w:r w:rsidR="00912827">
      <w:t xml:space="preserve">ervice </w:t>
    </w:r>
    <w:r>
      <w:t>B</w:t>
    </w:r>
    <w:r w:rsidR="00912827">
      <w:t xml:space="preserve">lock </w:t>
    </w:r>
    <w:r>
      <w:t>G</w:t>
    </w:r>
    <w:r w:rsidR="00912827">
      <w:t>rant (CSBG)</w:t>
    </w:r>
    <w:r>
      <w:t xml:space="preserve"> Program</w:t>
    </w:r>
  </w:p>
  <w:p w14:paraId="19714536" w14:textId="2DF53969" w:rsidR="0042237D" w:rsidRPr="001B5A08" w:rsidRDefault="00B44C1B" w:rsidP="007F3CA7">
    <w:pPr>
      <w:pStyle w:val="Title"/>
      <w:rPr>
        <w:sz w:val="28"/>
        <w:szCs w:val="28"/>
      </w:rPr>
    </w:pPr>
    <w:r>
      <w:rPr>
        <w:sz w:val="28"/>
        <w:szCs w:val="28"/>
      </w:rPr>
      <w:t xml:space="preserve">FY </w:t>
    </w:r>
    <w:r w:rsidR="0074337A">
      <w:rPr>
        <w:sz w:val="28"/>
        <w:szCs w:val="28"/>
      </w:rPr>
      <w:t>202</w:t>
    </w:r>
    <w:r w:rsidR="00D84DA5">
      <w:rPr>
        <w:sz w:val="28"/>
        <w:szCs w:val="28"/>
      </w:rPr>
      <w:t>1</w:t>
    </w:r>
    <w:r w:rsidR="0074337A">
      <w:rPr>
        <w:sz w:val="28"/>
        <w:szCs w:val="28"/>
      </w:rPr>
      <w:t xml:space="preserve"> </w:t>
    </w:r>
    <w:r w:rsidR="0042237D" w:rsidRPr="001B5A08">
      <w:rPr>
        <w:sz w:val="28"/>
        <w:szCs w:val="28"/>
      </w:rPr>
      <w:t>Monitoring Tool</w:t>
    </w:r>
    <w:r w:rsidR="00D169FC">
      <w:rPr>
        <w:sz w:val="28"/>
        <w:szCs w:val="28"/>
      </w:rPr>
      <w:t xml:space="preserve"> </w:t>
    </w:r>
  </w:p>
  <w:p w14:paraId="2978DDD1" w14:textId="77777777" w:rsidR="0042237D" w:rsidRDefault="0042237D" w:rsidP="00286619">
    <w:pPr>
      <w:pStyle w:val="Header"/>
      <w:jc w:val="center"/>
      <w:rPr>
        <w:sz w:val="16"/>
      </w:rPr>
    </w:pPr>
  </w:p>
  <w:p w14:paraId="1CE2736B" w14:textId="49431B8A" w:rsidR="0042237D" w:rsidRDefault="0042237D" w:rsidP="00A062B8">
    <w:pPr>
      <w:rPr>
        <w:b/>
        <w:u w:val="single"/>
      </w:rPr>
    </w:pPr>
    <w:r>
      <w:rPr>
        <w:b/>
      </w:rPr>
      <w:t xml:space="preserve">Agency Name: </w:t>
    </w:r>
    <w:r>
      <w:rPr>
        <w:b/>
        <w:u w:val="single"/>
      </w:rPr>
      <w:tab/>
      <w:t xml:space="preserve">     </w:t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</w:rPr>
      <w:tab/>
      <w:t xml:space="preserve">Contract Number: </w:t>
    </w:r>
    <w:r>
      <w:rPr>
        <w:b/>
        <w:u w:val="single"/>
      </w:rPr>
      <w:tab/>
    </w:r>
    <w:r w:rsidR="006747B3">
      <w:rPr>
        <w:b/>
        <w:u w:val="single"/>
      </w:rPr>
      <w:t xml:space="preserve">      </w:t>
    </w:r>
    <w:r w:rsidR="0074337A">
      <w:rPr>
        <w:b/>
        <w:u w:val="single"/>
      </w:rPr>
      <w:t>PON2</w:t>
    </w:r>
    <w:r w:rsidR="006747B3">
      <w:rPr>
        <w:b/>
        <w:u w:val="single"/>
      </w:rPr>
      <w:t xml:space="preserve"> </w:t>
    </w:r>
    <w:r w:rsidR="0074337A">
      <w:rPr>
        <w:b/>
        <w:u w:val="single"/>
      </w:rPr>
      <w:t xml:space="preserve">736- </w:t>
    </w:r>
    <w:r w:rsidR="00D84DA5">
      <w:rPr>
        <w:b/>
        <w:u w:val="single"/>
      </w:rPr>
      <w:t>2000002656</w:t>
    </w:r>
    <w:r>
      <w:rPr>
        <w:b/>
        <w:u w:val="single"/>
      </w:rPr>
      <w:tab/>
    </w:r>
    <w:r w:rsidR="0074337A">
      <w:rPr>
        <w:b/>
        <w:u w:val="single"/>
      </w:rPr>
      <w:t xml:space="preserve">                              </w:t>
    </w:r>
    <w:r>
      <w:rPr>
        <w:b/>
        <w:u w:val="single"/>
      </w:rPr>
      <w:tab/>
    </w:r>
  </w:p>
  <w:p w14:paraId="36729734" w14:textId="77777777" w:rsidR="0042237D" w:rsidRDefault="0042237D" w:rsidP="00A062B8">
    <w:pPr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4066"/>
    <w:multiLevelType w:val="hybridMultilevel"/>
    <w:tmpl w:val="7F206904"/>
    <w:lvl w:ilvl="0" w:tplc="63B0BE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E7A54"/>
    <w:multiLevelType w:val="hybridMultilevel"/>
    <w:tmpl w:val="6FAC99FC"/>
    <w:lvl w:ilvl="0" w:tplc="FA8EC5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516B"/>
    <w:multiLevelType w:val="hybridMultilevel"/>
    <w:tmpl w:val="EF3A2EF4"/>
    <w:lvl w:ilvl="0" w:tplc="C14063AA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EC05C74"/>
    <w:multiLevelType w:val="hybridMultilevel"/>
    <w:tmpl w:val="BB5E7CEA"/>
    <w:lvl w:ilvl="0" w:tplc="0360EC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34DD2"/>
    <w:multiLevelType w:val="singleLevel"/>
    <w:tmpl w:val="7F22DD3A"/>
    <w:lvl w:ilvl="0">
      <w:start w:val="1"/>
      <w:numFmt w:val="upperLetter"/>
      <w:pStyle w:val="Heading2"/>
      <w:lvlText w:val="%1."/>
      <w:lvlJc w:val="left"/>
      <w:pPr>
        <w:tabs>
          <w:tab w:val="num" w:pos="936"/>
        </w:tabs>
        <w:ind w:left="936" w:hanging="360"/>
      </w:pPr>
      <w:rPr>
        <w:b/>
        <w:i w:val="0"/>
        <w:sz w:val="20"/>
      </w:rPr>
    </w:lvl>
  </w:abstractNum>
  <w:abstractNum w:abstractNumId="5" w15:restartNumberingAfterBreak="0">
    <w:nsid w:val="1F4B3C35"/>
    <w:multiLevelType w:val="hybridMultilevel"/>
    <w:tmpl w:val="961050CC"/>
    <w:lvl w:ilvl="0" w:tplc="09B0E5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28B3"/>
    <w:multiLevelType w:val="hybridMultilevel"/>
    <w:tmpl w:val="EAA8C462"/>
    <w:lvl w:ilvl="0" w:tplc="E600295A">
      <w:start w:val="1"/>
      <w:numFmt w:val="upperLetter"/>
      <w:lvlText w:val="%1."/>
      <w:lvlJc w:val="left"/>
      <w:pPr>
        <w:tabs>
          <w:tab w:val="num" w:pos="702"/>
        </w:tabs>
        <w:ind w:left="106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7" w15:restartNumberingAfterBreak="0">
    <w:nsid w:val="2AE55AFD"/>
    <w:multiLevelType w:val="hybridMultilevel"/>
    <w:tmpl w:val="94B097C6"/>
    <w:lvl w:ilvl="0" w:tplc="C646F0D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88532E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C543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6209B"/>
    <w:multiLevelType w:val="hybridMultilevel"/>
    <w:tmpl w:val="135E63F8"/>
    <w:lvl w:ilvl="0" w:tplc="8B48F3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303F4"/>
    <w:multiLevelType w:val="hybridMultilevel"/>
    <w:tmpl w:val="98965FB6"/>
    <w:lvl w:ilvl="0" w:tplc="2E1C3F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C17D3"/>
    <w:multiLevelType w:val="hybridMultilevel"/>
    <w:tmpl w:val="D4F42502"/>
    <w:lvl w:ilvl="0" w:tplc="4074FD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B2A0F"/>
    <w:multiLevelType w:val="hybridMultilevel"/>
    <w:tmpl w:val="0BB0C6AA"/>
    <w:lvl w:ilvl="0" w:tplc="4F2CDE2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38E0"/>
    <w:multiLevelType w:val="hybridMultilevel"/>
    <w:tmpl w:val="57163C3C"/>
    <w:lvl w:ilvl="0" w:tplc="39F01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47B0"/>
    <w:multiLevelType w:val="hybridMultilevel"/>
    <w:tmpl w:val="20C226C8"/>
    <w:lvl w:ilvl="0" w:tplc="278CA10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6A65871"/>
    <w:multiLevelType w:val="hybridMultilevel"/>
    <w:tmpl w:val="2102C1C8"/>
    <w:lvl w:ilvl="0" w:tplc="D7CA11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3F26D0"/>
    <w:multiLevelType w:val="hybridMultilevel"/>
    <w:tmpl w:val="59F2F176"/>
    <w:lvl w:ilvl="0" w:tplc="C42080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76C"/>
    <w:multiLevelType w:val="hybridMultilevel"/>
    <w:tmpl w:val="F05ED4CA"/>
    <w:lvl w:ilvl="0" w:tplc="E600295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F62370"/>
    <w:multiLevelType w:val="hybridMultilevel"/>
    <w:tmpl w:val="89C6FB6E"/>
    <w:lvl w:ilvl="0" w:tplc="6F70806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A5847"/>
    <w:multiLevelType w:val="hybridMultilevel"/>
    <w:tmpl w:val="4722305A"/>
    <w:lvl w:ilvl="0" w:tplc="83A24C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638A3"/>
    <w:multiLevelType w:val="hybridMultilevel"/>
    <w:tmpl w:val="0A76A97E"/>
    <w:lvl w:ilvl="0" w:tplc="2BAE3E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406DA"/>
    <w:multiLevelType w:val="hybridMultilevel"/>
    <w:tmpl w:val="546C0D0A"/>
    <w:lvl w:ilvl="0" w:tplc="F2C043B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560B0"/>
    <w:multiLevelType w:val="hybridMultilevel"/>
    <w:tmpl w:val="102A571C"/>
    <w:lvl w:ilvl="0" w:tplc="4E8A6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74D16"/>
    <w:multiLevelType w:val="hybridMultilevel"/>
    <w:tmpl w:val="B0F42948"/>
    <w:lvl w:ilvl="0" w:tplc="89A62A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12"/>
  </w:num>
  <w:num w:numId="19">
    <w:abstractNumId w:val="21"/>
  </w:num>
  <w:num w:numId="20">
    <w:abstractNumId w:val="19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9C"/>
    <w:rsid w:val="000139A2"/>
    <w:rsid w:val="0002248C"/>
    <w:rsid w:val="00027168"/>
    <w:rsid w:val="00027B50"/>
    <w:rsid w:val="00040456"/>
    <w:rsid w:val="00041DC2"/>
    <w:rsid w:val="0005236E"/>
    <w:rsid w:val="000574CA"/>
    <w:rsid w:val="0008054A"/>
    <w:rsid w:val="00082102"/>
    <w:rsid w:val="00085334"/>
    <w:rsid w:val="00086B2A"/>
    <w:rsid w:val="000A00F2"/>
    <w:rsid w:val="000A3A08"/>
    <w:rsid w:val="000A6BC5"/>
    <w:rsid w:val="000C151B"/>
    <w:rsid w:val="000C4B26"/>
    <w:rsid w:val="000C5B01"/>
    <w:rsid w:val="000D5278"/>
    <w:rsid w:val="000E4E93"/>
    <w:rsid w:val="00101B90"/>
    <w:rsid w:val="00102C6C"/>
    <w:rsid w:val="0010649C"/>
    <w:rsid w:val="00124535"/>
    <w:rsid w:val="00137963"/>
    <w:rsid w:val="00154770"/>
    <w:rsid w:val="001579A8"/>
    <w:rsid w:val="00160B97"/>
    <w:rsid w:val="00160DFE"/>
    <w:rsid w:val="00162EBD"/>
    <w:rsid w:val="0017030E"/>
    <w:rsid w:val="00175923"/>
    <w:rsid w:val="00180A3B"/>
    <w:rsid w:val="001828B4"/>
    <w:rsid w:val="00184C03"/>
    <w:rsid w:val="00185BE7"/>
    <w:rsid w:val="00192ACE"/>
    <w:rsid w:val="00197717"/>
    <w:rsid w:val="001B5A08"/>
    <w:rsid w:val="001B6346"/>
    <w:rsid w:val="001C40B5"/>
    <w:rsid w:val="001E36EA"/>
    <w:rsid w:val="001F1586"/>
    <w:rsid w:val="001F634D"/>
    <w:rsid w:val="002040FD"/>
    <w:rsid w:val="002127E6"/>
    <w:rsid w:val="002210C4"/>
    <w:rsid w:val="0023016B"/>
    <w:rsid w:val="00233315"/>
    <w:rsid w:val="00242CDF"/>
    <w:rsid w:val="00242FDA"/>
    <w:rsid w:val="002622F4"/>
    <w:rsid w:val="00271F45"/>
    <w:rsid w:val="00273FC4"/>
    <w:rsid w:val="00286619"/>
    <w:rsid w:val="002A1898"/>
    <w:rsid w:val="002A4034"/>
    <w:rsid w:val="002A6807"/>
    <w:rsid w:val="002C059D"/>
    <w:rsid w:val="002C0765"/>
    <w:rsid w:val="002C56B1"/>
    <w:rsid w:val="002C7364"/>
    <w:rsid w:val="002D09D5"/>
    <w:rsid w:val="002D4C85"/>
    <w:rsid w:val="002E23BD"/>
    <w:rsid w:val="002F057A"/>
    <w:rsid w:val="002F06F9"/>
    <w:rsid w:val="002F21A7"/>
    <w:rsid w:val="002F3DE1"/>
    <w:rsid w:val="002F4FDC"/>
    <w:rsid w:val="00301B58"/>
    <w:rsid w:val="003108E0"/>
    <w:rsid w:val="003175CC"/>
    <w:rsid w:val="003179AA"/>
    <w:rsid w:val="003217A9"/>
    <w:rsid w:val="00323329"/>
    <w:rsid w:val="00342954"/>
    <w:rsid w:val="00344602"/>
    <w:rsid w:val="003462F3"/>
    <w:rsid w:val="003547A9"/>
    <w:rsid w:val="003600BC"/>
    <w:rsid w:val="00367CD9"/>
    <w:rsid w:val="00370618"/>
    <w:rsid w:val="0037075A"/>
    <w:rsid w:val="00371F88"/>
    <w:rsid w:val="00381002"/>
    <w:rsid w:val="00391A17"/>
    <w:rsid w:val="00392D9A"/>
    <w:rsid w:val="00395A11"/>
    <w:rsid w:val="003960AA"/>
    <w:rsid w:val="003A3889"/>
    <w:rsid w:val="003A5430"/>
    <w:rsid w:val="003A6EFF"/>
    <w:rsid w:val="003B085A"/>
    <w:rsid w:val="003B1409"/>
    <w:rsid w:val="003B31CF"/>
    <w:rsid w:val="003C3D06"/>
    <w:rsid w:val="003D5A7D"/>
    <w:rsid w:val="003E11B9"/>
    <w:rsid w:val="003F05E3"/>
    <w:rsid w:val="003F6EE1"/>
    <w:rsid w:val="00405FF7"/>
    <w:rsid w:val="00411C80"/>
    <w:rsid w:val="00413CDB"/>
    <w:rsid w:val="00421334"/>
    <w:rsid w:val="0042237D"/>
    <w:rsid w:val="0044290F"/>
    <w:rsid w:val="004450E3"/>
    <w:rsid w:val="0045051D"/>
    <w:rsid w:val="004646C0"/>
    <w:rsid w:val="00464D57"/>
    <w:rsid w:val="004738A2"/>
    <w:rsid w:val="004808DD"/>
    <w:rsid w:val="00483697"/>
    <w:rsid w:val="00483A99"/>
    <w:rsid w:val="004A5C84"/>
    <w:rsid w:val="004B4ABF"/>
    <w:rsid w:val="004C7415"/>
    <w:rsid w:val="004E04E3"/>
    <w:rsid w:val="004F629F"/>
    <w:rsid w:val="005008D7"/>
    <w:rsid w:val="00503333"/>
    <w:rsid w:val="00504B6B"/>
    <w:rsid w:val="00522E35"/>
    <w:rsid w:val="00523905"/>
    <w:rsid w:val="005273F0"/>
    <w:rsid w:val="00533B93"/>
    <w:rsid w:val="00550225"/>
    <w:rsid w:val="00554F90"/>
    <w:rsid w:val="00561CDD"/>
    <w:rsid w:val="00562CD3"/>
    <w:rsid w:val="00587621"/>
    <w:rsid w:val="005965E5"/>
    <w:rsid w:val="005A1D43"/>
    <w:rsid w:val="005C1A60"/>
    <w:rsid w:val="005C4FCE"/>
    <w:rsid w:val="005D188F"/>
    <w:rsid w:val="005D540A"/>
    <w:rsid w:val="005F671E"/>
    <w:rsid w:val="005F6A9B"/>
    <w:rsid w:val="00604713"/>
    <w:rsid w:val="006067A5"/>
    <w:rsid w:val="00607950"/>
    <w:rsid w:val="00621EC4"/>
    <w:rsid w:val="00632B77"/>
    <w:rsid w:val="00633623"/>
    <w:rsid w:val="00635875"/>
    <w:rsid w:val="00636E7D"/>
    <w:rsid w:val="00640199"/>
    <w:rsid w:val="006525EA"/>
    <w:rsid w:val="00661B25"/>
    <w:rsid w:val="00661CA1"/>
    <w:rsid w:val="00673231"/>
    <w:rsid w:val="006747B3"/>
    <w:rsid w:val="00697270"/>
    <w:rsid w:val="006A1F7E"/>
    <w:rsid w:val="006A4007"/>
    <w:rsid w:val="006B0DE0"/>
    <w:rsid w:val="006C2890"/>
    <w:rsid w:val="006C6576"/>
    <w:rsid w:val="006F09BC"/>
    <w:rsid w:val="006F6A60"/>
    <w:rsid w:val="006F73B5"/>
    <w:rsid w:val="00701151"/>
    <w:rsid w:val="00704764"/>
    <w:rsid w:val="00714FE5"/>
    <w:rsid w:val="00716E2B"/>
    <w:rsid w:val="00721A11"/>
    <w:rsid w:val="0072326A"/>
    <w:rsid w:val="0074337A"/>
    <w:rsid w:val="00747927"/>
    <w:rsid w:val="00754B4D"/>
    <w:rsid w:val="00762B93"/>
    <w:rsid w:val="007761A8"/>
    <w:rsid w:val="00783CFB"/>
    <w:rsid w:val="00792715"/>
    <w:rsid w:val="00792808"/>
    <w:rsid w:val="007B4223"/>
    <w:rsid w:val="007B726B"/>
    <w:rsid w:val="007C05B3"/>
    <w:rsid w:val="007C6113"/>
    <w:rsid w:val="007C70D4"/>
    <w:rsid w:val="007D09D5"/>
    <w:rsid w:val="007D108D"/>
    <w:rsid w:val="007D1171"/>
    <w:rsid w:val="007D28EC"/>
    <w:rsid w:val="007D5A47"/>
    <w:rsid w:val="007E1A6C"/>
    <w:rsid w:val="007E60EA"/>
    <w:rsid w:val="007F3CA7"/>
    <w:rsid w:val="007F703D"/>
    <w:rsid w:val="008007BB"/>
    <w:rsid w:val="00803251"/>
    <w:rsid w:val="00820BDB"/>
    <w:rsid w:val="008325A8"/>
    <w:rsid w:val="0084014B"/>
    <w:rsid w:val="00843465"/>
    <w:rsid w:val="008446BA"/>
    <w:rsid w:val="00845A1E"/>
    <w:rsid w:val="008517D2"/>
    <w:rsid w:val="00861B70"/>
    <w:rsid w:val="0087417C"/>
    <w:rsid w:val="008A2566"/>
    <w:rsid w:val="008B486F"/>
    <w:rsid w:val="008C66DD"/>
    <w:rsid w:val="008D0916"/>
    <w:rsid w:val="008E1506"/>
    <w:rsid w:val="008F3C0A"/>
    <w:rsid w:val="00906335"/>
    <w:rsid w:val="00912827"/>
    <w:rsid w:val="009129EB"/>
    <w:rsid w:val="00915664"/>
    <w:rsid w:val="00930EF0"/>
    <w:rsid w:val="00932186"/>
    <w:rsid w:val="00940B9B"/>
    <w:rsid w:val="0094227E"/>
    <w:rsid w:val="00950AA8"/>
    <w:rsid w:val="00955C9D"/>
    <w:rsid w:val="0096346C"/>
    <w:rsid w:val="00975B8F"/>
    <w:rsid w:val="00980281"/>
    <w:rsid w:val="00987D60"/>
    <w:rsid w:val="00991761"/>
    <w:rsid w:val="00995CC8"/>
    <w:rsid w:val="009A4178"/>
    <w:rsid w:val="009A6625"/>
    <w:rsid w:val="009B06DC"/>
    <w:rsid w:val="009B5371"/>
    <w:rsid w:val="009B7D66"/>
    <w:rsid w:val="009C1893"/>
    <w:rsid w:val="009D4E08"/>
    <w:rsid w:val="009E46DF"/>
    <w:rsid w:val="009E492D"/>
    <w:rsid w:val="009F3C8F"/>
    <w:rsid w:val="00A04348"/>
    <w:rsid w:val="00A062B8"/>
    <w:rsid w:val="00A14195"/>
    <w:rsid w:val="00A175F3"/>
    <w:rsid w:val="00A52972"/>
    <w:rsid w:val="00A54185"/>
    <w:rsid w:val="00A55BAC"/>
    <w:rsid w:val="00A67C1A"/>
    <w:rsid w:val="00A704EC"/>
    <w:rsid w:val="00A709B0"/>
    <w:rsid w:val="00A70E8A"/>
    <w:rsid w:val="00A75E69"/>
    <w:rsid w:val="00A81D2A"/>
    <w:rsid w:val="00A84019"/>
    <w:rsid w:val="00A84240"/>
    <w:rsid w:val="00A95188"/>
    <w:rsid w:val="00AC2440"/>
    <w:rsid w:val="00AC4406"/>
    <w:rsid w:val="00AC5BC5"/>
    <w:rsid w:val="00AD09CC"/>
    <w:rsid w:val="00AD7C91"/>
    <w:rsid w:val="00AE5905"/>
    <w:rsid w:val="00AE78CC"/>
    <w:rsid w:val="00B03A7F"/>
    <w:rsid w:val="00B078D9"/>
    <w:rsid w:val="00B12914"/>
    <w:rsid w:val="00B137F0"/>
    <w:rsid w:val="00B157C6"/>
    <w:rsid w:val="00B1713A"/>
    <w:rsid w:val="00B20721"/>
    <w:rsid w:val="00B337B6"/>
    <w:rsid w:val="00B34285"/>
    <w:rsid w:val="00B36DC5"/>
    <w:rsid w:val="00B41093"/>
    <w:rsid w:val="00B44C1B"/>
    <w:rsid w:val="00B46086"/>
    <w:rsid w:val="00B553D5"/>
    <w:rsid w:val="00B568DD"/>
    <w:rsid w:val="00B56A5F"/>
    <w:rsid w:val="00B602A1"/>
    <w:rsid w:val="00B620E8"/>
    <w:rsid w:val="00B621DF"/>
    <w:rsid w:val="00B644F7"/>
    <w:rsid w:val="00B675C1"/>
    <w:rsid w:val="00B67C20"/>
    <w:rsid w:val="00B70C52"/>
    <w:rsid w:val="00B71768"/>
    <w:rsid w:val="00B74F96"/>
    <w:rsid w:val="00B82EB8"/>
    <w:rsid w:val="00B926AB"/>
    <w:rsid w:val="00B92AB4"/>
    <w:rsid w:val="00B94318"/>
    <w:rsid w:val="00B9675F"/>
    <w:rsid w:val="00BA204A"/>
    <w:rsid w:val="00BA23D9"/>
    <w:rsid w:val="00BB11E6"/>
    <w:rsid w:val="00BB25AF"/>
    <w:rsid w:val="00BB309F"/>
    <w:rsid w:val="00BC6B56"/>
    <w:rsid w:val="00BD424F"/>
    <w:rsid w:val="00BD711C"/>
    <w:rsid w:val="00C027DC"/>
    <w:rsid w:val="00C23A21"/>
    <w:rsid w:val="00C25C09"/>
    <w:rsid w:val="00C260D5"/>
    <w:rsid w:val="00C33F43"/>
    <w:rsid w:val="00C56C44"/>
    <w:rsid w:val="00C7056E"/>
    <w:rsid w:val="00C77020"/>
    <w:rsid w:val="00C83B90"/>
    <w:rsid w:val="00C86CC5"/>
    <w:rsid w:val="00C90AAD"/>
    <w:rsid w:val="00CA257C"/>
    <w:rsid w:val="00CA3F3C"/>
    <w:rsid w:val="00CA4E0A"/>
    <w:rsid w:val="00CC0A6D"/>
    <w:rsid w:val="00CC0B41"/>
    <w:rsid w:val="00CC74E2"/>
    <w:rsid w:val="00CE4DA8"/>
    <w:rsid w:val="00CE51C9"/>
    <w:rsid w:val="00CF66C7"/>
    <w:rsid w:val="00D00A6E"/>
    <w:rsid w:val="00D03EC2"/>
    <w:rsid w:val="00D047B4"/>
    <w:rsid w:val="00D169FC"/>
    <w:rsid w:val="00D174CA"/>
    <w:rsid w:val="00D21832"/>
    <w:rsid w:val="00D238F1"/>
    <w:rsid w:val="00D260C8"/>
    <w:rsid w:val="00D2650A"/>
    <w:rsid w:val="00D3533A"/>
    <w:rsid w:val="00D44DDF"/>
    <w:rsid w:val="00D47719"/>
    <w:rsid w:val="00D7002B"/>
    <w:rsid w:val="00D7310C"/>
    <w:rsid w:val="00D81B93"/>
    <w:rsid w:val="00D84DA5"/>
    <w:rsid w:val="00D9141E"/>
    <w:rsid w:val="00D93967"/>
    <w:rsid w:val="00D977EA"/>
    <w:rsid w:val="00DA241F"/>
    <w:rsid w:val="00DA4627"/>
    <w:rsid w:val="00DB49B7"/>
    <w:rsid w:val="00DC3781"/>
    <w:rsid w:val="00DC3DFC"/>
    <w:rsid w:val="00DD39F8"/>
    <w:rsid w:val="00DE0E92"/>
    <w:rsid w:val="00DE1EEB"/>
    <w:rsid w:val="00DE5B25"/>
    <w:rsid w:val="00DE5D7D"/>
    <w:rsid w:val="00DF1B51"/>
    <w:rsid w:val="00DF4AA4"/>
    <w:rsid w:val="00DF4B04"/>
    <w:rsid w:val="00E0285F"/>
    <w:rsid w:val="00E03BB1"/>
    <w:rsid w:val="00E0405F"/>
    <w:rsid w:val="00E061E2"/>
    <w:rsid w:val="00E15DA5"/>
    <w:rsid w:val="00E20370"/>
    <w:rsid w:val="00E20ADD"/>
    <w:rsid w:val="00E2208B"/>
    <w:rsid w:val="00E2489C"/>
    <w:rsid w:val="00E25F76"/>
    <w:rsid w:val="00E27DB3"/>
    <w:rsid w:val="00E3304C"/>
    <w:rsid w:val="00E351D8"/>
    <w:rsid w:val="00E36FE3"/>
    <w:rsid w:val="00E37885"/>
    <w:rsid w:val="00E50580"/>
    <w:rsid w:val="00E53DEB"/>
    <w:rsid w:val="00E62CAE"/>
    <w:rsid w:val="00E66905"/>
    <w:rsid w:val="00E8012E"/>
    <w:rsid w:val="00E8059C"/>
    <w:rsid w:val="00E9126F"/>
    <w:rsid w:val="00E94DF5"/>
    <w:rsid w:val="00EA3F49"/>
    <w:rsid w:val="00EB04C1"/>
    <w:rsid w:val="00EC1B5D"/>
    <w:rsid w:val="00ED58FC"/>
    <w:rsid w:val="00EE0A37"/>
    <w:rsid w:val="00EE5FB6"/>
    <w:rsid w:val="00EF13CE"/>
    <w:rsid w:val="00EF3290"/>
    <w:rsid w:val="00F005B9"/>
    <w:rsid w:val="00F13AA3"/>
    <w:rsid w:val="00F15BEB"/>
    <w:rsid w:val="00F239B7"/>
    <w:rsid w:val="00F439CE"/>
    <w:rsid w:val="00F508B8"/>
    <w:rsid w:val="00F51BD4"/>
    <w:rsid w:val="00F720D6"/>
    <w:rsid w:val="00F74041"/>
    <w:rsid w:val="00F96FF4"/>
    <w:rsid w:val="00F97632"/>
    <w:rsid w:val="00FA28BF"/>
    <w:rsid w:val="00FA336B"/>
    <w:rsid w:val="00FA596E"/>
    <w:rsid w:val="00FD6F4B"/>
    <w:rsid w:val="00FE07CC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214F2"/>
  <w15:docId w15:val="{A18F3447-9383-4DA7-B08C-110D7CB6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C4"/>
  </w:style>
  <w:style w:type="paragraph" w:styleId="Heading1">
    <w:name w:val="heading 1"/>
    <w:basedOn w:val="Normal"/>
    <w:next w:val="Normal"/>
    <w:qFormat/>
    <w:rsid w:val="00A5297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52972"/>
    <w:pPr>
      <w:keepNext/>
      <w:numPr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5297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97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52972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A52972"/>
    <w:pPr>
      <w:jc w:val="center"/>
    </w:pPr>
    <w:rPr>
      <w:b/>
      <w:sz w:val="28"/>
    </w:rPr>
  </w:style>
  <w:style w:type="paragraph" w:styleId="Caption">
    <w:name w:val="caption"/>
    <w:basedOn w:val="Normal"/>
    <w:next w:val="Normal"/>
    <w:qFormat/>
    <w:rsid w:val="00A52972"/>
    <w:pPr>
      <w:jc w:val="center"/>
    </w:pPr>
    <w:rPr>
      <w:b/>
      <w:sz w:val="24"/>
    </w:rPr>
  </w:style>
  <w:style w:type="character" w:styleId="CommentReference">
    <w:name w:val="annotation reference"/>
    <w:basedOn w:val="DefaultParagraphFont"/>
    <w:rsid w:val="00840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014B"/>
  </w:style>
  <w:style w:type="character" w:customStyle="1" w:styleId="CommentTextChar">
    <w:name w:val="Comment Text Char"/>
    <w:basedOn w:val="DefaultParagraphFont"/>
    <w:link w:val="CommentText"/>
    <w:rsid w:val="0084014B"/>
  </w:style>
  <w:style w:type="paragraph" w:styleId="CommentSubject">
    <w:name w:val="annotation subject"/>
    <w:basedOn w:val="CommentText"/>
    <w:next w:val="CommentText"/>
    <w:link w:val="CommentSubjectChar"/>
    <w:rsid w:val="0084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014B"/>
    <w:rPr>
      <w:b/>
      <w:bCs/>
    </w:rPr>
  </w:style>
  <w:style w:type="paragraph" w:styleId="BalloonText">
    <w:name w:val="Balloon Text"/>
    <w:basedOn w:val="Normal"/>
    <w:link w:val="BalloonTextChar"/>
    <w:rsid w:val="0084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E270-3F14-48F0-90FF-FB5122E5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Weatherization Program</vt:lpstr>
    </vt:vector>
  </TitlesOfParts>
  <Company>OTS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Weatherization Program</dc:title>
  <dc:creator>bj.carpenter</dc:creator>
  <cp:lastModifiedBy>Wright, Jeff W (CHFS DCBS DAFM)</cp:lastModifiedBy>
  <cp:revision>4</cp:revision>
  <cp:lastPrinted>2016-10-13T17:07:00Z</cp:lastPrinted>
  <dcterms:created xsi:type="dcterms:W3CDTF">2020-11-19T13:38:00Z</dcterms:created>
  <dcterms:modified xsi:type="dcterms:W3CDTF">2020-12-07T14:29:00Z</dcterms:modified>
</cp:coreProperties>
</file>