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2AB" w:rsidRPr="005C2243" w:rsidRDefault="002312AB" w:rsidP="002312AB">
      <w:pPr>
        <w:tabs>
          <w:tab w:val="left" w:pos="2415"/>
        </w:tabs>
        <w:rPr>
          <w:rFonts w:ascii="Calibri" w:eastAsia="MS Gothic" w:hAnsi="Calibri"/>
          <w:sz w:val="18"/>
        </w:rPr>
      </w:pPr>
      <w:bookmarkStart w:id="0" w:name="_GoBack"/>
      <w:bookmarkEnd w:id="0"/>
      <w:r w:rsidRPr="005C2243">
        <w:rPr>
          <w:rFonts w:ascii="Calibri" w:eastAsia="MS Gothic" w:hAnsi="Calibri"/>
          <w:sz w:val="18"/>
        </w:rPr>
        <w:tab/>
      </w:r>
      <w:r w:rsidR="005C2243" w:rsidRPr="005C2243">
        <w:rPr>
          <w:rFonts w:ascii="Calibri" w:eastAsia="MS Gothic" w:hAnsi="Calibri"/>
          <w:sz w:val="18"/>
        </w:rPr>
        <w:tab/>
      </w:r>
      <w:r w:rsidR="005C2243" w:rsidRPr="005C2243">
        <w:rPr>
          <w:rFonts w:ascii="Calibri" w:eastAsia="MS Gothic" w:hAnsi="Calibri"/>
          <w:sz w:val="18"/>
        </w:rPr>
        <w:tab/>
      </w:r>
      <w:r w:rsidR="005C2243" w:rsidRPr="005C2243">
        <w:rPr>
          <w:rFonts w:ascii="Calibri" w:eastAsia="MS Gothic" w:hAnsi="Calibri"/>
          <w:sz w:val="18"/>
        </w:rPr>
        <w:tab/>
      </w:r>
    </w:p>
    <w:p w:rsidR="002312AB" w:rsidRPr="005C2243" w:rsidRDefault="00DE2239" w:rsidP="002312AB">
      <w:pPr>
        <w:tabs>
          <w:tab w:val="left" w:pos="2415"/>
        </w:tabs>
        <w:rPr>
          <w:rFonts w:ascii="Calibri" w:hAnsi="Calibri"/>
          <w:sz w:val="18"/>
        </w:rPr>
      </w:pPr>
      <w:sdt>
        <w:sdtPr>
          <w:rPr>
            <w:rFonts w:ascii="Calibri" w:hAnsi="Calibri"/>
            <w:sz w:val="18"/>
          </w:rPr>
          <w:id w:val="8284085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97B56">
            <w:rPr>
              <w:rFonts w:ascii="MS Gothic" w:eastAsia="MS Gothic" w:hAnsi="MS Gothic" w:hint="eastAsia"/>
              <w:sz w:val="18"/>
            </w:rPr>
            <w:t>☒</w:t>
          </w:r>
        </w:sdtContent>
      </w:sdt>
      <w:r w:rsidR="002312AB" w:rsidRPr="005C2243">
        <w:rPr>
          <w:rFonts w:ascii="Calibri" w:hAnsi="Calibri"/>
          <w:sz w:val="18"/>
        </w:rPr>
        <w:t>Barbara Mooney</w:t>
      </w:r>
      <w:r w:rsidR="005C2243" w:rsidRPr="005C2243">
        <w:rPr>
          <w:rFonts w:ascii="Calibri" w:hAnsi="Calibri"/>
          <w:sz w:val="18"/>
        </w:rPr>
        <w:tab/>
      </w:r>
      <w:sdt>
        <w:sdtPr>
          <w:rPr>
            <w:rFonts w:ascii="Calibri" w:hAnsi="Calibri"/>
            <w:sz w:val="18"/>
          </w:rPr>
          <w:id w:val="9937625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C0411">
            <w:rPr>
              <w:rFonts w:ascii="MS Gothic" w:eastAsia="MS Gothic" w:hAnsi="MS Gothic" w:hint="eastAsia"/>
              <w:sz w:val="18"/>
            </w:rPr>
            <w:t>☒</w:t>
          </w:r>
        </w:sdtContent>
      </w:sdt>
      <w:r w:rsidR="005C2243" w:rsidRPr="005C2243">
        <w:rPr>
          <w:rFonts w:ascii="Calibri" w:hAnsi="Calibri"/>
          <w:sz w:val="18"/>
        </w:rPr>
        <w:t>Roger McCann</w:t>
      </w:r>
      <w:r w:rsidR="005C2243" w:rsidRPr="005C2243">
        <w:rPr>
          <w:rFonts w:ascii="Calibri" w:hAnsi="Calibri"/>
          <w:sz w:val="18"/>
        </w:rPr>
        <w:tab/>
      </w:r>
      <w:r w:rsidR="005C2243" w:rsidRPr="005C2243">
        <w:rPr>
          <w:rFonts w:ascii="Calibri" w:hAnsi="Calibri"/>
          <w:sz w:val="18"/>
        </w:rPr>
        <w:tab/>
      </w:r>
      <w:sdt>
        <w:sdtPr>
          <w:rPr>
            <w:rFonts w:ascii="Calibri" w:hAnsi="Calibri"/>
            <w:sz w:val="18"/>
          </w:rPr>
          <w:id w:val="-569582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8E1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5C2243" w:rsidRPr="005C2243">
        <w:rPr>
          <w:rFonts w:ascii="Calibri" w:hAnsi="Calibri"/>
          <w:sz w:val="18"/>
        </w:rPr>
        <w:t>Katy Kujawski</w:t>
      </w:r>
    </w:p>
    <w:p w:rsidR="002312AB" w:rsidRPr="005C2243" w:rsidRDefault="00DE2239" w:rsidP="002312AB">
      <w:pPr>
        <w:tabs>
          <w:tab w:val="left" w:pos="2415"/>
        </w:tabs>
        <w:rPr>
          <w:rFonts w:ascii="Calibri" w:hAnsi="Calibri"/>
          <w:sz w:val="18"/>
        </w:rPr>
      </w:pPr>
      <w:sdt>
        <w:sdtPr>
          <w:rPr>
            <w:rFonts w:ascii="Calibri" w:hAnsi="Calibri"/>
            <w:sz w:val="18"/>
          </w:rPr>
          <w:id w:val="-1502743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243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312AB" w:rsidRPr="005C2243">
        <w:rPr>
          <w:rFonts w:ascii="Calibri" w:hAnsi="Calibri"/>
          <w:sz w:val="18"/>
        </w:rPr>
        <w:t>Beverly Buchanan</w:t>
      </w:r>
      <w:r w:rsidR="002312AB" w:rsidRPr="005C2243">
        <w:rPr>
          <w:rFonts w:ascii="Calibri" w:hAnsi="Calibri"/>
          <w:sz w:val="18"/>
        </w:rPr>
        <w:tab/>
      </w:r>
      <w:sdt>
        <w:sdtPr>
          <w:rPr>
            <w:rFonts w:ascii="Calibri" w:hAnsi="Calibri"/>
            <w:sz w:val="18"/>
          </w:rPr>
          <w:id w:val="-1786422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8E1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5C2243" w:rsidRPr="005C2243">
        <w:rPr>
          <w:rFonts w:ascii="Calibri" w:hAnsi="Calibri"/>
          <w:sz w:val="18"/>
        </w:rPr>
        <w:t>Laura White</w:t>
      </w:r>
      <w:r w:rsidR="005C2243" w:rsidRPr="005C2243">
        <w:rPr>
          <w:rFonts w:ascii="Calibri" w:hAnsi="Calibri"/>
          <w:sz w:val="18"/>
        </w:rPr>
        <w:tab/>
      </w:r>
      <w:r w:rsidR="005C2243" w:rsidRPr="005C2243">
        <w:rPr>
          <w:rFonts w:ascii="Calibri" w:hAnsi="Calibri"/>
          <w:sz w:val="18"/>
        </w:rPr>
        <w:tab/>
      </w:r>
      <w:r w:rsidR="005C2243" w:rsidRPr="005C2243">
        <w:rPr>
          <w:rFonts w:ascii="Calibri" w:hAnsi="Calibri"/>
          <w:sz w:val="18"/>
        </w:rPr>
        <w:tab/>
      </w:r>
      <w:sdt>
        <w:sdtPr>
          <w:rPr>
            <w:rFonts w:ascii="Calibri" w:hAnsi="Calibri"/>
            <w:sz w:val="18"/>
          </w:rPr>
          <w:id w:val="-89049551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761BC">
            <w:rPr>
              <w:rFonts w:ascii="MS Gothic" w:eastAsia="MS Gothic" w:hAnsi="MS Gothic" w:hint="eastAsia"/>
              <w:sz w:val="18"/>
            </w:rPr>
            <w:t>☒</w:t>
          </w:r>
        </w:sdtContent>
      </w:sdt>
      <w:r w:rsidR="005C2243" w:rsidRPr="005C2243">
        <w:rPr>
          <w:rFonts w:ascii="Calibri" w:hAnsi="Calibri"/>
          <w:sz w:val="18"/>
        </w:rPr>
        <w:t>Kris Schoenow</w:t>
      </w:r>
      <w:r w:rsidR="005C2243" w:rsidRPr="005C2243">
        <w:rPr>
          <w:rFonts w:ascii="Calibri" w:hAnsi="Calibri"/>
          <w:sz w:val="18"/>
        </w:rPr>
        <w:tab/>
      </w:r>
      <w:r w:rsidR="005C2243" w:rsidRPr="005C2243">
        <w:rPr>
          <w:rFonts w:ascii="Calibri" w:hAnsi="Calibri"/>
          <w:sz w:val="18"/>
        </w:rPr>
        <w:tab/>
      </w:r>
    </w:p>
    <w:p w:rsidR="00E268E1" w:rsidRDefault="00DE2239" w:rsidP="002312AB">
      <w:pPr>
        <w:tabs>
          <w:tab w:val="left" w:pos="2415"/>
        </w:tabs>
        <w:rPr>
          <w:rFonts w:ascii="Calibri" w:hAnsi="Calibri"/>
          <w:sz w:val="18"/>
        </w:rPr>
      </w:pPr>
      <w:sdt>
        <w:sdtPr>
          <w:rPr>
            <w:rFonts w:ascii="Calibri" w:hAnsi="Calibri"/>
            <w:sz w:val="18"/>
          </w:rPr>
          <w:id w:val="13809109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97B56">
            <w:rPr>
              <w:rFonts w:ascii="MS Gothic" w:eastAsia="MS Gothic" w:hAnsi="MS Gothic" w:hint="eastAsia"/>
              <w:sz w:val="18"/>
            </w:rPr>
            <w:t>☒</w:t>
          </w:r>
        </w:sdtContent>
      </w:sdt>
      <w:r w:rsidR="002312AB" w:rsidRPr="005C2243">
        <w:rPr>
          <w:rFonts w:ascii="Calibri" w:hAnsi="Calibri"/>
          <w:sz w:val="18"/>
        </w:rPr>
        <w:t>Dan Leppo</w:t>
      </w:r>
      <w:r w:rsidR="005C2243" w:rsidRPr="005C2243">
        <w:rPr>
          <w:rFonts w:ascii="Calibri" w:hAnsi="Calibri"/>
          <w:sz w:val="18"/>
        </w:rPr>
        <w:tab/>
      </w:r>
      <w:sdt>
        <w:sdtPr>
          <w:rPr>
            <w:rFonts w:ascii="Calibri" w:hAnsi="Calibri"/>
            <w:sz w:val="18"/>
          </w:rPr>
          <w:id w:val="937641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8E1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5C2243" w:rsidRPr="005C2243">
        <w:rPr>
          <w:rFonts w:ascii="Calibri" w:hAnsi="Calibri"/>
          <w:sz w:val="18"/>
        </w:rPr>
        <w:t>Lauren Suwansupa</w:t>
      </w:r>
      <w:r w:rsidR="005C2243" w:rsidRPr="005C2243">
        <w:rPr>
          <w:rFonts w:ascii="Calibri" w:hAnsi="Calibri"/>
          <w:sz w:val="18"/>
        </w:rPr>
        <w:tab/>
      </w:r>
      <w:r w:rsidR="005C2243" w:rsidRPr="005C2243">
        <w:rPr>
          <w:rFonts w:ascii="Calibri" w:hAnsi="Calibri"/>
          <w:sz w:val="18"/>
        </w:rPr>
        <w:tab/>
      </w:r>
      <w:sdt>
        <w:sdtPr>
          <w:rPr>
            <w:rFonts w:ascii="Calibri" w:hAnsi="Calibri"/>
            <w:sz w:val="18"/>
          </w:rPr>
          <w:id w:val="2072378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243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5C2243" w:rsidRPr="005C2243">
        <w:rPr>
          <w:rFonts w:ascii="Calibri" w:hAnsi="Calibri"/>
          <w:sz w:val="18"/>
        </w:rPr>
        <w:t>Steven Geller</w:t>
      </w:r>
      <w:r w:rsidR="005C2243" w:rsidRPr="005C2243">
        <w:rPr>
          <w:rFonts w:ascii="Calibri" w:hAnsi="Calibri"/>
          <w:sz w:val="18"/>
        </w:rPr>
        <w:tab/>
      </w:r>
      <w:r w:rsidR="005C2243" w:rsidRPr="005C2243">
        <w:rPr>
          <w:rFonts w:ascii="Calibri" w:hAnsi="Calibri"/>
          <w:sz w:val="18"/>
        </w:rPr>
        <w:tab/>
      </w:r>
    </w:p>
    <w:p w:rsidR="002312AB" w:rsidRPr="005C2243" w:rsidRDefault="00DE2239" w:rsidP="002312AB">
      <w:pPr>
        <w:tabs>
          <w:tab w:val="left" w:pos="2415"/>
        </w:tabs>
        <w:rPr>
          <w:rFonts w:ascii="Calibri" w:hAnsi="Calibri"/>
          <w:sz w:val="18"/>
        </w:rPr>
      </w:pPr>
      <w:sdt>
        <w:sdtPr>
          <w:rPr>
            <w:rFonts w:ascii="Calibri" w:eastAsia="MS Gothic" w:hAnsi="Calibri"/>
            <w:sz w:val="18"/>
          </w:rPr>
          <w:id w:val="-2944459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68E1">
            <w:rPr>
              <w:rFonts w:ascii="MS Gothic" w:eastAsia="MS Gothic" w:hAnsi="MS Gothic" w:hint="eastAsia"/>
              <w:sz w:val="18"/>
            </w:rPr>
            <w:t>☒</w:t>
          </w:r>
        </w:sdtContent>
      </w:sdt>
      <w:r w:rsidR="00E268E1" w:rsidRPr="005C2243">
        <w:rPr>
          <w:rFonts w:ascii="Calibri" w:eastAsia="MS Gothic" w:hAnsi="Calibri"/>
          <w:sz w:val="18"/>
        </w:rPr>
        <w:t>Jarle Crocker</w:t>
      </w:r>
      <w:r w:rsidR="005C2243" w:rsidRPr="005C2243">
        <w:rPr>
          <w:rFonts w:ascii="Calibri" w:hAnsi="Calibri"/>
          <w:sz w:val="18"/>
        </w:rPr>
        <w:tab/>
      </w:r>
      <w:sdt>
        <w:sdtPr>
          <w:rPr>
            <w:rFonts w:ascii="Calibri" w:hAnsi="Calibri"/>
            <w:sz w:val="18"/>
          </w:rPr>
          <w:id w:val="-9316591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761BC">
            <w:rPr>
              <w:rFonts w:ascii="MS Gothic" w:eastAsia="MS Gothic" w:hAnsi="MS Gothic" w:hint="eastAsia"/>
              <w:sz w:val="18"/>
            </w:rPr>
            <w:t>☒</w:t>
          </w:r>
        </w:sdtContent>
      </w:sdt>
      <w:r w:rsidR="005C2243" w:rsidRPr="005C2243">
        <w:rPr>
          <w:rFonts w:ascii="Calibri" w:hAnsi="Calibri"/>
          <w:sz w:val="18"/>
        </w:rPr>
        <w:t>Sukie Montes</w:t>
      </w:r>
      <w:r w:rsidR="005C2243" w:rsidRPr="005C2243">
        <w:rPr>
          <w:rFonts w:ascii="Calibri" w:hAnsi="Calibri"/>
          <w:sz w:val="18"/>
        </w:rPr>
        <w:tab/>
      </w:r>
      <w:r w:rsidR="00E268E1">
        <w:rPr>
          <w:rFonts w:ascii="Calibri" w:hAnsi="Calibri"/>
          <w:sz w:val="18"/>
        </w:rPr>
        <w:t xml:space="preserve">                                    </w:t>
      </w:r>
      <w:sdt>
        <w:sdtPr>
          <w:rPr>
            <w:rFonts w:ascii="Calibri" w:hAnsi="Calibri"/>
            <w:sz w:val="18"/>
          </w:rPr>
          <w:id w:val="-18904830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68E1">
            <w:rPr>
              <w:rFonts w:ascii="MS Gothic" w:eastAsia="MS Gothic" w:hAnsi="MS Gothic" w:hint="eastAsia"/>
              <w:sz w:val="18"/>
            </w:rPr>
            <w:t>☒</w:t>
          </w:r>
        </w:sdtContent>
      </w:sdt>
      <w:r w:rsidR="00E268E1" w:rsidRPr="005C2243">
        <w:rPr>
          <w:rFonts w:ascii="Calibri" w:hAnsi="Calibri"/>
          <w:sz w:val="18"/>
        </w:rPr>
        <w:t>Pamela Harrison</w:t>
      </w:r>
    </w:p>
    <w:p w:rsidR="0071461C" w:rsidRPr="005C2243" w:rsidRDefault="00DE2239" w:rsidP="002312AB">
      <w:pPr>
        <w:tabs>
          <w:tab w:val="left" w:pos="2415"/>
        </w:tabs>
        <w:rPr>
          <w:rFonts w:ascii="Calibri" w:hAnsi="Calibri"/>
          <w:sz w:val="18"/>
        </w:rPr>
      </w:pPr>
      <w:sdt>
        <w:sdtPr>
          <w:rPr>
            <w:rFonts w:ascii="Calibri" w:hAnsi="Calibri"/>
            <w:sz w:val="18"/>
          </w:rPr>
          <w:id w:val="-125626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243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312AB" w:rsidRPr="005C2243">
        <w:rPr>
          <w:rFonts w:ascii="Calibri" w:hAnsi="Calibri"/>
          <w:sz w:val="18"/>
        </w:rPr>
        <w:t>Georjean Trinkle</w:t>
      </w:r>
      <w:r w:rsidR="005C2243" w:rsidRPr="005C2243">
        <w:rPr>
          <w:rFonts w:ascii="Calibri" w:hAnsi="Calibri"/>
          <w:sz w:val="18"/>
        </w:rPr>
        <w:tab/>
      </w:r>
      <w:sdt>
        <w:sdtPr>
          <w:rPr>
            <w:rFonts w:ascii="Calibri" w:hAnsi="Calibri"/>
            <w:sz w:val="18"/>
          </w:rPr>
          <w:id w:val="-37981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243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5C2243" w:rsidRPr="005C2243">
        <w:rPr>
          <w:rFonts w:ascii="Calibri" w:hAnsi="Calibri"/>
          <w:sz w:val="18"/>
        </w:rPr>
        <w:t>Marvin Cox</w:t>
      </w:r>
      <w:r w:rsidR="005C2243" w:rsidRPr="005C2243">
        <w:rPr>
          <w:rFonts w:ascii="Calibri" w:hAnsi="Calibri"/>
          <w:sz w:val="18"/>
        </w:rPr>
        <w:tab/>
      </w:r>
      <w:r w:rsidR="005C2243" w:rsidRPr="005C2243">
        <w:rPr>
          <w:rFonts w:ascii="Calibri" w:hAnsi="Calibri"/>
          <w:sz w:val="18"/>
        </w:rPr>
        <w:tab/>
      </w:r>
      <w:r w:rsidR="005C2243" w:rsidRPr="005C2243">
        <w:rPr>
          <w:rFonts w:ascii="Calibri" w:hAnsi="Calibri"/>
          <w:sz w:val="18"/>
        </w:rPr>
        <w:tab/>
      </w:r>
      <w:sdt>
        <w:sdtPr>
          <w:rPr>
            <w:rFonts w:ascii="Calibri" w:hAnsi="Calibri"/>
            <w:sz w:val="18"/>
          </w:rPr>
          <w:id w:val="7237286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68E1">
            <w:rPr>
              <w:rFonts w:ascii="MS Gothic" w:eastAsia="MS Gothic" w:hAnsi="MS Gothic" w:hint="eastAsia"/>
              <w:sz w:val="18"/>
            </w:rPr>
            <w:t>☒</w:t>
          </w:r>
        </w:sdtContent>
      </w:sdt>
      <w:r w:rsidR="00E268E1">
        <w:rPr>
          <w:rFonts w:ascii="Calibri" w:hAnsi="Calibri"/>
          <w:sz w:val="18"/>
        </w:rPr>
        <w:t xml:space="preserve">Muska Kamran                            </w:t>
      </w:r>
      <w:r w:rsidR="005C2243">
        <w:rPr>
          <w:rFonts w:ascii="Calibri" w:hAnsi="Calibri"/>
          <w:sz w:val="18"/>
        </w:rPr>
        <w:tab/>
      </w:r>
      <w:r w:rsidR="005C2243">
        <w:rPr>
          <w:rFonts w:ascii="Calibri" w:hAnsi="Calibri"/>
          <w:sz w:val="18"/>
        </w:rPr>
        <w:tab/>
      </w:r>
    </w:p>
    <w:p w:rsidR="00024FE5" w:rsidRDefault="00DE2239" w:rsidP="0071461C">
      <w:pPr>
        <w:rPr>
          <w:rFonts w:ascii="Calibri" w:hAnsi="Calibri"/>
          <w:sz w:val="18"/>
        </w:rPr>
      </w:pPr>
      <w:sdt>
        <w:sdtPr>
          <w:rPr>
            <w:rFonts w:ascii="Calibri" w:hAnsi="Calibri"/>
            <w:sz w:val="18"/>
          </w:rPr>
          <w:id w:val="662589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8E1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5C2243" w:rsidRPr="005C2243">
        <w:rPr>
          <w:rFonts w:ascii="Calibri" w:hAnsi="Calibri"/>
          <w:sz w:val="18"/>
        </w:rPr>
        <w:t>Trudy Logan</w:t>
      </w:r>
      <w:r w:rsidR="00E268E1">
        <w:rPr>
          <w:rFonts w:ascii="Calibri" w:hAnsi="Calibri"/>
          <w:sz w:val="18"/>
        </w:rPr>
        <w:t xml:space="preserve">       </w:t>
      </w:r>
      <w:r w:rsidR="00E268E1">
        <w:rPr>
          <w:rFonts w:ascii="Calibri" w:hAnsi="Calibri"/>
          <w:sz w:val="18"/>
        </w:rPr>
        <w:tab/>
      </w:r>
      <w:r w:rsidR="00E268E1">
        <w:rPr>
          <w:rFonts w:ascii="Calibri" w:hAnsi="Calibri"/>
          <w:sz w:val="18"/>
        </w:rPr>
        <w:tab/>
      </w:r>
      <w:r w:rsidR="00E268E1">
        <w:rPr>
          <w:rFonts w:ascii="Calibri" w:hAnsi="Calibri"/>
          <w:sz w:val="18"/>
        </w:rPr>
        <w:tab/>
      </w:r>
      <w:r w:rsidR="00E268E1">
        <w:rPr>
          <w:rFonts w:ascii="Calibri" w:hAnsi="Calibri"/>
          <w:sz w:val="18"/>
        </w:rPr>
        <w:tab/>
      </w:r>
      <w:proofErr w:type="gramStart"/>
      <w:r w:rsidR="00E268E1">
        <w:rPr>
          <w:rFonts w:ascii="Calibri" w:hAnsi="Calibri"/>
          <w:sz w:val="18"/>
        </w:rPr>
        <w:tab/>
        <w:t xml:space="preserve">  </w:t>
      </w:r>
      <w:r w:rsidR="005C2243">
        <w:rPr>
          <w:rFonts w:ascii="Calibri" w:hAnsi="Calibri"/>
          <w:sz w:val="18"/>
        </w:rPr>
        <w:tab/>
      </w:r>
      <w:proofErr w:type="gramEnd"/>
      <w:sdt>
        <w:sdtPr>
          <w:rPr>
            <w:rFonts w:ascii="Calibri" w:hAnsi="Calibri"/>
            <w:sz w:val="18"/>
          </w:rPr>
          <w:id w:val="13270935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1461C">
            <w:rPr>
              <w:rFonts w:ascii="MS Gothic" w:eastAsia="MS Gothic" w:hAnsi="MS Gothic" w:hint="eastAsia"/>
              <w:sz w:val="18"/>
            </w:rPr>
            <w:t>☒</w:t>
          </w:r>
        </w:sdtContent>
      </w:sdt>
      <w:r w:rsidR="005C2243">
        <w:rPr>
          <w:rFonts w:ascii="Calibri" w:hAnsi="Calibri"/>
          <w:sz w:val="18"/>
        </w:rPr>
        <w:t>Dakota Hayes</w:t>
      </w:r>
    </w:p>
    <w:p w:rsidR="0071461C" w:rsidRPr="0071461C" w:rsidRDefault="00E268E1" w:rsidP="00E268E1">
      <w:pPr>
        <w:tabs>
          <w:tab w:val="left" w:pos="525"/>
          <w:tab w:val="left" w:pos="2670"/>
          <w:tab w:val="left" w:pos="4710"/>
          <w:tab w:val="left" w:pos="5265"/>
        </w:tabs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ab/>
      </w:r>
      <w:r w:rsidR="00437624">
        <w:rPr>
          <w:rFonts w:ascii="Calibri" w:hAnsi="Calibri"/>
          <w:sz w:val="18"/>
        </w:rPr>
        <w:tab/>
      </w:r>
    </w:p>
    <w:p w:rsidR="00996BBA" w:rsidRPr="00061F7A" w:rsidRDefault="00996BBA" w:rsidP="00996BBA">
      <w:pPr>
        <w:pStyle w:val="Heading2"/>
      </w:pPr>
      <w:r>
        <w:t xml:space="preserve">Annual Report </w:t>
      </w:r>
      <w:r w:rsidRPr="00061F7A">
        <w:t>FAQ</w:t>
      </w:r>
    </w:p>
    <w:p w:rsidR="00996BBA" w:rsidRDefault="00996BBA" w:rsidP="00996BBA">
      <w:pPr>
        <w:pStyle w:val="Heading3"/>
        <w:ind w:firstLine="720"/>
      </w:pPr>
      <w:r>
        <w:t>Review and discuss</w:t>
      </w:r>
    </w:p>
    <w:p w:rsidR="00996BBA" w:rsidRDefault="00996BBA" w:rsidP="00996BBA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</w:pPr>
      <w:r>
        <w:t xml:space="preserve">Prior point of contention was about how to calculate those without health insurance within </w:t>
      </w:r>
      <w:r w:rsidRPr="00996BBA">
        <w:rPr>
          <w:b/>
        </w:rPr>
        <w:t>“All Characteristics Report”</w:t>
      </w:r>
      <w:r>
        <w:rPr>
          <w:b/>
        </w:rPr>
        <w:t>.</w:t>
      </w:r>
    </w:p>
    <w:p w:rsidR="00996BBA" w:rsidRDefault="00996BBA" w:rsidP="00996BBA">
      <w:pPr>
        <w:pStyle w:val="ListParagraph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</w:pPr>
      <w:r>
        <w:t>NASCSP checked on validation of this point.</w:t>
      </w:r>
    </w:p>
    <w:p w:rsidR="00996BBA" w:rsidRDefault="00996BBA" w:rsidP="00996BBA">
      <w:pPr>
        <w:pStyle w:val="ListParagraph"/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</w:pPr>
      <w:r>
        <w:t xml:space="preserve">These numbers </w:t>
      </w:r>
      <w:proofErr w:type="gramStart"/>
      <w:r>
        <w:t>have to</w:t>
      </w:r>
      <w:proofErr w:type="gramEnd"/>
      <w:r>
        <w:t xml:space="preserve"> match up with total number of people reported in All-Characteristics Report.</w:t>
      </w:r>
    </w:p>
    <w:p w:rsidR="00996BBA" w:rsidRDefault="00996BBA" w:rsidP="00996BBA">
      <w:pPr>
        <w:pStyle w:val="ListParagraph"/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</w:pPr>
      <w:r>
        <w:t xml:space="preserve">Guidance </w:t>
      </w:r>
      <w:r w:rsidR="00063AC2">
        <w:t xml:space="preserve">on this calculation </w:t>
      </w:r>
      <w:r>
        <w:t>going forward:</w:t>
      </w:r>
    </w:p>
    <w:p w:rsidR="00996BBA" w:rsidRDefault="00996BBA" w:rsidP="00996BBA">
      <w:pPr>
        <w:pStyle w:val="ListParagraph"/>
        <w:numPr>
          <w:ilvl w:val="5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</w:pPr>
      <w:r>
        <w:t xml:space="preserve">Only report number of people who clearly </w:t>
      </w:r>
      <w:r w:rsidR="00063AC2">
        <w:t>identify as</w:t>
      </w:r>
      <w:r>
        <w:t xml:space="preserve"> </w:t>
      </w:r>
      <w:r w:rsidR="00063AC2">
        <w:t>“</w:t>
      </w:r>
      <w:r>
        <w:t>yes or no</w:t>
      </w:r>
      <w:r w:rsidR="00063AC2">
        <w:t>”.</w:t>
      </w:r>
    </w:p>
    <w:p w:rsidR="00996BBA" w:rsidRDefault="00996BBA" w:rsidP="00996BBA">
      <w:pPr>
        <w:pStyle w:val="ListParagraph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</w:pPr>
      <w:r>
        <w:t>The rest will be reported as “unknown/ not reported</w:t>
      </w:r>
      <w:r w:rsidR="006F3AC0">
        <w:t>.</w:t>
      </w:r>
    </w:p>
    <w:p w:rsidR="00996BBA" w:rsidRDefault="00F35B12" w:rsidP="00996BBA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</w:pPr>
      <w:r>
        <w:t>The committee discussed if</w:t>
      </w:r>
      <w:r w:rsidR="00996BBA">
        <w:t xml:space="preserve"> the question, </w:t>
      </w:r>
      <w:r w:rsidR="00996BBA" w:rsidRPr="00F35B12">
        <w:rPr>
          <w:b/>
        </w:rPr>
        <w:t>“How are the new NPI’s different from the old NPI’s”</w:t>
      </w:r>
      <w:r w:rsidR="00996BBA">
        <w:t xml:space="preserve"> need to remain </w:t>
      </w:r>
      <w:r>
        <w:t>within</w:t>
      </w:r>
      <w:r w:rsidR="00996BBA">
        <w:t xml:space="preserve"> the Annual Report FAQ</w:t>
      </w:r>
      <w:r>
        <w:t>.</w:t>
      </w:r>
    </w:p>
    <w:p w:rsidR="00996BBA" w:rsidRDefault="00F35B12" w:rsidP="00996BBA">
      <w:pPr>
        <w:pStyle w:val="ListParagraph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</w:pPr>
      <w:r>
        <w:t xml:space="preserve">The </w:t>
      </w:r>
      <w:r w:rsidR="002A34D0">
        <w:t>sub</w:t>
      </w:r>
      <w:r>
        <w:t xml:space="preserve">committee concluded that the </w:t>
      </w:r>
      <w:r w:rsidR="00996BBA">
        <w:t xml:space="preserve">Information </w:t>
      </w:r>
      <w:r>
        <w:t>is still valuable and should remain in.</w:t>
      </w:r>
    </w:p>
    <w:p w:rsidR="00996BBA" w:rsidRDefault="00F35B12" w:rsidP="00F35B12">
      <w:pPr>
        <w:pStyle w:val="ListParagraph"/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</w:pPr>
      <w:r>
        <w:t xml:space="preserve">However, the </w:t>
      </w:r>
      <w:r w:rsidR="002A34D0">
        <w:t>sub</w:t>
      </w:r>
      <w:r>
        <w:t>committee decided to work out a l</w:t>
      </w:r>
      <w:r w:rsidR="00996BBA">
        <w:t>anguage change to</w:t>
      </w:r>
      <w:r>
        <w:t xml:space="preserve"> the</w:t>
      </w:r>
      <w:r w:rsidR="00996BBA">
        <w:t xml:space="preserve"> last sentence of the first paragraph for this question</w:t>
      </w:r>
      <w:r w:rsidR="009E4977">
        <w:t>. The change is as follows:</w:t>
      </w:r>
    </w:p>
    <w:p w:rsidR="00996BBA" w:rsidRPr="00F35B12" w:rsidRDefault="00996BBA" w:rsidP="00F35B12">
      <w:pPr>
        <w:pStyle w:val="ListParagraph"/>
        <w:numPr>
          <w:ilvl w:val="5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rPr>
          <w:b/>
        </w:rPr>
      </w:pPr>
      <w:r w:rsidRPr="00F35B12">
        <w:rPr>
          <w:b/>
        </w:rPr>
        <w:t>“…are the vehicles for reporting performance achievements and outcomes.”</w:t>
      </w:r>
    </w:p>
    <w:p w:rsidR="00996BBA" w:rsidRDefault="00996BBA" w:rsidP="00996BBA">
      <w:pPr>
        <w:pStyle w:val="ListParagraph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</w:pPr>
      <w:r>
        <w:t>Possibility of moving th</w:t>
      </w:r>
      <w:r w:rsidR="00AC68FF">
        <w:t>e</w:t>
      </w:r>
      <w:r>
        <w:t xml:space="preserve"> question</w:t>
      </w:r>
      <w:r w:rsidR="00AC68FF">
        <w:t xml:space="preserve">, </w:t>
      </w:r>
      <w:r w:rsidR="00AC68FF" w:rsidRPr="00F35B12">
        <w:rPr>
          <w:b/>
        </w:rPr>
        <w:t>“How are the new NPI’s different from the old NPI’s”</w:t>
      </w:r>
      <w:r w:rsidR="00AC68FF">
        <w:rPr>
          <w:b/>
        </w:rPr>
        <w:t>,</w:t>
      </w:r>
      <w:r>
        <w:t xml:space="preserve"> further down in the FAQ to highlight more specific questions</w:t>
      </w:r>
      <w:r w:rsidR="009E4977">
        <w:t xml:space="preserve"> of the FAQ</w:t>
      </w:r>
      <w:r>
        <w:t>.</w:t>
      </w:r>
    </w:p>
    <w:p w:rsidR="00996BBA" w:rsidRDefault="00996BBA" w:rsidP="00996BBA">
      <w:pPr>
        <w:pStyle w:val="ListParagraph"/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</w:pPr>
      <w:r>
        <w:t xml:space="preserve">Reframe </w:t>
      </w:r>
      <w:r w:rsidR="00AC68FF">
        <w:t xml:space="preserve">this </w:t>
      </w:r>
      <w:r>
        <w:t xml:space="preserve">question to not just focus on </w:t>
      </w:r>
      <w:proofErr w:type="gramStart"/>
      <w:r>
        <w:t>NPI’s, but</w:t>
      </w:r>
      <w:proofErr w:type="gramEnd"/>
      <w:r>
        <w:t xml:space="preserve"> relate it back to the Performance Management Framework</w:t>
      </w:r>
      <w:r w:rsidR="00AC68FF">
        <w:t xml:space="preserve"> and relevant language.</w:t>
      </w:r>
    </w:p>
    <w:p w:rsidR="00996BBA" w:rsidRDefault="00AC68FF" w:rsidP="00996BBA">
      <w:pPr>
        <w:pStyle w:val="ListParagraph"/>
        <w:numPr>
          <w:ilvl w:val="5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</w:pPr>
      <w:r>
        <w:t>Reframe to d</w:t>
      </w:r>
      <w:r w:rsidR="00996BBA">
        <w:t xml:space="preserve">iscuss the Annual Report </w:t>
      </w:r>
      <w:r>
        <w:t>S</w:t>
      </w:r>
      <w:r w:rsidR="00996BBA">
        <w:t>tructure instead.</w:t>
      </w:r>
      <w:r w:rsidR="005E4895">
        <w:t xml:space="preserve"> Language change to the question is as follows:</w:t>
      </w:r>
    </w:p>
    <w:p w:rsidR="00996BBA" w:rsidRDefault="00996BBA" w:rsidP="00996BBA">
      <w:pPr>
        <w:pStyle w:val="ListParagraph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</w:pPr>
      <w:r>
        <w:lastRenderedPageBreak/>
        <w:t>“What is the structure of the new CSBG Annual Report and how does it relate to the Performance Management Framework?”</w:t>
      </w:r>
    </w:p>
    <w:p w:rsidR="00773939" w:rsidRPr="00773939" w:rsidRDefault="00996BBA" w:rsidP="00773939">
      <w:pPr>
        <w:pStyle w:val="ListParagraph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</w:pPr>
      <w:r>
        <w:t xml:space="preserve">Two questions in the </w:t>
      </w:r>
      <w:r w:rsidRPr="00227378">
        <w:rPr>
          <w:b/>
        </w:rPr>
        <w:t>“Expenditures”</w:t>
      </w:r>
      <w:r w:rsidR="00773939">
        <w:rPr>
          <w:b/>
        </w:rPr>
        <w:t xml:space="preserve"> section. </w:t>
      </w:r>
    </w:p>
    <w:p w:rsidR="00996BBA" w:rsidRDefault="00773939" w:rsidP="00773939">
      <w:pPr>
        <w:pStyle w:val="ListParagraph"/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</w:pPr>
      <w:r>
        <w:t>Some questions were r</w:t>
      </w:r>
      <w:r w:rsidR="00996BBA">
        <w:t xml:space="preserve">emoved </w:t>
      </w:r>
      <w:r>
        <w:t xml:space="preserve">prior to this meeting by NASCSP </w:t>
      </w:r>
      <w:r w:rsidR="00996BBA">
        <w:t>as th</w:t>
      </w:r>
      <w:r>
        <w:t>ose questions</w:t>
      </w:r>
      <w:r w:rsidR="00996BBA">
        <w:t xml:space="preserve"> require more thought </w:t>
      </w:r>
      <w:r>
        <w:t>to</w:t>
      </w:r>
      <w:r w:rsidR="00996BBA">
        <w:t xml:space="preserve"> adequately </w:t>
      </w:r>
      <w:r>
        <w:t>discuss them.</w:t>
      </w:r>
    </w:p>
    <w:p w:rsidR="00996BBA" w:rsidRDefault="00773939" w:rsidP="00996BBA">
      <w:pPr>
        <w:pStyle w:val="ListParagraph"/>
        <w:numPr>
          <w:ilvl w:val="5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</w:pPr>
      <w:r>
        <w:t>NASCSP and the committee is p</w:t>
      </w:r>
      <w:r w:rsidR="00996BBA">
        <w:t xml:space="preserve">oised to rework them </w:t>
      </w:r>
      <w:proofErr w:type="gramStart"/>
      <w:r w:rsidR="00996BBA">
        <w:t>at a later time</w:t>
      </w:r>
      <w:proofErr w:type="gramEnd"/>
      <w:r w:rsidR="00996BBA">
        <w:t>.</w:t>
      </w:r>
    </w:p>
    <w:p w:rsidR="00996BBA" w:rsidRPr="00684F52" w:rsidRDefault="00B34817" w:rsidP="00996BBA">
      <w:pPr>
        <w:pStyle w:val="ListParagraph"/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rPr>
          <w:b/>
        </w:rPr>
      </w:pPr>
      <w:r w:rsidRPr="00B34817">
        <w:t>Question</w:t>
      </w:r>
      <w:r>
        <w:rPr>
          <w:b/>
        </w:rPr>
        <w:t xml:space="preserve">: </w:t>
      </w:r>
      <w:r w:rsidR="00996BBA" w:rsidRPr="00684F52">
        <w:rPr>
          <w:b/>
        </w:rPr>
        <w:t>“How do I calculate the cost of the different service categories to CSBG”</w:t>
      </w:r>
    </w:p>
    <w:p w:rsidR="00996BBA" w:rsidRDefault="00996BBA" w:rsidP="00996BBA">
      <w:pPr>
        <w:pStyle w:val="ListParagraph"/>
        <w:numPr>
          <w:ilvl w:val="5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</w:pPr>
      <w:r>
        <w:t>“…or a calculation including the number of persons or households…”</w:t>
      </w:r>
    </w:p>
    <w:p w:rsidR="00996BBA" w:rsidRDefault="00996BBA" w:rsidP="00B34817">
      <w:pPr>
        <w:pStyle w:val="ListParagraph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</w:pPr>
      <w:r w:rsidRPr="00B34817">
        <w:rPr>
          <w:b/>
        </w:rPr>
        <w:t>“This percentage may then be multiplied against the CSBG allocation”</w:t>
      </w:r>
      <w:r>
        <w:t xml:space="preserve"> language will be struck out </w:t>
      </w:r>
      <w:r w:rsidR="00B34817">
        <w:t>from</w:t>
      </w:r>
      <w:r>
        <w:t xml:space="preserve"> the </w:t>
      </w:r>
      <w:r w:rsidR="00B34817">
        <w:t xml:space="preserve">language in the </w:t>
      </w:r>
      <w:r>
        <w:t>question</w:t>
      </w:r>
      <w:r w:rsidR="00B34817">
        <w:t>.</w:t>
      </w:r>
    </w:p>
    <w:p w:rsidR="00996BBA" w:rsidRDefault="00996BBA" w:rsidP="00996BBA">
      <w:pPr>
        <w:pStyle w:val="ListParagraph"/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rPr>
          <w:b/>
        </w:rPr>
      </w:pPr>
      <w:r w:rsidRPr="00227378">
        <w:rPr>
          <w:b/>
        </w:rPr>
        <w:t>“What are some examples of local donated funds?”</w:t>
      </w:r>
    </w:p>
    <w:p w:rsidR="00996BBA" w:rsidRDefault="00996BBA" w:rsidP="00996BBA">
      <w:pPr>
        <w:pStyle w:val="ListParagraph"/>
        <w:numPr>
          <w:ilvl w:val="5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</w:pPr>
      <w:r w:rsidRPr="00227378">
        <w:t>Language changed</w:t>
      </w:r>
      <w:r>
        <w:t xml:space="preserve"> to “</w:t>
      </w:r>
      <w:r w:rsidRPr="00B34817">
        <w:rPr>
          <w:b/>
        </w:rPr>
        <w:t>Money provided by a private individual or organization.”</w:t>
      </w:r>
    </w:p>
    <w:p w:rsidR="00996BBA" w:rsidRDefault="00B34817" w:rsidP="00996BBA">
      <w:pPr>
        <w:pStyle w:val="ListParagraph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</w:pPr>
      <w:r>
        <w:t>NASCSP w</w:t>
      </w:r>
      <w:r w:rsidR="00996BBA">
        <w:t>ill follow up with Texas to see how this question was affecting their agencies.</w:t>
      </w:r>
    </w:p>
    <w:p w:rsidR="00996BBA" w:rsidRPr="003B7521" w:rsidRDefault="00996BBA" w:rsidP="00996BBA">
      <w:pPr>
        <w:pStyle w:val="ListParagraph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rPr>
          <w:b/>
        </w:rPr>
      </w:pPr>
      <w:r>
        <w:t xml:space="preserve">Removed questions relating to agreements within the </w:t>
      </w:r>
      <w:r w:rsidRPr="003B7521">
        <w:rPr>
          <w:b/>
        </w:rPr>
        <w:t>“MOU’s/ Formal Agreements” Section</w:t>
      </w:r>
      <w:r w:rsidR="00C4100F">
        <w:rPr>
          <w:b/>
        </w:rPr>
        <w:t xml:space="preserve"> </w:t>
      </w:r>
      <w:r w:rsidR="00C4100F">
        <w:t>prior to the subcommittee meeting.</w:t>
      </w:r>
    </w:p>
    <w:p w:rsidR="00996BBA" w:rsidRDefault="00C4100F" w:rsidP="00996BBA">
      <w:pPr>
        <w:pStyle w:val="ListParagraph"/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</w:pPr>
      <w:r>
        <w:t>Thought on removal was that it is u</w:t>
      </w:r>
      <w:r w:rsidR="00996BBA">
        <w:t>p to</w:t>
      </w:r>
      <w:r>
        <w:t xml:space="preserve"> the</w:t>
      </w:r>
      <w:r w:rsidR="00996BBA">
        <w:t xml:space="preserve"> agencies to define this together</w:t>
      </w:r>
      <w:r>
        <w:t>.</w:t>
      </w:r>
    </w:p>
    <w:p w:rsidR="00996BBA" w:rsidRDefault="00996BBA" w:rsidP="00996BBA">
      <w:pPr>
        <w:pStyle w:val="ListParagraph"/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</w:pPr>
      <w:r>
        <w:t>NASCSP will work on providing this guidance to State Office</w:t>
      </w:r>
      <w:r w:rsidR="006037EA">
        <w:t>s</w:t>
      </w:r>
      <w:r>
        <w:t xml:space="preserve"> and </w:t>
      </w:r>
      <w:r w:rsidR="00A80C38">
        <w:t>will remove</w:t>
      </w:r>
      <w:r>
        <w:t xml:space="preserve"> this</w:t>
      </w:r>
      <w:r w:rsidR="00A80C38">
        <w:t xml:space="preserve"> from the</w:t>
      </w:r>
      <w:r>
        <w:t xml:space="preserve"> Network-Wide FAQ.</w:t>
      </w:r>
    </w:p>
    <w:p w:rsidR="00996BBA" w:rsidRPr="00227378" w:rsidRDefault="00996BBA" w:rsidP="00996BBA">
      <w:pPr>
        <w:pStyle w:val="ListParagraph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</w:pPr>
      <w:r>
        <w:t xml:space="preserve">The rest of the changes </w:t>
      </w:r>
      <w:r w:rsidR="002674B9">
        <w:t xml:space="preserve">to the FAQ that were discussed </w:t>
      </w:r>
      <w:r>
        <w:t xml:space="preserve">will be incorporated and NASCSP will send the Guidance and </w:t>
      </w:r>
      <w:r w:rsidR="002674B9">
        <w:t>T</w:t>
      </w:r>
      <w:r>
        <w:t xml:space="preserve">raining </w:t>
      </w:r>
      <w:r w:rsidR="002674B9">
        <w:t>Subc</w:t>
      </w:r>
      <w:r>
        <w:t>ommittee a final copy before it is released</w:t>
      </w:r>
      <w:r w:rsidR="002674B9">
        <w:t xml:space="preserve"> to the Network</w:t>
      </w:r>
      <w:r>
        <w:t>.</w:t>
      </w:r>
    </w:p>
    <w:p w:rsidR="00996BBA" w:rsidRDefault="00996BBA" w:rsidP="00996BBA">
      <w:pPr>
        <w:pStyle w:val="Heading2"/>
      </w:pPr>
      <w:r w:rsidRPr="00061F7A">
        <w:t>Next Steps</w:t>
      </w:r>
    </w:p>
    <w:p w:rsidR="00996BBA" w:rsidRDefault="00E81D11" w:rsidP="00996BBA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</w:pPr>
      <w:proofErr w:type="gramStart"/>
      <w:r>
        <w:t>In regards to</w:t>
      </w:r>
      <w:proofErr w:type="gramEnd"/>
      <w:r>
        <w:t xml:space="preserve"> Module 3 related items, </w:t>
      </w:r>
      <w:r w:rsidR="00996BBA">
        <w:t xml:space="preserve">NASCSP will wait until OCS reviews the information so the guidance </w:t>
      </w:r>
      <w:r>
        <w:t>is correct.</w:t>
      </w:r>
    </w:p>
    <w:p w:rsidR="00996BBA" w:rsidRDefault="00996BBA" w:rsidP="00996BBA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</w:pPr>
      <w:r>
        <w:t xml:space="preserve">This will be sent to OCS </w:t>
      </w:r>
      <w:proofErr w:type="gramStart"/>
      <w:r>
        <w:t>in the near future</w:t>
      </w:r>
      <w:proofErr w:type="gramEnd"/>
      <w:r w:rsidR="00E81D11">
        <w:t xml:space="preserve">. </w:t>
      </w:r>
    </w:p>
    <w:p w:rsidR="00996BBA" w:rsidRPr="00061F7A" w:rsidRDefault="00996BBA" w:rsidP="00996BBA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1440"/>
        <w:contextualSpacing w:val="0"/>
      </w:pPr>
    </w:p>
    <w:p w:rsidR="00996BBA" w:rsidRDefault="00996BBA" w:rsidP="00996BBA">
      <w:pPr>
        <w:pStyle w:val="Heading3"/>
      </w:pPr>
      <w:r>
        <w:t xml:space="preserve">Community Level FAQ </w:t>
      </w:r>
    </w:p>
    <w:p w:rsidR="00996BBA" w:rsidRDefault="00996BBA" w:rsidP="00996BBA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</w:pPr>
      <w:r>
        <w:t>Information on Community pulled out from Instruction Manual</w:t>
      </w:r>
      <w:r w:rsidR="00F85FFF">
        <w:t>.</w:t>
      </w:r>
    </w:p>
    <w:p w:rsidR="00996BBA" w:rsidRDefault="00F85FFF" w:rsidP="00996BBA">
      <w:pPr>
        <w:pStyle w:val="ListParagraph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</w:pPr>
      <w:r>
        <w:t>The subcommittee deemed that they needed m</w:t>
      </w:r>
      <w:r w:rsidR="00996BBA">
        <w:t xml:space="preserve">ore information </w:t>
      </w:r>
      <w:r>
        <w:t>for this.</w:t>
      </w:r>
    </w:p>
    <w:p w:rsidR="00996BBA" w:rsidRDefault="00996BBA" w:rsidP="00F85FFF">
      <w:pPr>
        <w:pStyle w:val="ListParagraph"/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</w:pPr>
      <w:r>
        <w:t xml:space="preserve">Information in the Instruction Manual should be left in the </w:t>
      </w:r>
      <w:r w:rsidR="00F85FFF">
        <w:t>Instruction Manual.</w:t>
      </w:r>
    </w:p>
    <w:p w:rsidR="00996BBA" w:rsidRDefault="00996BBA" w:rsidP="00F85FFF">
      <w:pPr>
        <w:pStyle w:val="ListParagraph"/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</w:pPr>
      <w:r>
        <w:lastRenderedPageBreak/>
        <w:t>More information on examples of community level</w:t>
      </w:r>
      <w:r w:rsidR="00F85FFF">
        <w:t xml:space="preserve"> should be included here, not just repeated what was in the Instruction Manuals.</w:t>
      </w:r>
    </w:p>
    <w:p w:rsidR="00996BBA" w:rsidRDefault="00F85FFF" w:rsidP="00996BBA">
      <w:pPr>
        <w:pStyle w:val="ListParagraph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</w:pPr>
      <w:r>
        <w:t>NASCSP will have a draft of this for review by the In-person Meeting.</w:t>
      </w:r>
    </w:p>
    <w:p w:rsidR="00996BBA" w:rsidRDefault="00996BBA" w:rsidP="00996BBA">
      <w:pPr>
        <w:pStyle w:val="ListParagraph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</w:pPr>
      <w:r>
        <w:t xml:space="preserve">Original leads on </w:t>
      </w:r>
      <w:r w:rsidR="00F85FFF">
        <w:t xml:space="preserve">the Community Level FAQ </w:t>
      </w:r>
      <w:r>
        <w:t xml:space="preserve">can no longer work on the </w:t>
      </w:r>
      <w:r w:rsidR="00F85FFF">
        <w:t>draft.</w:t>
      </w:r>
      <w:r>
        <w:t xml:space="preserve"> </w:t>
      </w:r>
    </w:p>
    <w:p w:rsidR="00F85FFF" w:rsidRDefault="00F85FFF" w:rsidP="00F85FFF">
      <w:pPr>
        <w:pStyle w:val="ListParagraph"/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</w:pPr>
      <w:r>
        <w:t>Is anyone else able to help work on this or provide some ideas?</w:t>
      </w:r>
    </w:p>
    <w:p w:rsidR="00F85FFF" w:rsidRDefault="00F85FFF" w:rsidP="00F85FFF">
      <w:pPr>
        <w:pStyle w:val="ListParagraph"/>
        <w:numPr>
          <w:ilvl w:val="5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</w:pPr>
      <w:r>
        <w:t>Barbara Mooney will be able to assist on this.</w:t>
      </w:r>
    </w:p>
    <w:p w:rsidR="00996BBA" w:rsidRDefault="00996BBA" w:rsidP="00996BBA">
      <w:pPr>
        <w:pStyle w:val="ListParagraph"/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</w:pPr>
      <w:r>
        <w:t>Anything else we’d need an FAQ to address?</w:t>
      </w:r>
    </w:p>
    <w:p w:rsidR="00996BBA" w:rsidRDefault="00996BBA" w:rsidP="00996BBA">
      <w:pPr>
        <w:pStyle w:val="ListParagraph"/>
        <w:numPr>
          <w:ilvl w:val="5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</w:pPr>
      <w:r>
        <w:t xml:space="preserve">Sukie </w:t>
      </w:r>
      <w:r w:rsidR="00F85FFF">
        <w:t xml:space="preserve">Montes </w:t>
      </w:r>
      <w:r>
        <w:t xml:space="preserve">can provide more information </w:t>
      </w:r>
      <w:proofErr w:type="gramStart"/>
      <w:r>
        <w:t>at a later time</w:t>
      </w:r>
      <w:proofErr w:type="gramEnd"/>
      <w:r>
        <w:t xml:space="preserve"> when the needs of agencies are known.</w:t>
      </w:r>
    </w:p>
    <w:p w:rsidR="00996BBA" w:rsidRDefault="00996BBA" w:rsidP="00996BBA">
      <w:pPr>
        <w:pStyle w:val="ListParagraph"/>
        <w:numPr>
          <w:ilvl w:val="5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</w:pPr>
      <w:r>
        <w:t xml:space="preserve">Roger is </w:t>
      </w:r>
      <w:r w:rsidR="00F85FFF">
        <w:t xml:space="preserve">still </w:t>
      </w:r>
      <w:r>
        <w:t xml:space="preserve">in talks with </w:t>
      </w:r>
      <w:r w:rsidR="00F85FFF">
        <w:t>others</w:t>
      </w:r>
      <w:r>
        <w:t xml:space="preserve"> </w:t>
      </w:r>
      <w:r w:rsidR="00F85FFF">
        <w:t xml:space="preserve">within the Network </w:t>
      </w:r>
      <w:r>
        <w:t>on additional community level direction</w:t>
      </w:r>
      <w:r w:rsidR="00F85FFF">
        <w:t>.</w:t>
      </w:r>
    </w:p>
    <w:p w:rsidR="00996BBA" w:rsidRDefault="00996BBA" w:rsidP="00996BBA">
      <w:pPr>
        <w:pStyle w:val="ListParagraph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</w:pPr>
      <w:r>
        <w:t>More training and guidance that we can get out there the better.</w:t>
      </w:r>
    </w:p>
    <w:p w:rsidR="00996BBA" w:rsidRDefault="00996BBA" w:rsidP="00996BBA">
      <w:pPr>
        <w:pStyle w:val="ListParagraph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</w:pPr>
      <w:r>
        <w:t>Delineation between community level versus other aspects</w:t>
      </w:r>
      <w:r w:rsidR="00F85FFF">
        <w:t xml:space="preserve"> seems to be the biggest issues.</w:t>
      </w:r>
    </w:p>
    <w:p w:rsidR="00996BBA" w:rsidRDefault="00996BBA" w:rsidP="00996BBA">
      <w:pPr>
        <w:pStyle w:val="ListParagraph"/>
        <w:numPr>
          <w:ilvl w:val="5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</w:pPr>
      <w:r>
        <w:t>NASCSP will work with Barbara on getting an outline of what this FAQ will look like.</w:t>
      </w:r>
    </w:p>
    <w:p w:rsidR="00996BBA" w:rsidRPr="00E449EA" w:rsidRDefault="00996BBA" w:rsidP="00996BBA">
      <w:pPr>
        <w:pStyle w:val="Heading3"/>
        <w:rPr>
          <w:b/>
          <w:u w:val="single"/>
        </w:rPr>
      </w:pPr>
      <w:r>
        <w:t>In-Person Meeting</w:t>
      </w:r>
    </w:p>
    <w:p w:rsidR="00996BBA" w:rsidRPr="00E449EA" w:rsidRDefault="00996BBA" w:rsidP="00996BBA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</w:pPr>
      <w:r w:rsidRPr="00E449EA">
        <w:t>July 31</w:t>
      </w:r>
      <w:r w:rsidRPr="00E449EA">
        <w:rPr>
          <w:vertAlign w:val="superscript"/>
        </w:rPr>
        <w:t>st</w:t>
      </w:r>
      <w:r w:rsidRPr="00E449EA">
        <w:t>-August 1</w:t>
      </w:r>
      <w:r w:rsidRPr="00E449EA">
        <w:rPr>
          <w:vertAlign w:val="superscript"/>
        </w:rPr>
        <w:t>st</w:t>
      </w:r>
      <w:r w:rsidRPr="00E449EA">
        <w:t xml:space="preserve"> In D.C. at the NASCSP offices</w:t>
      </w:r>
      <w:r w:rsidR="00232465">
        <w:t>.</w:t>
      </w:r>
    </w:p>
    <w:p w:rsidR="00996BBA" w:rsidRPr="00E449EA" w:rsidRDefault="00996BBA" w:rsidP="00996BBA">
      <w:pPr>
        <w:pStyle w:val="ListParagraph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</w:pPr>
      <w:r w:rsidRPr="00E449EA">
        <w:t>Make travel arrangements ASAP</w:t>
      </w:r>
      <w:r w:rsidR="00232465">
        <w:t>.</w:t>
      </w:r>
    </w:p>
    <w:p w:rsidR="00996BBA" w:rsidRPr="003B7618" w:rsidRDefault="00996BBA" w:rsidP="00996BBA">
      <w:pPr>
        <w:pStyle w:val="ListParagraph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rPr>
          <w:b/>
          <w:u w:val="single"/>
        </w:rPr>
      </w:pPr>
      <w:r>
        <w:t xml:space="preserve">As a subcommittee, </w:t>
      </w:r>
      <w:r w:rsidR="000B7CAF">
        <w:t xml:space="preserve">we are </w:t>
      </w:r>
      <w:r>
        <w:t>getting to a point where the FAQ’s are being finished.</w:t>
      </w:r>
    </w:p>
    <w:p w:rsidR="00996BBA" w:rsidRPr="003B7618" w:rsidRDefault="000B7CAF" w:rsidP="00996BBA">
      <w:pPr>
        <w:pStyle w:val="ListParagraph"/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rPr>
          <w:b/>
          <w:u w:val="single"/>
        </w:rPr>
      </w:pPr>
      <w:r>
        <w:t>The subcommittee w</w:t>
      </w:r>
      <w:r w:rsidR="00996BBA">
        <w:t>ill address case studies later this year.</w:t>
      </w:r>
    </w:p>
    <w:p w:rsidR="00996BBA" w:rsidRPr="003B7618" w:rsidRDefault="00996BBA" w:rsidP="00996BBA">
      <w:pPr>
        <w:pStyle w:val="ListParagraph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</w:pPr>
      <w:r w:rsidRPr="003B7618">
        <w:t>What other guidance tools can we address for the Network?</w:t>
      </w:r>
    </w:p>
    <w:p w:rsidR="00996BBA" w:rsidRDefault="000B7CAF" w:rsidP="00996BBA">
      <w:pPr>
        <w:pStyle w:val="ListParagraph"/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</w:pPr>
      <w:r>
        <w:t>The subcommittee will brainstorm ideas for new tools</w:t>
      </w:r>
      <w:r w:rsidR="00996BBA" w:rsidRPr="003B7618">
        <w:t xml:space="preserve"> at the </w:t>
      </w:r>
      <w:r>
        <w:t xml:space="preserve">  </w:t>
      </w:r>
      <w:r w:rsidR="00996BBA" w:rsidRPr="003B7618">
        <w:t>In-person meeting</w:t>
      </w:r>
      <w:r w:rsidR="00232465">
        <w:t>.</w:t>
      </w:r>
    </w:p>
    <w:p w:rsidR="00996BBA" w:rsidRDefault="00996BBA" w:rsidP="00996BBA">
      <w:pPr>
        <w:pStyle w:val="ListParagraph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</w:pPr>
      <w:r>
        <w:t>NASCSP has been working with Co-chairs on establishing an agenda</w:t>
      </w:r>
      <w:r w:rsidR="00232465">
        <w:t>.</w:t>
      </w:r>
    </w:p>
    <w:p w:rsidR="00996BBA" w:rsidRDefault="00996BBA" w:rsidP="00996BBA">
      <w:pPr>
        <w:pStyle w:val="ListParagraph"/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</w:pPr>
      <w:r>
        <w:t>Still figuring out the agenda</w:t>
      </w:r>
      <w:r w:rsidR="000B7CAF">
        <w:t xml:space="preserve"> and will send it out to the subcommittee when it is finalized. </w:t>
      </w:r>
    </w:p>
    <w:p w:rsidR="00DD512E" w:rsidRPr="005D37DC" w:rsidRDefault="00996BBA" w:rsidP="00996BBA">
      <w:pPr>
        <w:pStyle w:val="ListParagraph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</w:pPr>
      <w:r>
        <w:t>NASCSP will share a review packet a couple weeks before the meeting</w:t>
      </w:r>
      <w:r w:rsidR="000B7CAF">
        <w:t xml:space="preserve"> with the subcommittee.</w:t>
      </w:r>
    </w:p>
    <w:sectPr w:rsidR="00DD512E" w:rsidRPr="005D37D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239" w:rsidRDefault="00DE2239" w:rsidP="00195BB6">
      <w:pPr>
        <w:spacing w:after="0" w:line="240" w:lineRule="auto"/>
      </w:pPr>
      <w:r>
        <w:separator/>
      </w:r>
    </w:p>
  </w:endnote>
  <w:endnote w:type="continuationSeparator" w:id="0">
    <w:p w:rsidR="00DE2239" w:rsidRDefault="00DE2239" w:rsidP="0019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239" w:rsidRDefault="00DE2239" w:rsidP="00195BB6">
      <w:pPr>
        <w:spacing w:after="0" w:line="240" w:lineRule="auto"/>
      </w:pPr>
      <w:r>
        <w:separator/>
      </w:r>
    </w:p>
  </w:footnote>
  <w:footnote w:type="continuationSeparator" w:id="0">
    <w:p w:rsidR="00DE2239" w:rsidRDefault="00DE2239" w:rsidP="00195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8E1" w:rsidRDefault="00195BB6">
    <w:pPr>
      <w:pStyle w:val="Header"/>
      <w:rPr>
        <w:b/>
        <w:sz w:val="32"/>
        <w:u w:val="single"/>
      </w:rPr>
    </w:pPr>
    <w:r w:rsidRPr="00195BB6">
      <w:rPr>
        <w:b/>
        <w:sz w:val="32"/>
        <w:u w:val="single"/>
      </w:rPr>
      <w:t xml:space="preserve">DATA TF </w:t>
    </w:r>
    <w:r w:rsidR="00E268E1">
      <w:rPr>
        <w:b/>
        <w:sz w:val="32"/>
        <w:u w:val="single"/>
      </w:rPr>
      <w:t xml:space="preserve">Guidance and Training Subcommittee </w:t>
    </w:r>
    <w:r w:rsidRPr="00195BB6">
      <w:rPr>
        <w:b/>
        <w:sz w:val="32"/>
        <w:u w:val="single"/>
      </w:rPr>
      <w:t>Meeting Notes</w:t>
    </w:r>
  </w:p>
  <w:p w:rsidR="00195BB6" w:rsidRPr="00195BB6" w:rsidRDefault="00195BB6">
    <w:pPr>
      <w:pStyle w:val="Header"/>
      <w:rPr>
        <w:b/>
        <w:sz w:val="32"/>
        <w:u w:val="single"/>
      </w:rPr>
    </w:pPr>
    <w:r w:rsidRPr="00195BB6">
      <w:rPr>
        <w:b/>
        <w:sz w:val="32"/>
        <w:u w:val="single"/>
      </w:rPr>
      <w:t xml:space="preserve"> </w:t>
    </w:r>
    <w:r w:rsidR="00E268E1">
      <w:rPr>
        <w:b/>
        <w:sz w:val="32"/>
        <w:u w:val="single"/>
      </w:rPr>
      <w:t>June 13</w:t>
    </w:r>
    <w:r w:rsidRPr="00195BB6">
      <w:rPr>
        <w:b/>
        <w:sz w:val="32"/>
        <w:u w:val="single"/>
      </w:rPr>
      <w:t>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17DEC"/>
    <w:multiLevelType w:val="hybridMultilevel"/>
    <w:tmpl w:val="2A3242F6"/>
    <w:styleLink w:val="ImportedStyle1"/>
    <w:lvl w:ilvl="0" w:tplc="4DCE39A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06AD2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58895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B8A9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20241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8AF77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FA3D5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B4EC4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04A68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3933A1B"/>
    <w:multiLevelType w:val="hybridMultilevel"/>
    <w:tmpl w:val="2A3242F6"/>
    <w:numStyleLink w:val="ImportedStyle1"/>
  </w:abstractNum>
  <w:abstractNum w:abstractNumId="2" w15:restartNumberingAfterBreak="0">
    <w:nsid w:val="39884694"/>
    <w:multiLevelType w:val="hybridMultilevel"/>
    <w:tmpl w:val="1D0A5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771BF"/>
    <w:multiLevelType w:val="hybridMultilevel"/>
    <w:tmpl w:val="1D5A6BD4"/>
    <w:lvl w:ilvl="0" w:tplc="BF441F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6495B"/>
    <w:multiLevelType w:val="hybridMultilevel"/>
    <w:tmpl w:val="B136D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2AB"/>
    <w:rsid w:val="00024FE5"/>
    <w:rsid w:val="00063AC2"/>
    <w:rsid w:val="000708EE"/>
    <w:rsid w:val="000A6882"/>
    <w:rsid w:val="000A75BC"/>
    <w:rsid w:val="000B7CAF"/>
    <w:rsid w:val="000C51BA"/>
    <w:rsid w:val="000C6944"/>
    <w:rsid w:val="000D6387"/>
    <w:rsid w:val="00195BB6"/>
    <w:rsid w:val="001F76DD"/>
    <w:rsid w:val="0020123A"/>
    <w:rsid w:val="002312AB"/>
    <w:rsid w:val="00232465"/>
    <w:rsid w:val="00254ECB"/>
    <w:rsid w:val="002674B9"/>
    <w:rsid w:val="002A34D0"/>
    <w:rsid w:val="002C5E68"/>
    <w:rsid w:val="00323855"/>
    <w:rsid w:val="00335420"/>
    <w:rsid w:val="0036001A"/>
    <w:rsid w:val="003A5F81"/>
    <w:rsid w:val="00437624"/>
    <w:rsid w:val="004B3279"/>
    <w:rsid w:val="00505079"/>
    <w:rsid w:val="0051117B"/>
    <w:rsid w:val="00522F71"/>
    <w:rsid w:val="005563EC"/>
    <w:rsid w:val="00582228"/>
    <w:rsid w:val="005A110C"/>
    <w:rsid w:val="005C2243"/>
    <w:rsid w:val="005D37DC"/>
    <w:rsid w:val="005E4895"/>
    <w:rsid w:val="006037EA"/>
    <w:rsid w:val="006139D7"/>
    <w:rsid w:val="006609A9"/>
    <w:rsid w:val="006761BC"/>
    <w:rsid w:val="006B19C9"/>
    <w:rsid w:val="006D3956"/>
    <w:rsid w:val="006E3A31"/>
    <w:rsid w:val="006F3AC0"/>
    <w:rsid w:val="006F5A9E"/>
    <w:rsid w:val="0071461C"/>
    <w:rsid w:val="00764353"/>
    <w:rsid w:val="00773939"/>
    <w:rsid w:val="00783DDD"/>
    <w:rsid w:val="0079367B"/>
    <w:rsid w:val="00797B56"/>
    <w:rsid w:val="007C0411"/>
    <w:rsid w:val="007C2E3D"/>
    <w:rsid w:val="007C7A7C"/>
    <w:rsid w:val="007F2B47"/>
    <w:rsid w:val="00811697"/>
    <w:rsid w:val="0081232F"/>
    <w:rsid w:val="00823421"/>
    <w:rsid w:val="0082686A"/>
    <w:rsid w:val="0091253A"/>
    <w:rsid w:val="009276C0"/>
    <w:rsid w:val="00996BBA"/>
    <w:rsid w:val="009A7665"/>
    <w:rsid w:val="009C6CB8"/>
    <w:rsid w:val="009D1E95"/>
    <w:rsid w:val="009E4977"/>
    <w:rsid w:val="00A73C3C"/>
    <w:rsid w:val="00A80C38"/>
    <w:rsid w:val="00AC6280"/>
    <w:rsid w:val="00AC68FF"/>
    <w:rsid w:val="00AF73EF"/>
    <w:rsid w:val="00B34817"/>
    <w:rsid w:val="00C134CD"/>
    <w:rsid w:val="00C17A03"/>
    <w:rsid w:val="00C4100F"/>
    <w:rsid w:val="00CA54E5"/>
    <w:rsid w:val="00CE6CA4"/>
    <w:rsid w:val="00D431FB"/>
    <w:rsid w:val="00D748C4"/>
    <w:rsid w:val="00DB004F"/>
    <w:rsid w:val="00DB5677"/>
    <w:rsid w:val="00DD512E"/>
    <w:rsid w:val="00DE2239"/>
    <w:rsid w:val="00E07D60"/>
    <w:rsid w:val="00E268E1"/>
    <w:rsid w:val="00E81D11"/>
    <w:rsid w:val="00EB1B97"/>
    <w:rsid w:val="00EC06EF"/>
    <w:rsid w:val="00ED0044"/>
    <w:rsid w:val="00F35B12"/>
    <w:rsid w:val="00F40B8A"/>
    <w:rsid w:val="00F85FFF"/>
    <w:rsid w:val="00F9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7D6104-FD7C-4CA3-A1E5-C9EB5138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4F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4F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4F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312A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24F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4F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4F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BB6"/>
  </w:style>
  <w:style w:type="paragraph" w:styleId="Footer">
    <w:name w:val="footer"/>
    <w:basedOn w:val="Normal"/>
    <w:link w:val="FooterChar"/>
    <w:uiPriority w:val="99"/>
    <w:unhideWhenUsed/>
    <w:rsid w:val="0019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BB6"/>
  </w:style>
  <w:style w:type="numbering" w:customStyle="1" w:styleId="ImportedStyle1">
    <w:name w:val="Imported Style 1"/>
    <w:rsid w:val="00996BB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Dakota Hayes</dc:creator>
  <cp:keywords/>
  <dc:description/>
  <cp:lastModifiedBy>Raymond Thomas</cp:lastModifiedBy>
  <cp:revision>2</cp:revision>
  <dcterms:created xsi:type="dcterms:W3CDTF">2019-06-19T20:04:00Z</dcterms:created>
  <dcterms:modified xsi:type="dcterms:W3CDTF">2019-06-19T20:04:00Z</dcterms:modified>
</cp:coreProperties>
</file>