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7E09FAAB" w:rsidR="001E7CF0" w:rsidRPr="003F437E" w:rsidRDefault="001C7CB2" w:rsidP="000048EA">
      <w:pPr>
        <w:pStyle w:val="Heading1"/>
      </w:pPr>
      <w:r>
        <w:t xml:space="preserve">DATA TF </w:t>
      </w:r>
      <w:r w:rsidR="00D13319">
        <w:t>Analysis</w:t>
      </w:r>
      <w:r>
        <w:t xml:space="preserve"> Subcommittee</w:t>
      </w:r>
      <w:r w:rsidR="001E7CF0" w:rsidRPr="003F437E">
        <w:t xml:space="preserve"> Meeting Notes| </w:t>
      </w:r>
      <w:r w:rsidR="004F787E">
        <w:t>July 20</w:t>
      </w:r>
      <w:r w:rsidR="009E2222">
        <w:t>,</w:t>
      </w:r>
      <w:r w:rsidR="009474A8"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06E6EA50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1B2B012C" w:rsidR="001E7CF0" w:rsidRPr="003F437E" w:rsidRDefault="00170A1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Aaron Wicks</w:t>
      </w:r>
    </w:p>
    <w:p w14:paraId="67A5B92C" w14:textId="457BFBCC" w:rsidR="001E7CF0" w:rsidRPr="006D0D9F" w:rsidRDefault="00170A1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proofErr w:type="spellStart"/>
      <w:r w:rsidR="00D13319">
        <w:rPr>
          <w:sz w:val="20"/>
          <w:szCs w:val="20"/>
        </w:rPr>
        <w:t>Lise</w:t>
      </w:r>
      <w:proofErr w:type="spellEnd"/>
      <w:r w:rsidR="00D13319">
        <w:rPr>
          <w:sz w:val="20"/>
          <w:szCs w:val="20"/>
        </w:rPr>
        <w:t xml:space="preserve"> Stuart</w:t>
      </w:r>
    </w:p>
    <w:p w14:paraId="197B92E0" w14:textId="744E8A71" w:rsidR="001E7CF0" w:rsidRPr="006D0D9F" w:rsidRDefault="00170A1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31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Jutta Ulrich</w:t>
      </w:r>
    </w:p>
    <w:p w14:paraId="34BE4ACE" w14:textId="3FB77CD3" w:rsidR="001E7CF0" w:rsidRPr="006D0D9F" w:rsidRDefault="00170A1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787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Tiffany Keimig</w:t>
      </w:r>
    </w:p>
    <w:p w14:paraId="58B80311" w14:textId="7824D513" w:rsidR="00FC6D9F" w:rsidRDefault="00FC6D9F" w:rsidP="001E7CF0">
      <w:pPr>
        <w:rPr>
          <w:sz w:val="20"/>
          <w:szCs w:val="20"/>
        </w:rPr>
      </w:pPr>
    </w:p>
    <w:p w14:paraId="380F2580" w14:textId="77777777" w:rsidR="00C5695B" w:rsidRDefault="00C5695B" w:rsidP="001E7CF0">
      <w:pPr>
        <w:rPr>
          <w:sz w:val="20"/>
          <w:szCs w:val="20"/>
        </w:rPr>
      </w:pPr>
    </w:p>
    <w:p w14:paraId="0F142AEA" w14:textId="323CC463" w:rsidR="001E7CF0" w:rsidRPr="00501D9B" w:rsidRDefault="00170A1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787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Matt Fitzgerald</w:t>
      </w:r>
    </w:p>
    <w:p w14:paraId="13BF0DC1" w14:textId="588F7D25" w:rsidR="001E7CF0" w:rsidRPr="00501D9B" w:rsidRDefault="00170A12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Katy Kujawski</w:t>
      </w:r>
    </w:p>
    <w:p w14:paraId="294CFF0C" w14:textId="161421DC" w:rsidR="00FC6D9F" w:rsidRPr="003F437E" w:rsidRDefault="00170A12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72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Muska Kamran</w:t>
      </w:r>
    </w:p>
    <w:p w14:paraId="6FD19F34" w14:textId="79F558CF" w:rsidR="00D13319" w:rsidRPr="003F437E" w:rsidRDefault="00170A12" w:rsidP="00D1331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39239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388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D13319" w:rsidRPr="006D0D9F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Frances Yator</w:t>
      </w:r>
    </w:p>
    <w:p w14:paraId="0F4E5B88" w14:textId="05A0CBD0" w:rsidR="00FC6D9F" w:rsidRDefault="00FC6D9F" w:rsidP="000F1632">
      <w:pPr>
        <w:rPr>
          <w:sz w:val="20"/>
          <w:szCs w:val="20"/>
        </w:rPr>
      </w:pPr>
    </w:p>
    <w:p w14:paraId="04B79294" w14:textId="77777777" w:rsidR="00C5695B" w:rsidRDefault="00C5695B" w:rsidP="000F1632">
      <w:pPr>
        <w:rPr>
          <w:sz w:val="20"/>
          <w:szCs w:val="20"/>
        </w:rPr>
      </w:pPr>
    </w:p>
    <w:p w14:paraId="310F0797" w14:textId="39C6ECCB" w:rsidR="00D13319" w:rsidRPr="003F437E" w:rsidRDefault="00170A12" w:rsidP="00D1331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77012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331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D13319" w:rsidRPr="006D0D9F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Barbara Mooney</w:t>
      </w:r>
    </w:p>
    <w:p w14:paraId="302B4541" w14:textId="224E62AD" w:rsidR="00FC6D9F" w:rsidRPr="003F437E" w:rsidRDefault="00170A12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41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319" w:rsidRPr="006D0D9F">
        <w:rPr>
          <w:sz w:val="20"/>
          <w:szCs w:val="20"/>
        </w:rPr>
        <w:t xml:space="preserve"> </w:t>
      </w:r>
      <w:r w:rsidR="00D13319">
        <w:rPr>
          <w:sz w:val="20"/>
          <w:szCs w:val="20"/>
        </w:rPr>
        <w:t>Jenae Bjelland</w:t>
      </w:r>
    </w:p>
    <w:p w14:paraId="48D421C1" w14:textId="25EDF890" w:rsidR="00C5695B" w:rsidRPr="003F437E" w:rsidRDefault="00170A12" w:rsidP="00C5695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5847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695B" w:rsidRPr="006D0D9F">
        <w:rPr>
          <w:sz w:val="20"/>
          <w:szCs w:val="20"/>
        </w:rPr>
        <w:t xml:space="preserve"> </w:t>
      </w:r>
      <w:r w:rsidR="00C5695B">
        <w:rPr>
          <w:sz w:val="20"/>
          <w:szCs w:val="20"/>
        </w:rPr>
        <w:t>Kris Schoenow</w:t>
      </w:r>
    </w:p>
    <w:p w14:paraId="163B6181" w14:textId="059F903F" w:rsidR="009E2222" w:rsidRPr="003F437E" w:rsidRDefault="009E2222" w:rsidP="00B949C3">
      <w:pPr>
        <w:rPr>
          <w:sz w:val="20"/>
          <w:szCs w:val="20"/>
        </w:rPr>
      </w:pP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2530F957" w:rsidR="001E7CF0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62DA378D" w14:textId="0CDFC5F0" w:rsidR="00A543C5" w:rsidRDefault="008036E5" w:rsidP="00A543C5">
      <w:pPr>
        <w:pStyle w:val="ListParagraph"/>
        <w:numPr>
          <w:ilvl w:val="0"/>
          <w:numId w:val="14"/>
        </w:numPr>
      </w:pPr>
      <w:r>
        <w:t>The group will share examples of data dashboards at the in-person meeting</w:t>
      </w:r>
    </w:p>
    <w:p w14:paraId="7FB935F7" w14:textId="43741658" w:rsidR="008036E5" w:rsidRDefault="008036E5" w:rsidP="00A543C5">
      <w:pPr>
        <w:pStyle w:val="ListParagraph"/>
        <w:numPr>
          <w:ilvl w:val="0"/>
          <w:numId w:val="14"/>
        </w:numPr>
      </w:pPr>
      <w:r>
        <w:t>NASCSP will share the PPT from today’s meeting.</w:t>
      </w:r>
    </w:p>
    <w:p w14:paraId="578A02C9" w14:textId="52C3C4A8" w:rsidR="008036E5" w:rsidRPr="00A543C5" w:rsidRDefault="008036E5" w:rsidP="00A543C5">
      <w:pPr>
        <w:pStyle w:val="ListParagraph"/>
        <w:numPr>
          <w:ilvl w:val="0"/>
          <w:numId w:val="14"/>
        </w:numPr>
      </w:pPr>
      <w:r>
        <w:t xml:space="preserve">NASCSP will share the Analysis FAQ with the group </w:t>
      </w:r>
      <w:r w:rsidR="00DC716A">
        <w:t>once internal reviews are done.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175D8C7B" w14:textId="3E7F76F6" w:rsidR="00035C7E" w:rsidRDefault="00035C7E" w:rsidP="00035C7E">
      <w:pPr>
        <w:pStyle w:val="ListParagraph"/>
        <w:numPr>
          <w:ilvl w:val="0"/>
          <w:numId w:val="13"/>
        </w:numPr>
        <w:spacing w:after="160"/>
      </w:pPr>
      <w:r>
        <w:t>The group reviewed the priority deliverables</w:t>
      </w:r>
      <w:r w:rsidR="007D50C1">
        <w:t>.</w:t>
      </w:r>
    </w:p>
    <w:p w14:paraId="7213226F" w14:textId="14A34D30" w:rsidR="00BE638F" w:rsidRDefault="00BE638F" w:rsidP="00035C7E">
      <w:pPr>
        <w:pStyle w:val="ListParagraph"/>
        <w:numPr>
          <w:ilvl w:val="0"/>
          <w:numId w:val="13"/>
        </w:numPr>
        <w:spacing w:after="160"/>
      </w:pPr>
      <w:r>
        <w:t>Performance Management Website</w:t>
      </w:r>
    </w:p>
    <w:p w14:paraId="5FC3D134" w14:textId="40C8CAA6" w:rsidR="00035C7E" w:rsidRDefault="00E91EE1" w:rsidP="00BE638F">
      <w:pPr>
        <w:pStyle w:val="ListParagraph"/>
        <w:numPr>
          <w:ilvl w:val="1"/>
          <w:numId w:val="13"/>
        </w:numPr>
        <w:spacing w:after="160"/>
      </w:pPr>
      <w:r>
        <w:t xml:space="preserve">NASCSP requested the group to provide feedback on an additional deliverable, analysis tools for the Performance Management Website. </w:t>
      </w:r>
    </w:p>
    <w:p w14:paraId="349EF905" w14:textId="2BFA80A9" w:rsidR="005E293F" w:rsidRDefault="005E293F" w:rsidP="005E293F">
      <w:pPr>
        <w:pStyle w:val="ListParagraph"/>
        <w:numPr>
          <w:ilvl w:val="0"/>
          <w:numId w:val="11"/>
        </w:numPr>
        <w:spacing w:after="160"/>
      </w:pPr>
      <w:r>
        <w:t>NASCSP presented some examples of data dashboards as analysis tools that would be built in the website, and then asked the group w</w:t>
      </w:r>
      <w:r>
        <w:t xml:space="preserve">hat kind of reports or information </w:t>
      </w:r>
      <w:r>
        <w:t xml:space="preserve">they think </w:t>
      </w:r>
      <w:r>
        <w:t>would be u</w:t>
      </w:r>
      <w:r>
        <w:t>seful to pull out and highlight.</w:t>
      </w:r>
    </w:p>
    <w:p w14:paraId="4426B10E" w14:textId="1CFE5F47" w:rsidR="00320B3C" w:rsidRDefault="00320B3C" w:rsidP="00BE638F">
      <w:pPr>
        <w:pStyle w:val="ListParagraph"/>
        <w:numPr>
          <w:ilvl w:val="1"/>
          <w:numId w:val="11"/>
        </w:numPr>
        <w:spacing w:after="160"/>
      </w:pPr>
      <w:r>
        <w:t xml:space="preserve">The group expressed more interest in agency-level information. </w:t>
      </w:r>
    </w:p>
    <w:p w14:paraId="6599E309" w14:textId="7E23DC56" w:rsidR="00320B3C" w:rsidRDefault="00320B3C" w:rsidP="00BE638F">
      <w:pPr>
        <w:pStyle w:val="ListParagraph"/>
        <w:numPr>
          <w:ilvl w:val="2"/>
          <w:numId w:val="11"/>
        </w:numPr>
        <w:spacing w:after="160"/>
      </w:pPr>
      <w:r>
        <w:t>NASCSP clarified that the public-facing side of the website would show state-level data.</w:t>
      </w:r>
    </w:p>
    <w:p w14:paraId="78C3CEE2" w14:textId="130D3E83" w:rsidR="00DD0372" w:rsidRDefault="00BE638F" w:rsidP="00BE638F">
      <w:pPr>
        <w:pStyle w:val="ListParagraph"/>
        <w:numPr>
          <w:ilvl w:val="3"/>
          <w:numId w:val="11"/>
        </w:numPr>
        <w:spacing w:after="160"/>
      </w:pPr>
      <w:r>
        <w:t>Currently, State Plan data is only available via states’ individual websites.</w:t>
      </w:r>
    </w:p>
    <w:p w14:paraId="7CF2A6E5" w14:textId="77777777" w:rsidR="00DD0372" w:rsidRDefault="00DD0372" w:rsidP="00BE638F">
      <w:pPr>
        <w:pStyle w:val="ListParagraph"/>
        <w:numPr>
          <w:ilvl w:val="2"/>
          <w:numId w:val="11"/>
        </w:numPr>
        <w:spacing w:after="160"/>
      </w:pPr>
      <w:r>
        <w:t>The group suggested that it would be very helpful for local agencies to be able to utilize the tools in the website as well.</w:t>
      </w:r>
    </w:p>
    <w:p w14:paraId="7205D904" w14:textId="1C3BB7D9" w:rsidR="00BE638F" w:rsidRDefault="00DD0372" w:rsidP="00BE638F">
      <w:pPr>
        <w:pStyle w:val="ListParagraph"/>
        <w:numPr>
          <w:ilvl w:val="3"/>
          <w:numId w:val="11"/>
        </w:numPr>
        <w:spacing w:after="160"/>
      </w:pPr>
      <w:r>
        <w:t xml:space="preserve">NASCSP indicated that they would consider building tools for local agencies to analyze data in the future.  </w:t>
      </w:r>
    </w:p>
    <w:p w14:paraId="6F379CE7" w14:textId="0C193A9A" w:rsidR="005E293F" w:rsidRDefault="00BE638F" w:rsidP="00BE638F">
      <w:pPr>
        <w:pStyle w:val="ListParagraph"/>
        <w:numPr>
          <w:ilvl w:val="2"/>
          <w:numId w:val="13"/>
        </w:numPr>
        <w:spacing w:after="160"/>
      </w:pPr>
      <w:r>
        <w:t xml:space="preserve">NASCSP asked the group to think of categories under which the data could be organized in the new website. </w:t>
      </w:r>
    </w:p>
    <w:p w14:paraId="3EE9E689" w14:textId="236EAD38" w:rsidR="00BE638F" w:rsidRDefault="00BE638F" w:rsidP="00BE638F">
      <w:pPr>
        <w:pStyle w:val="ListParagraph"/>
        <w:numPr>
          <w:ilvl w:val="3"/>
          <w:numId w:val="13"/>
        </w:numPr>
        <w:spacing w:after="160"/>
      </w:pPr>
      <w:r>
        <w:t>The group generally liked the idea of “impact areas” (i.e. health, education, etc.).</w:t>
      </w:r>
    </w:p>
    <w:p w14:paraId="67F80D71" w14:textId="080A87F7" w:rsidR="00BE638F" w:rsidRDefault="00BE638F" w:rsidP="00BE638F">
      <w:pPr>
        <w:pStyle w:val="ListParagraph"/>
        <w:numPr>
          <w:ilvl w:val="3"/>
          <w:numId w:val="13"/>
        </w:numPr>
        <w:spacing w:after="160"/>
      </w:pPr>
      <w:r>
        <w:t xml:space="preserve">There was a suggestion to group the data by counties. </w:t>
      </w:r>
    </w:p>
    <w:p w14:paraId="170ED325" w14:textId="717C95A2" w:rsidR="00BE638F" w:rsidRDefault="00BE638F" w:rsidP="00BE638F">
      <w:pPr>
        <w:pStyle w:val="ListParagraph"/>
        <w:numPr>
          <w:ilvl w:val="0"/>
          <w:numId w:val="13"/>
        </w:numPr>
        <w:spacing w:after="160"/>
      </w:pPr>
      <w:r>
        <w:t>Analysis FAQ</w:t>
      </w:r>
    </w:p>
    <w:p w14:paraId="53855AA4" w14:textId="356D238E" w:rsidR="00BE638F" w:rsidRDefault="00BE638F" w:rsidP="00BE638F">
      <w:pPr>
        <w:pStyle w:val="ListParagraph"/>
        <w:numPr>
          <w:ilvl w:val="1"/>
          <w:numId w:val="13"/>
        </w:numPr>
        <w:spacing w:after="160"/>
      </w:pPr>
      <w:r>
        <w:t xml:space="preserve">NASCSP indicated the FAQ is almost complete but is awaiting internal review. </w:t>
      </w:r>
    </w:p>
    <w:p w14:paraId="4C4E2EF3" w14:textId="1E4F9351" w:rsidR="00035C7E" w:rsidRDefault="00BE638F" w:rsidP="00035C7E">
      <w:pPr>
        <w:pStyle w:val="ListParagraph"/>
        <w:numPr>
          <w:ilvl w:val="1"/>
          <w:numId w:val="13"/>
        </w:numPr>
        <w:spacing w:after="160"/>
      </w:pPr>
      <w:r>
        <w:t xml:space="preserve">NASCSP will send the FAQ to the committee after final reviews and before release. </w:t>
      </w:r>
    </w:p>
    <w:p w14:paraId="6DD34697" w14:textId="17AB4DB5" w:rsidR="00BE638F" w:rsidRDefault="00BE638F" w:rsidP="00BE638F">
      <w:pPr>
        <w:pStyle w:val="ListParagraph"/>
        <w:numPr>
          <w:ilvl w:val="0"/>
          <w:numId w:val="13"/>
        </w:numPr>
        <w:spacing w:after="160"/>
      </w:pPr>
      <w:r>
        <w:t>Next Steps</w:t>
      </w:r>
    </w:p>
    <w:p w14:paraId="23F92A3E" w14:textId="1F2195FD" w:rsidR="00035C7E" w:rsidRDefault="00BE638F" w:rsidP="00BE638F">
      <w:pPr>
        <w:pStyle w:val="ListParagraph"/>
        <w:numPr>
          <w:ilvl w:val="1"/>
          <w:numId w:val="13"/>
        </w:numPr>
        <w:spacing w:after="160"/>
      </w:pPr>
      <w:r>
        <w:t>NASCSP requested the group to provide examples of data dashboards to share with the group at the in-person meeting in August.</w:t>
      </w:r>
    </w:p>
    <w:p w14:paraId="28475C6F" w14:textId="7F1B0CC5" w:rsidR="008825D1" w:rsidRPr="00176F8B" w:rsidRDefault="00BE638F" w:rsidP="00176F8B">
      <w:pPr>
        <w:pStyle w:val="ListParagraph"/>
        <w:numPr>
          <w:ilvl w:val="1"/>
          <w:numId w:val="13"/>
        </w:numPr>
        <w:spacing w:after="160"/>
      </w:pPr>
      <w:r>
        <w:t xml:space="preserve">NASCSP will share the PPT slides with the group before the August meeting. </w:t>
      </w:r>
      <w:bookmarkStart w:id="0" w:name="_GoBack"/>
      <w:bookmarkEnd w:id="0"/>
    </w:p>
    <w:sectPr w:rsidR="008825D1" w:rsidRPr="00176F8B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1239" w14:textId="77777777" w:rsidR="00FE1AE8" w:rsidRDefault="00FE1AE8" w:rsidP="003F437E">
      <w:pPr>
        <w:spacing w:line="240" w:lineRule="auto"/>
      </w:pPr>
      <w:r>
        <w:separator/>
      </w:r>
    </w:p>
  </w:endnote>
  <w:endnote w:type="continuationSeparator" w:id="0">
    <w:p w14:paraId="225A012F" w14:textId="77777777" w:rsidR="00FE1AE8" w:rsidRDefault="00FE1AE8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3255C7C8" w:rsidR="00A01CAE" w:rsidRDefault="00A01CAE">
    <w:pPr>
      <w:pStyle w:val="Footer"/>
      <w:jc w:val="right"/>
    </w:pPr>
    <w:r>
      <w:t xml:space="preserve"> DATA TF </w:t>
    </w:r>
    <w:r w:rsidR="008825D1">
      <w:t>Analysis</w:t>
    </w:r>
    <w:r>
      <w:t xml:space="preserve"> Subcommittee Meeting Notes: </w:t>
    </w:r>
    <w:r w:rsidR="00BE638F">
      <w:t>July 20</w:t>
    </w:r>
    <w:r>
      <w:t xml:space="preserve">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7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8502F1" w14:textId="77777777" w:rsidR="00A01CAE" w:rsidRDefault="00A0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58C3" w14:textId="77777777" w:rsidR="00FE1AE8" w:rsidRDefault="00FE1AE8" w:rsidP="003F437E">
      <w:pPr>
        <w:spacing w:line="240" w:lineRule="auto"/>
      </w:pPr>
      <w:r>
        <w:separator/>
      </w:r>
    </w:p>
  </w:footnote>
  <w:footnote w:type="continuationSeparator" w:id="0">
    <w:p w14:paraId="747EE153" w14:textId="77777777" w:rsidR="00FE1AE8" w:rsidRDefault="00FE1AE8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C5D"/>
    <w:multiLevelType w:val="hybridMultilevel"/>
    <w:tmpl w:val="560A1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7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763F"/>
    <w:multiLevelType w:val="hybridMultilevel"/>
    <w:tmpl w:val="5728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F3449"/>
    <w:multiLevelType w:val="hybridMultilevel"/>
    <w:tmpl w:val="0A3AC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142DE"/>
    <w:multiLevelType w:val="hybridMultilevel"/>
    <w:tmpl w:val="DF42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057D"/>
    <w:multiLevelType w:val="hybridMultilevel"/>
    <w:tmpl w:val="5E205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F0"/>
    <w:rsid w:val="000008CB"/>
    <w:rsid w:val="000048EA"/>
    <w:rsid w:val="00012778"/>
    <w:rsid w:val="00015605"/>
    <w:rsid w:val="0001671D"/>
    <w:rsid w:val="00035C7E"/>
    <w:rsid w:val="00050E98"/>
    <w:rsid w:val="00053956"/>
    <w:rsid w:val="00082E04"/>
    <w:rsid w:val="000916AA"/>
    <w:rsid w:val="000C6BBE"/>
    <w:rsid w:val="000E18F7"/>
    <w:rsid w:val="000E78E2"/>
    <w:rsid w:val="000F1632"/>
    <w:rsid w:val="00107D4A"/>
    <w:rsid w:val="001124CD"/>
    <w:rsid w:val="00132BEC"/>
    <w:rsid w:val="00176F8B"/>
    <w:rsid w:val="00177521"/>
    <w:rsid w:val="00181FD1"/>
    <w:rsid w:val="00182C04"/>
    <w:rsid w:val="00186A0C"/>
    <w:rsid w:val="001B43CC"/>
    <w:rsid w:val="001C7CB2"/>
    <w:rsid w:val="001D43A8"/>
    <w:rsid w:val="001D6519"/>
    <w:rsid w:val="001E7CF0"/>
    <w:rsid w:val="00221E05"/>
    <w:rsid w:val="00224FFD"/>
    <w:rsid w:val="002304A6"/>
    <w:rsid w:val="002735EB"/>
    <w:rsid w:val="002918EC"/>
    <w:rsid w:val="002B7D6B"/>
    <w:rsid w:val="002C4773"/>
    <w:rsid w:val="00314F02"/>
    <w:rsid w:val="00320B3C"/>
    <w:rsid w:val="00334853"/>
    <w:rsid w:val="00346119"/>
    <w:rsid w:val="0035358A"/>
    <w:rsid w:val="00370DC7"/>
    <w:rsid w:val="00372F8B"/>
    <w:rsid w:val="003B11F5"/>
    <w:rsid w:val="003D36E0"/>
    <w:rsid w:val="003D6B8F"/>
    <w:rsid w:val="003E229E"/>
    <w:rsid w:val="003E393F"/>
    <w:rsid w:val="003F437E"/>
    <w:rsid w:val="004071FD"/>
    <w:rsid w:val="00455BBA"/>
    <w:rsid w:val="00494917"/>
    <w:rsid w:val="004C6771"/>
    <w:rsid w:val="004F787E"/>
    <w:rsid w:val="00501873"/>
    <w:rsid w:val="00501D9B"/>
    <w:rsid w:val="00524C87"/>
    <w:rsid w:val="00594811"/>
    <w:rsid w:val="005A5942"/>
    <w:rsid w:val="005A5F22"/>
    <w:rsid w:val="005B31DF"/>
    <w:rsid w:val="005D74F0"/>
    <w:rsid w:val="005E293F"/>
    <w:rsid w:val="005E6720"/>
    <w:rsid w:val="005E7EE4"/>
    <w:rsid w:val="005F3B7B"/>
    <w:rsid w:val="0061680C"/>
    <w:rsid w:val="00622BBB"/>
    <w:rsid w:val="006775D6"/>
    <w:rsid w:val="006824D9"/>
    <w:rsid w:val="00682E34"/>
    <w:rsid w:val="006A7D61"/>
    <w:rsid w:val="006D0D9F"/>
    <w:rsid w:val="006D724C"/>
    <w:rsid w:val="006D7635"/>
    <w:rsid w:val="007043F9"/>
    <w:rsid w:val="00740E5B"/>
    <w:rsid w:val="00741369"/>
    <w:rsid w:val="00747CE0"/>
    <w:rsid w:val="0077757E"/>
    <w:rsid w:val="007A235B"/>
    <w:rsid w:val="007C11E8"/>
    <w:rsid w:val="007D50C1"/>
    <w:rsid w:val="007D6137"/>
    <w:rsid w:val="00800915"/>
    <w:rsid w:val="008020C6"/>
    <w:rsid w:val="008036E5"/>
    <w:rsid w:val="008437EE"/>
    <w:rsid w:val="008441B2"/>
    <w:rsid w:val="00862CE4"/>
    <w:rsid w:val="00872403"/>
    <w:rsid w:val="008825D1"/>
    <w:rsid w:val="008A457C"/>
    <w:rsid w:val="008C1937"/>
    <w:rsid w:val="008D7BF2"/>
    <w:rsid w:val="00902F1D"/>
    <w:rsid w:val="00933A7A"/>
    <w:rsid w:val="009474A8"/>
    <w:rsid w:val="00947BD9"/>
    <w:rsid w:val="00974339"/>
    <w:rsid w:val="00984B8A"/>
    <w:rsid w:val="00996B92"/>
    <w:rsid w:val="009A220B"/>
    <w:rsid w:val="009B7D88"/>
    <w:rsid w:val="009D6652"/>
    <w:rsid w:val="009E2222"/>
    <w:rsid w:val="00A01CAE"/>
    <w:rsid w:val="00A14F4B"/>
    <w:rsid w:val="00A543C5"/>
    <w:rsid w:val="00A5545A"/>
    <w:rsid w:val="00A86E3B"/>
    <w:rsid w:val="00A95BBD"/>
    <w:rsid w:val="00AB1A0E"/>
    <w:rsid w:val="00AD1301"/>
    <w:rsid w:val="00B00738"/>
    <w:rsid w:val="00B0486D"/>
    <w:rsid w:val="00B05ECF"/>
    <w:rsid w:val="00B30AB2"/>
    <w:rsid w:val="00B328F0"/>
    <w:rsid w:val="00B54507"/>
    <w:rsid w:val="00B66765"/>
    <w:rsid w:val="00B949C3"/>
    <w:rsid w:val="00B9583E"/>
    <w:rsid w:val="00BC55A5"/>
    <w:rsid w:val="00BD5486"/>
    <w:rsid w:val="00BE336E"/>
    <w:rsid w:val="00BE638F"/>
    <w:rsid w:val="00BE6421"/>
    <w:rsid w:val="00C3207D"/>
    <w:rsid w:val="00C5695B"/>
    <w:rsid w:val="00C85E8C"/>
    <w:rsid w:val="00C8634E"/>
    <w:rsid w:val="00CB408E"/>
    <w:rsid w:val="00CD112A"/>
    <w:rsid w:val="00CD3C76"/>
    <w:rsid w:val="00CE4DD2"/>
    <w:rsid w:val="00D06879"/>
    <w:rsid w:val="00D13319"/>
    <w:rsid w:val="00D943CB"/>
    <w:rsid w:val="00DC716A"/>
    <w:rsid w:val="00DD0372"/>
    <w:rsid w:val="00DF5469"/>
    <w:rsid w:val="00E25105"/>
    <w:rsid w:val="00E43889"/>
    <w:rsid w:val="00E72E5C"/>
    <w:rsid w:val="00E87BCB"/>
    <w:rsid w:val="00E91EE1"/>
    <w:rsid w:val="00ED6A92"/>
    <w:rsid w:val="00EF3F33"/>
    <w:rsid w:val="00F026A2"/>
    <w:rsid w:val="00F30779"/>
    <w:rsid w:val="00F42AA8"/>
    <w:rsid w:val="00F52CA2"/>
    <w:rsid w:val="00F5638E"/>
    <w:rsid w:val="00F96A77"/>
    <w:rsid w:val="00FB4E88"/>
    <w:rsid w:val="00FC4D5F"/>
    <w:rsid w:val="00FC64CD"/>
    <w:rsid w:val="00FC6D9F"/>
    <w:rsid w:val="00FD63F8"/>
    <w:rsid w:val="00FE1AE8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35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2018-08-06T01:21:00Z</dcterms:created>
  <dcterms:modified xsi:type="dcterms:W3CDTF">2018-08-06T01:21:00Z</dcterms:modified>
</cp:coreProperties>
</file>