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E9541B" w:rsidRDefault="00C621F4" w:rsidP="00DF53B7">
      <w:pPr>
        <w:pStyle w:val="Heading1"/>
        <w:keepNext w:val="0"/>
        <w:keepLines w:val="0"/>
        <w:widowControl w:val="0"/>
        <w:pBdr>
          <w:bottom w:val="none" w:sz="0" w:space="0" w:color="auto"/>
        </w:pBdr>
        <w:spacing w:before="0" w:after="0"/>
        <w:rPr>
          <w:sz w:val="50"/>
          <w:szCs w:val="50"/>
        </w:rPr>
      </w:pPr>
      <w:r>
        <w:rPr>
          <w:iCs/>
          <w:noProof/>
          <w:sz w:val="50"/>
          <w:szCs w:val="50"/>
        </w:rPr>
        <w:pict>
          <v:line id="_x0000_s1033" style="position:absolute;z-index:251657728;mso-wrap-edited:f" from="-12.6pt,34.95pt" to="484.2pt,34.95pt" wrapcoords="-65 -2147483648 -65 -2147483648 21632 -2147483648 21632 -2147483648 -65 -2147483648" strokeweight="3pt">
            <v:fill o:detectmouseclick="t"/>
            <v:shadow opacity="22938f" offset="0"/>
            <w10:wrap type="tight"/>
          </v:line>
        </w:pict>
      </w:r>
      <w:r w:rsidR="00510E08">
        <w:rPr>
          <w:sz w:val="50"/>
          <w:szCs w:val="50"/>
        </w:rPr>
        <w:t>Dense-</w:t>
      </w:r>
      <w:r w:rsidR="002C62B7">
        <w:rPr>
          <w:sz w:val="50"/>
          <w:szCs w:val="50"/>
        </w:rPr>
        <w:t>P</w:t>
      </w:r>
      <w:r w:rsidR="002370E0">
        <w:rPr>
          <w:sz w:val="50"/>
          <w:szCs w:val="50"/>
        </w:rPr>
        <w:t>ack Sidewall Insulation</w:t>
      </w:r>
    </w:p>
    <w:p w:rsidR="009700DF" w:rsidRPr="00405FBE" w:rsidRDefault="009700DF" w:rsidP="00DF53B7">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Installer/Technician </w:t>
      </w:r>
      <w:r w:rsidR="00DA2AAF">
        <w:rPr>
          <w:rStyle w:val="Emphasis"/>
          <w:i w:val="0"/>
        </w:rPr>
        <w:t>Fundamentals</w:t>
      </w:r>
    </w:p>
    <w:p w:rsidR="009700DF" w:rsidRPr="00BD112A" w:rsidRDefault="009700DF" w:rsidP="009700DF"/>
    <w:p w:rsidR="004C0B09" w:rsidRPr="00FB79E9" w:rsidRDefault="004C0B09" w:rsidP="00FB79E9">
      <w:pPr>
        <w:pStyle w:val="Subheading"/>
      </w:pPr>
      <w:r w:rsidRPr="00FB79E9">
        <w:t>Learning Objectives</w:t>
      </w:r>
    </w:p>
    <w:p w:rsidR="002370E0" w:rsidRPr="002370E0" w:rsidRDefault="002370E0" w:rsidP="002370E0">
      <w:pPr>
        <w:spacing w:before="120" w:after="120"/>
        <w:rPr>
          <w:rFonts w:ascii="Times New Roman" w:hAnsi="Times New Roman"/>
        </w:rPr>
      </w:pPr>
      <w:r w:rsidRPr="002370E0">
        <w:rPr>
          <w:rFonts w:ascii="Times New Roman" w:hAnsi="Times New Roman"/>
        </w:rPr>
        <w:t>By attending this session, participants will</w:t>
      </w:r>
      <w:r w:rsidR="004E4DBC">
        <w:rPr>
          <w:rFonts w:ascii="Times New Roman" w:hAnsi="Times New Roman"/>
        </w:rPr>
        <w:t xml:space="preserve"> be able to</w:t>
      </w:r>
      <w:r w:rsidRPr="002370E0">
        <w:rPr>
          <w:rFonts w:ascii="Times New Roman" w:hAnsi="Times New Roman"/>
        </w:rPr>
        <w:t>:</w:t>
      </w:r>
    </w:p>
    <w:p w:rsidR="002370E0" w:rsidRPr="000F5A23" w:rsidRDefault="004E4DBC" w:rsidP="002370E0">
      <w:pPr>
        <w:numPr>
          <w:ilvl w:val="0"/>
          <w:numId w:val="1"/>
        </w:numPr>
        <w:contextualSpacing/>
        <w:rPr>
          <w:rFonts w:ascii="Times New Roman" w:hAnsi="Times New Roman"/>
          <w:spacing w:val="-2"/>
        </w:rPr>
      </w:pPr>
      <w:r>
        <w:rPr>
          <w:rFonts w:ascii="Times New Roman" w:hAnsi="Times New Roman"/>
          <w:spacing w:val="-2"/>
        </w:rPr>
        <w:t xml:space="preserve">Explain </w:t>
      </w:r>
      <w:r w:rsidR="002370E0" w:rsidRPr="000F5A23">
        <w:rPr>
          <w:rFonts w:ascii="Times New Roman" w:hAnsi="Times New Roman"/>
          <w:spacing w:val="-2"/>
        </w:rPr>
        <w:t>the importance of achieving uniform density at the targeted R-value throughout the cavity</w:t>
      </w:r>
      <w:r w:rsidR="002C62B7" w:rsidRPr="000F5A23">
        <w:rPr>
          <w:rFonts w:ascii="Times New Roman" w:hAnsi="Times New Roman"/>
          <w:spacing w:val="-2"/>
        </w:rPr>
        <w:t>.</w:t>
      </w:r>
    </w:p>
    <w:p w:rsidR="002370E0" w:rsidRPr="002370E0" w:rsidRDefault="004E4DBC" w:rsidP="002370E0">
      <w:pPr>
        <w:numPr>
          <w:ilvl w:val="0"/>
          <w:numId w:val="1"/>
        </w:numPr>
        <w:contextualSpacing/>
        <w:rPr>
          <w:rFonts w:ascii="Times New Roman" w:hAnsi="Times New Roman"/>
        </w:rPr>
      </w:pPr>
      <w:r>
        <w:rPr>
          <w:rFonts w:ascii="Times New Roman" w:hAnsi="Times New Roman"/>
        </w:rPr>
        <w:t>Name</w:t>
      </w:r>
      <w:r w:rsidR="002370E0" w:rsidRPr="002370E0">
        <w:rPr>
          <w:rFonts w:ascii="Times New Roman" w:hAnsi="Times New Roman"/>
        </w:rPr>
        <w:t xml:space="preserve"> typical tools for the job, including safety equipment</w:t>
      </w:r>
      <w:r w:rsidR="002C62B7">
        <w:rPr>
          <w:rFonts w:ascii="Times New Roman" w:hAnsi="Times New Roman"/>
        </w:rPr>
        <w:t>.</w:t>
      </w:r>
    </w:p>
    <w:p w:rsidR="002370E0" w:rsidRPr="002370E0" w:rsidRDefault="004E4DBC" w:rsidP="002370E0">
      <w:pPr>
        <w:numPr>
          <w:ilvl w:val="0"/>
          <w:numId w:val="1"/>
        </w:numPr>
        <w:contextualSpacing/>
        <w:rPr>
          <w:rFonts w:ascii="Times New Roman" w:hAnsi="Times New Roman"/>
        </w:rPr>
      </w:pPr>
      <w:r>
        <w:rPr>
          <w:rFonts w:ascii="Times New Roman" w:hAnsi="Times New Roman"/>
        </w:rPr>
        <w:t>Identify</w:t>
      </w:r>
      <w:r w:rsidR="002370E0" w:rsidRPr="002370E0">
        <w:rPr>
          <w:rFonts w:ascii="Times New Roman" w:hAnsi="Times New Roman"/>
        </w:rPr>
        <w:t xml:space="preserve"> basic equipment maintenance protocols</w:t>
      </w:r>
      <w:r w:rsidR="002C62B7">
        <w:rPr>
          <w:rFonts w:ascii="Times New Roman" w:hAnsi="Times New Roman"/>
        </w:rPr>
        <w:t>.</w:t>
      </w:r>
    </w:p>
    <w:p w:rsidR="002370E0" w:rsidRPr="002370E0" w:rsidRDefault="004E4DBC" w:rsidP="002370E0">
      <w:pPr>
        <w:numPr>
          <w:ilvl w:val="0"/>
          <w:numId w:val="1"/>
        </w:numPr>
        <w:contextualSpacing/>
        <w:rPr>
          <w:rFonts w:ascii="Times New Roman" w:hAnsi="Times New Roman"/>
        </w:rPr>
      </w:pPr>
      <w:r>
        <w:rPr>
          <w:rFonts w:ascii="Times New Roman" w:hAnsi="Times New Roman"/>
        </w:rPr>
        <w:t>Use the</w:t>
      </w:r>
      <w:r w:rsidR="002370E0" w:rsidRPr="002370E0">
        <w:rPr>
          <w:rFonts w:ascii="Times New Roman" w:hAnsi="Times New Roman"/>
        </w:rPr>
        <w:t xml:space="preserve"> proper order of operations for blowing in dense-pack sidewall insulation</w:t>
      </w:r>
      <w:r w:rsidR="002C62B7">
        <w:rPr>
          <w:rFonts w:ascii="Times New Roman" w:hAnsi="Times New Roman"/>
        </w:rPr>
        <w:t>.</w:t>
      </w:r>
    </w:p>
    <w:p w:rsidR="004C0B09" w:rsidRPr="00FB79E9" w:rsidRDefault="004C0B09" w:rsidP="00FB79E9">
      <w:pPr>
        <w:pStyle w:val="Subheading"/>
        <w:rPr>
          <w:rFonts w:ascii="Times New Roman" w:hAnsi="Times New Roman" w:cs="Times New Roman"/>
          <w:b w:val="0"/>
          <w:sz w:val="24"/>
          <w:szCs w:val="24"/>
        </w:rPr>
      </w:pPr>
    </w:p>
    <w:p w:rsidR="004C0B09" w:rsidRPr="003869AA" w:rsidRDefault="004C0B09" w:rsidP="00FB79E9">
      <w:pPr>
        <w:pStyle w:val="Subheading"/>
      </w:pPr>
      <w:r w:rsidRPr="003869AA">
        <w:t>Key Terminology</w:t>
      </w:r>
    </w:p>
    <w:p w:rsidR="004C0B09" w:rsidRDefault="004C0B09" w:rsidP="004C0B09">
      <w:pPr>
        <w:spacing w:before="120" w:after="120"/>
        <w:sectPr w:rsidR="004C0B0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720" w:footer="1008" w:gutter="0"/>
          <w:cols w:space="720"/>
          <w:titlePg/>
          <w:docGrid w:linePitch="326"/>
        </w:sectPr>
      </w:pPr>
    </w:p>
    <w:p w:rsidR="002C62B7" w:rsidRPr="002C62B7" w:rsidRDefault="004E4DBC" w:rsidP="002C62B7">
      <w:pPr>
        <w:ind w:left="-630"/>
        <w:rPr>
          <w:rFonts w:ascii="Times New Roman" w:hAnsi="Times New Roman"/>
        </w:rPr>
      </w:pPr>
      <w:r>
        <w:rPr>
          <w:rFonts w:ascii="Times New Roman" w:hAnsi="Times New Roman"/>
        </w:rPr>
        <w:lastRenderedPageBreak/>
        <w:t>Lead-s</w:t>
      </w:r>
      <w:r w:rsidR="0015126C">
        <w:rPr>
          <w:rFonts w:ascii="Times New Roman" w:hAnsi="Times New Roman"/>
        </w:rPr>
        <w:t xml:space="preserve">afe </w:t>
      </w:r>
      <w:r>
        <w:rPr>
          <w:rFonts w:ascii="Times New Roman" w:hAnsi="Times New Roman"/>
        </w:rPr>
        <w:t>w</w:t>
      </w:r>
      <w:r w:rsidR="002C62B7" w:rsidRPr="002C62B7">
        <w:rPr>
          <w:rFonts w:ascii="Times New Roman" w:hAnsi="Times New Roman"/>
        </w:rPr>
        <w:t>eatherization (LSW)</w:t>
      </w:r>
    </w:p>
    <w:p w:rsidR="00742598" w:rsidRDefault="00742598" w:rsidP="00FB79E9">
      <w:pPr>
        <w:spacing w:before="120" w:after="120"/>
      </w:pPr>
    </w:p>
    <w:p w:rsidR="002C62B7" w:rsidRPr="002C62B7" w:rsidRDefault="002C62B7" w:rsidP="002C62B7">
      <w:pPr>
        <w:rPr>
          <w:rFonts w:ascii="Times New Roman" w:hAnsi="Times New Roman"/>
        </w:rPr>
      </w:pPr>
      <w:r w:rsidRPr="002C62B7">
        <w:rPr>
          <w:rFonts w:ascii="Times New Roman" w:hAnsi="Times New Roman"/>
        </w:rPr>
        <w:lastRenderedPageBreak/>
        <w:t>Silicosis</w:t>
      </w:r>
    </w:p>
    <w:p w:rsidR="003C6541" w:rsidRDefault="003C6541" w:rsidP="00FB79E9">
      <w:pPr>
        <w:pStyle w:val="Subheading"/>
        <w:sectPr w:rsidR="003C6541">
          <w:type w:val="continuous"/>
          <w:pgSz w:w="12240" w:h="15840"/>
          <w:pgMar w:top="1440" w:right="1800" w:bottom="1440" w:left="1800" w:header="720" w:footer="720" w:gutter="0"/>
          <w:cols w:num="2" w:space="720"/>
        </w:sectPr>
      </w:pPr>
    </w:p>
    <w:p w:rsidR="004C0B09" w:rsidRDefault="004C0B09" w:rsidP="00FB79E9">
      <w:pPr>
        <w:pStyle w:val="Subheading"/>
        <w:ind w:firstLine="0"/>
      </w:pPr>
      <w:r>
        <w:lastRenderedPageBreak/>
        <w:t>Supplemental Materials</w:t>
      </w:r>
    </w:p>
    <w:p w:rsidR="004C0B09" w:rsidRPr="00F824CE" w:rsidRDefault="004C0B09" w:rsidP="004C0B09">
      <w:pPr>
        <w:pStyle w:val="Subsubheading"/>
        <w:ind w:left="-270"/>
        <w:rPr>
          <w:u w:val="single"/>
        </w:rPr>
      </w:pPr>
      <w:r w:rsidRPr="00F824CE">
        <w:rPr>
          <w:u w:val="single"/>
        </w:rPr>
        <w:t xml:space="preserve">Handouts &amp; </w:t>
      </w:r>
      <w:r w:rsidR="009974BD">
        <w:rPr>
          <w:u w:val="single"/>
        </w:rPr>
        <w:t>Resources</w:t>
      </w:r>
    </w:p>
    <w:p w:rsidR="004C0B09" w:rsidRDefault="004C0B09" w:rsidP="004C0B09">
      <w:pPr>
        <w:spacing w:before="120" w:after="120"/>
        <w:rPr>
          <w:rFonts w:ascii="Times New Roman" w:hAnsi="Times New Roman"/>
        </w:rPr>
        <w:sectPr w:rsidR="004C0B09">
          <w:type w:val="continuous"/>
          <w:pgSz w:w="12240" w:h="15840"/>
          <w:pgMar w:top="1440" w:right="1440" w:bottom="1440" w:left="1440" w:header="720" w:footer="720" w:gutter="0"/>
          <w:cols w:space="720"/>
        </w:sectPr>
      </w:pPr>
    </w:p>
    <w:p w:rsidR="00603E20" w:rsidRDefault="00A60901" w:rsidP="00FB79E9">
      <w:pPr>
        <w:spacing w:before="120" w:after="120"/>
        <w:rPr>
          <w:rFonts w:ascii="Times New Roman" w:eastAsia="Cambria" w:hAnsi="Times New Roman"/>
        </w:rPr>
      </w:pPr>
      <w:proofErr w:type="gramStart"/>
      <w:r>
        <w:rPr>
          <w:rFonts w:ascii="Times New Roman" w:eastAsia="Cambria" w:hAnsi="Times New Roman"/>
        </w:rPr>
        <w:lastRenderedPageBreak/>
        <w:t>“</w:t>
      </w:r>
      <w:r w:rsidR="00603E20" w:rsidRPr="00603E20">
        <w:rPr>
          <w:rFonts w:ascii="Times New Roman" w:eastAsia="Cambria" w:hAnsi="Times New Roman"/>
        </w:rPr>
        <w:t>Accessing Stucco Walls for Dense Packing.</w:t>
      </w:r>
      <w:r>
        <w:rPr>
          <w:rFonts w:ascii="Times New Roman" w:eastAsia="Cambria" w:hAnsi="Times New Roman"/>
        </w:rPr>
        <w:t>”</w:t>
      </w:r>
      <w:proofErr w:type="gramEnd"/>
      <w:r w:rsidR="00603E20" w:rsidRPr="00603E20">
        <w:rPr>
          <w:rFonts w:ascii="Times New Roman" w:eastAsia="Cambria" w:hAnsi="Times New Roman"/>
        </w:rPr>
        <w:t xml:space="preserve"> </w:t>
      </w:r>
      <w:proofErr w:type="gramStart"/>
      <w:r w:rsidR="00603E20" w:rsidRPr="00603E20">
        <w:rPr>
          <w:rFonts w:ascii="Times New Roman" w:eastAsia="Cambria" w:hAnsi="Times New Roman"/>
          <w:i/>
        </w:rPr>
        <w:t>WxTV</w:t>
      </w:r>
      <w:r w:rsidR="00603E20" w:rsidRPr="00603E20">
        <w:rPr>
          <w:rFonts w:ascii="Times New Roman" w:eastAsia="Cambria" w:hAnsi="Times New Roman"/>
        </w:rPr>
        <w:t>. Montana Weatherization Training Center.</w:t>
      </w:r>
      <w:proofErr w:type="gramEnd"/>
      <w:r w:rsidR="00603E20" w:rsidRPr="00603E20">
        <w:rPr>
          <w:rFonts w:ascii="Times New Roman" w:eastAsia="Cambria" w:hAnsi="Times New Roman"/>
        </w:rPr>
        <w:t xml:space="preserve"> </w:t>
      </w:r>
      <w:r w:rsidR="00603E20">
        <w:rPr>
          <w:rFonts w:ascii="Times New Roman" w:eastAsia="Cambria" w:hAnsi="Times New Roman"/>
        </w:rPr>
        <w:tab/>
      </w:r>
      <w:r w:rsidR="00603E20" w:rsidRPr="00603E20">
        <w:rPr>
          <w:rFonts w:ascii="Times New Roman" w:eastAsia="Cambria" w:hAnsi="Times New Roman"/>
        </w:rPr>
        <w:t>&lt;www.wxtvonline.org&gt;.</w:t>
      </w:r>
    </w:p>
    <w:p w:rsidR="004061E3" w:rsidRDefault="00A60901" w:rsidP="00FB79E9">
      <w:pPr>
        <w:spacing w:before="120" w:after="120"/>
        <w:rPr>
          <w:rFonts w:ascii="Times New Roman" w:eastAsia="Cambria" w:hAnsi="Times New Roman"/>
        </w:rPr>
      </w:pPr>
      <w:proofErr w:type="gramStart"/>
      <w:r>
        <w:rPr>
          <w:rFonts w:ascii="Times New Roman" w:eastAsia="Cambria" w:hAnsi="Times New Roman"/>
        </w:rPr>
        <w:t>“Additional Siding Removal.”</w:t>
      </w:r>
      <w:proofErr w:type="gramEnd"/>
      <w:r w:rsidR="004061E3" w:rsidRPr="004061E3">
        <w:rPr>
          <w:rFonts w:ascii="Times New Roman" w:eastAsia="Cambria" w:hAnsi="Times New Roman"/>
        </w:rPr>
        <w:t xml:space="preserve"> </w:t>
      </w:r>
      <w:proofErr w:type="gramStart"/>
      <w:r w:rsidR="004061E3" w:rsidRPr="004061E3">
        <w:rPr>
          <w:rFonts w:ascii="Times New Roman" w:eastAsia="Cambria" w:hAnsi="Times New Roman"/>
          <w:i/>
        </w:rPr>
        <w:t>Weatherization Tech Exchange</w:t>
      </w:r>
      <w:r w:rsidR="004061E3" w:rsidRPr="004061E3">
        <w:rPr>
          <w:rFonts w:ascii="Times New Roman" w:eastAsia="Cambria" w:hAnsi="Times New Roman"/>
        </w:rPr>
        <w:t>.</w:t>
      </w:r>
      <w:proofErr w:type="gramEnd"/>
      <w:r w:rsidR="004061E3" w:rsidRPr="004061E3">
        <w:rPr>
          <w:rFonts w:ascii="Times New Roman" w:eastAsia="Cambria" w:hAnsi="Times New Roman"/>
        </w:rPr>
        <w:t xml:space="preserve"> </w:t>
      </w:r>
      <w:proofErr w:type="gramStart"/>
      <w:r w:rsidR="004061E3" w:rsidRPr="004061E3">
        <w:rPr>
          <w:rFonts w:ascii="Times New Roman" w:eastAsia="Cambria" w:hAnsi="Times New Roman"/>
        </w:rPr>
        <w:t>Energy Center of Wisconsin.</w:t>
      </w:r>
      <w:proofErr w:type="gramEnd"/>
      <w:r w:rsidR="004061E3" w:rsidRPr="004061E3">
        <w:rPr>
          <w:rFonts w:ascii="Times New Roman" w:eastAsia="Cambria" w:hAnsi="Times New Roman"/>
        </w:rPr>
        <w:t xml:space="preserve"> </w:t>
      </w:r>
      <w:r w:rsidR="004061E3">
        <w:rPr>
          <w:rFonts w:ascii="Times New Roman" w:eastAsia="Cambria" w:hAnsi="Times New Roman"/>
        </w:rPr>
        <w:tab/>
      </w:r>
      <w:r w:rsidR="004061E3" w:rsidRPr="004061E3">
        <w:rPr>
          <w:rFonts w:ascii="Times New Roman" w:eastAsia="Cambria" w:hAnsi="Times New Roman"/>
        </w:rPr>
        <w:t>&lt;www.ecw.org&gt;.</w:t>
      </w:r>
    </w:p>
    <w:p w:rsidR="00DF47A2" w:rsidRDefault="00A60901" w:rsidP="00DF47A2">
      <w:pPr>
        <w:spacing w:before="120" w:after="120"/>
        <w:rPr>
          <w:rFonts w:ascii="Times New Roman" w:eastAsia="Cambria" w:hAnsi="Times New Roman"/>
        </w:rPr>
      </w:pPr>
      <w:r>
        <w:rPr>
          <w:rFonts w:ascii="Times New Roman" w:eastAsia="Cambria" w:hAnsi="Times New Roman"/>
        </w:rPr>
        <w:t>“</w:t>
      </w:r>
      <w:r w:rsidR="00DF47A2" w:rsidRPr="002A5153">
        <w:rPr>
          <w:rFonts w:ascii="Times New Roman" w:eastAsia="Cambria" w:hAnsi="Times New Roman"/>
        </w:rPr>
        <w:t>A Loo</w:t>
      </w:r>
      <w:r>
        <w:rPr>
          <w:rFonts w:ascii="Times New Roman" w:eastAsia="Cambria" w:hAnsi="Times New Roman"/>
        </w:rPr>
        <w:t xml:space="preserve">k </w:t>
      </w:r>
      <w:proofErr w:type="gramStart"/>
      <w:r>
        <w:rPr>
          <w:rFonts w:ascii="Times New Roman" w:eastAsia="Cambria" w:hAnsi="Times New Roman"/>
        </w:rPr>
        <w:t>Inside</w:t>
      </w:r>
      <w:proofErr w:type="gramEnd"/>
      <w:r>
        <w:rPr>
          <w:rFonts w:ascii="Times New Roman" w:eastAsia="Cambria" w:hAnsi="Times New Roman"/>
        </w:rPr>
        <w:t xml:space="preserve"> a Wall: Dense Packing.”</w:t>
      </w:r>
      <w:r w:rsidR="00DF47A2" w:rsidRPr="002A5153">
        <w:rPr>
          <w:rFonts w:ascii="Times New Roman" w:eastAsia="Cambria" w:hAnsi="Times New Roman"/>
        </w:rPr>
        <w:t xml:space="preserve"> </w:t>
      </w:r>
      <w:r w:rsidR="00DF47A2" w:rsidRPr="002A5153">
        <w:rPr>
          <w:rFonts w:ascii="Times New Roman" w:eastAsia="Cambria" w:hAnsi="Times New Roman"/>
          <w:i/>
        </w:rPr>
        <w:t>WxTV</w:t>
      </w:r>
      <w:r w:rsidR="00DF47A2" w:rsidRPr="002A5153">
        <w:rPr>
          <w:rFonts w:ascii="Times New Roman" w:eastAsia="Cambria" w:hAnsi="Times New Roman"/>
        </w:rPr>
        <w:t xml:space="preserve">. Montana Weatherization Training Center. </w:t>
      </w:r>
      <w:r w:rsidR="00DF47A2">
        <w:rPr>
          <w:rFonts w:ascii="Times New Roman" w:eastAsia="Cambria" w:hAnsi="Times New Roman"/>
        </w:rPr>
        <w:tab/>
      </w:r>
      <w:r w:rsidR="00DF47A2" w:rsidRPr="002A5153">
        <w:rPr>
          <w:rFonts w:ascii="Times New Roman" w:eastAsia="Cambria" w:hAnsi="Times New Roman"/>
        </w:rPr>
        <w:t>&lt;www.wxtvonline.org&gt;.</w:t>
      </w:r>
    </w:p>
    <w:p w:rsidR="00E96F4D" w:rsidRDefault="00A60901" w:rsidP="00FB79E9">
      <w:pPr>
        <w:spacing w:before="120" w:after="120"/>
        <w:rPr>
          <w:rFonts w:ascii="Times New Roman" w:eastAsia="Cambria" w:hAnsi="Times New Roman"/>
        </w:rPr>
      </w:pPr>
      <w:proofErr w:type="gramStart"/>
      <w:r>
        <w:rPr>
          <w:rFonts w:ascii="Times New Roman" w:eastAsia="Cambria" w:hAnsi="Times New Roman"/>
        </w:rPr>
        <w:t>“Behind the Walls.”</w:t>
      </w:r>
      <w:proofErr w:type="gramEnd"/>
      <w:r w:rsidR="00E96F4D" w:rsidRPr="00E96F4D">
        <w:rPr>
          <w:rFonts w:ascii="Times New Roman" w:eastAsia="Cambria" w:hAnsi="Times New Roman"/>
        </w:rPr>
        <w:t xml:space="preserve"> </w:t>
      </w:r>
      <w:proofErr w:type="gramStart"/>
      <w:r w:rsidR="00E96F4D" w:rsidRPr="00E96F4D">
        <w:rPr>
          <w:rFonts w:ascii="Times New Roman" w:eastAsia="Cambria" w:hAnsi="Times New Roman"/>
          <w:i/>
        </w:rPr>
        <w:t>Weatherization Tech Exchange</w:t>
      </w:r>
      <w:r w:rsidR="00E96F4D" w:rsidRPr="00E96F4D">
        <w:rPr>
          <w:rFonts w:ascii="Times New Roman" w:eastAsia="Cambria" w:hAnsi="Times New Roman"/>
        </w:rPr>
        <w:t>.</w:t>
      </w:r>
      <w:proofErr w:type="gramEnd"/>
      <w:r w:rsidR="00E96F4D" w:rsidRPr="00E96F4D">
        <w:rPr>
          <w:rFonts w:ascii="Times New Roman" w:eastAsia="Cambria" w:hAnsi="Times New Roman"/>
        </w:rPr>
        <w:t xml:space="preserve"> </w:t>
      </w:r>
      <w:proofErr w:type="gramStart"/>
      <w:r w:rsidR="00E96F4D" w:rsidRPr="00E96F4D">
        <w:rPr>
          <w:rFonts w:ascii="Times New Roman" w:eastAsia="Cambria" w:hAnsi="Times New Roman"/>
        </w:rPr>
        <w:t>Energy Center of Wisconsin.</w:t>
      </w:r>
      <w:proofErr w:type="gramEnd"/>
      <w:r w:rsidR="00E96F4D" w:rsidRPr="00E96F4D">
        <w:rPr>
          <w:rFonts w:ascii="Times New Roman" w:eastAsia="Cambria" w:hAnsi="Times New Roman"/>
        </w:rPr>
        <w:t xml:space="preserve"> &lt;www.ecw.org&gt;.</w:t>
      </w:r>
    </w:p>
    <w:p w:rsidR="003E60B0" w:rsidRDefault="00A60901" w:rsidP="00FB79E9">
      <w:pPr>
        <w:spacing w:before="120" w:after="120"/>
        <w:rPr>
          <w:rFonts w:ascii="Times New Roman" w:eastAsia="Cambria" w:hAnsi="Times New Roman"/>
        </w:rPr>
      </w:pPr>
      <w:r>
        <w:rPr>
          <w:rFonts w:ascii="Times New Roman" w:eastAsia="Cambria" w:hAnsi="Times New Roman"/>
        </w:rPr>
        <w:t>“</w:t>
      </w:r>
      <w:r w:rsidR="003E60B0" w:rsidRPr="003E60B0">
        <w:rPr>
          <w:rFonts w:ascii="Times New Roman" w:eastAsia="Cambria" w:hAnsi="Times New Roman"/>
        </w:rPr>
        <w:t>Dense Packing Exterior Walls wi</w:t>
      </w:r>
      <w:r>
        <w:rPr>
          <w:rFonts w:ascii="Times New Roman" w:eastAsia="Cambria" w:hAnsi="Times New Roman"/>
        </w:rPr>
        <w:t>th Cellulose from the Interior.”</w:t>
      </w:r>
      <w:r w:rsidR="003E60B0" w:rsidRPr="003E60B0">
        <w:rPr>
          <w:rFonts w:ascii="Times New Roman" w:eastAsia="Cambria" w:hAnsi="Times New Roman"/>
        </w:rPr>
        <w:t xml:space="preserve"> </w:t>
      </w:r>
      <w:r w:rsidR="003E60B0" w:rsidRPr="003E60B0">
        <w:rPr>
          <w:rFonts w:ascii="Times New Roman" w:eastAsia="Cambria" w:hAnsi="Times New Roman"/>
          <w:i/>
        </w:rPr>
        <w:t>WxTV</w:t>
      </w:r>
      <w:r w:rsidR="003E60B0" w:rsidRPr="003E60B0">
        <w:rPr>
          <w:rFonts w:ascii="Times New Roman" w:eastAsia="Cambria" w:hAnsi="Times New Roman"/>
        </w:rPr>
        <w:t xml:space="preserve">. Montana Weatherization </w:t>
      </w:r>
      <w:r w:rsidR="003E60B0">
        <w:rPr>
          <w:rFonts w:ascii="Times New Roman" w:eastAsia="Cambria" w:hAnsi="Times New Roman"/>
        </w:rPr>
        <w:tab/>
      </w:r>
      <w:r w:rsidR="003E60B0" w:rsidRPr="003E60B0">
        <w:rPr>
          <w:rFonts w:ascii="Times New Roman" w:eastAsia="Cambria" w:hAnsi="Times New Roman"/>
        </w:rPr>
        <w:t>Training Center. &lt;www.wxtvonline.org&gt;.</w:t>
      </w:r>
    </w:p>
    <w:p w:rsidR="006B4FB7" w:rsidRDefault="006B4FB7" w:rsidP="00FB79E9">
      <w:pPr>
        <w:spacing w:before="120" w:after="120"/>
        <w:rPr>
          <w:rFonts w:ascii="Times New Roman" w:eastAsia="Cambria" w:hAnsi="Times New Roman"/>
        </w:rPr>
      </w:pPr>
      <w:proofErr w:type="gramStart"/>
      <w:r>
        <w:rPr>
          <w:rFonts w:ascii="Times New Roman" w:eastAsia="Cambria" w:hAnsi="Times New Roman"/>
        </w:rPr>
        <w:t>Dense-Pack Sidewall Prop Guide.</w:t>
      </w:r>
      <w:proofErr w:type="gramEnd"/>
    </w:p>
    <w:p w:rsidR="008A1FEF" w:rsidRPr="00FB79E9" w:rsidRDefault="008A1FEF" w:rsidP="00FB79E9">
      <w:pPr>
        <w:spacing w:before="120" w:after="120"/>
        <w:rPr>
          <w:rFonts w:ascii="Times New Roman" w:eastAsia="Cambria" w:hAnsi="Times New Roman"/>
        </w:rPr>
      </w:pPr>
      <w:r w:rsidRPr="00FB79E9">
        <w:rPr>
          <w:rFonts w:ascii="Times New Roman" w:eastAsia="Cambria" w:hAnsi="Times New Roman"/>
        </w:rPr>
        <w:t xml:space="preserve">Fitzgerald, Jim, Gary Nelson, and Lester Shen. “Sidewall Insulation and Air Leakage Control.” </w:t>
      </w:r>
      <w:r w:rsidRPr="00FB79E9">
        <w:rPr>
          <w:rFonts w:ascii="Times New Roman" w:eastAsia="Cambria" w:hAnsi="Times New Roman"/>
          <w:i/>
        </w:rPr>
        <w:t xml:space="preserve">Home </w:t>
      </w:r>
      <w:r w:rsidRPr="00FB79E9">
        <w:rPr>
          <w:rFonts w:ascii="Times New Roman" w:eastAsia="Cambria" w:hAnsi="Times New Roman"/>
          <w:i/>
        </w:rPr>
        <w:tab/>
        <w:t xml:space="preserve">Energy </w:t>
      </w:r>
      <w:r w:rsidRPr="00FB79E9">
        <w:rPr>
          <w:rFonts w:ascii="Times New Roman" w:eastAsia="Cambria" w:hAnsi="Times New Roman"/>
        </w:rPr>
        <w:t>Jan./Feb. 1990: 13-20. &lt;www.homeenergy.org&gt;.</w:t>
      </w:r>
    </w:p>
    <w:p w:rsidR="008A1FEF" w:rsidRPr="00FB79E9" w:rsidRDefault="008A1FEF" w:rsidP="00FB79E9">
      <w:pPr>
        <w:spacing w:before="120" w:after="120"/>
        <w:rPr>
          <w:rFonts w:ascii="Times New Roman" w:eastAsia="Cambria" w:hAnsi="Times New Roman"/>
        </w:rPr>
      </w:pPr>
      <w:proofErr w:type="gramStart"/>
      <w:r w:rsidRPr="00FB79E9">
        <w:rPr>
          <w:rFonts w:ascii="Times New Roman" w:eastAsia="Cambria" w:hAnsi="Times New Roman"/>
        </w:rPr>
        <w:t>Installed Wall Density Bag Count Worksheet</w:t>
      </w:r>
      <w:r w:rsidR="00110D60">
        <w:rPr>
          <w:rFonts w:ascii="Times New Roman" w:eastAsia="Cambria" w:hAnsi="Times New Roman"/>
        </w:rPr>
        <w:t>.</w:t>
      </w:r>
      <w:proofErr w:type="gramEnd"/>
    </w:p>
    <w:p w:rsidR="00D446E7" w:rsidRDefault="00A60901" w:rsidP="00FB79E9">
      <w:pPr>
        <w:pStyle w:val="Subheading"/>
        <w:rPr>
          <w:rFonts w:ascii="Times New Roman" w:hAnsi="Times New Roman" w:cs="Times New Roman"/>
          <w:b w:val="0"/>
          <w:sz w:val="24"/>
          <w:szCs w:val="24"/>
        </w:rPr>
      </w:pPr>
      <w:proofErr w:type="gramStart"/>
      <w:r>
        <w:rPr>
          <w:rFonts w:ascii="Times New Roman" w:hAnsi="Times New Roman" w:cs="Times New Roman"/>
          <w:b w:val="0"/>
          <w:sz w:val="24"/>
          <w:szCs w:val="24"/>
        </w:rPr>
        <w:t>“Interior Drilling and Blowing.”</w:t>
      </w:r>
      <w:proofErr w:type="gramEnd"/>
      <w:r w:rsidR="00D446E7" w:rsidRPr="00D446E7">
        <w:rPr>
          <w:rFonts w:ascii="Times New Roman" w:hAnsi="Times New Roman" w:cs="Times New Roman"/>
          <w:b w:val="0"/>
          <w:sz w:val="24"/>
          <w:szCs w:val="24"/>
        </w:rPr>
        <w:t xml:space="preserve"> </w:t>
      </w:r>
      <w:proofErr w:type="gramStart"/>
      <w:r w:rsidR="00D446E7" w:rsidRPr="00D446E7">
        <w:rPr>
          <w:rFonts w:ascii="Times New Roman" w:hAnsi="Times New Roman" w:cs="Times New Roman"/>
          <w:b w:val="0"/>
          <w:i/>
          <w:sz w:val="24"/>
          <w:szCs w:val="24"/>
        </w:rPr>
        <w:t>Weatherization Tech Exchange</w:t>
      </w:r>
      <w:r w:rsidR="00D446E7" w:rsidRPr="00D446E7">
        <w:rPr>
          <w:rFonts w:ascii="Times New Roman" w:hAnsi="Times New Roman" w:cs="Times New Roman"/>
          <w:b w:val="0"/>
          <w:sz w:val="24"/>
          <w:szCs w:val="24"/>
        </w:rPr>
        <w:t>.</w:t>
      </w:r>
      <w:proofErr w:type="gramEnd"/>
      <w:r w:rsidR="00D446E7" w:rsidRPr="00D446E7">
        <w:rPr>
          <w:rFonts w:ascii="Times New Roman" w:hAnsi="Times New Roman" w:cs="Times New Roman"/>
          <w:b w:val="0"/>
          <w:sz w:val="24"/>
          <w:szCs w:val="24"/>
        </w:rPr>
        <w:t xml:space="preserve"> </w:t>
      </w:r>
      <w:proofErr w:type="gramStart"/>
      <w:r w:rsidR="00D446E7" w:rsidRPr="00D446E7">
        <w:rPr>
          <w:rFonts w:ascii="Times New Roman" w:hAnsi="Times New Roman" w:cs="Times New Roman"/>
          <w:b w:val="0"/>
          <w:sz w:val="24"/>
          <w:szCs w:val="24"/>
        </w:rPr>
        <w:t>Energy Center of Wisconsin.</w:t>
      </w:r>
      <w:proofErr w:type="gramEnd"/>
      <w:r w:rsidR="00D446E7" w:rsidRPr="00D446E7">
        <w:rPr>
          <w:rFonts w:ascii="Times New Roman" w:hAnsi="Times New Roman" w:cs="Times New Roman"/>
          <w:b w:val="0"/>
          <w:sz w:val="24"/>
          <w:szCs w:val="24"/>
        </w:rPr>
        <w:t xml:space="preserve"> </w:t>
      </w:r>
      <w:r w:rsidR="00D446E7">
        <w:rPr>
          <w:rFonts w:ascii="Times New Roman" w:hAnsi="Times New Roman" w:cs="Times New Roman"/>
          <w:b w:val="0"/>
          <w:sz w:val="24"/>
          <w:szCs w:val="24"/>
        </w:rPr>
        <w:tab/>
      </w:r>
      <w:r w:rsidR="00D446E7">
        <w:rPr>
          <w:rFonts w:ascii="Times New Roman" w:hAnsi="Times New Roman" w:cs="Times New Roman"/>
          <w:b w:val="0"/>
          <w:sz w:val="24"/>
          <w:szCs w:val="24"/>
        </w:rPr>
        <w:tab/>
      </w:r>
      <w:r w:rsidR="00D446E7">
        <w:rPr>
          <w:rFonts w:ascii="Times New Roman" w:hAnsi="Times New Roman" w:cs="Times New Roman"/>
          <w:b w:val="0"/>
          <w:sz w:val="24"/>
          <w:szCs w:val="24"/>
        </w:rPr>
        <w:tab/>
      </w:r>
      <w:r w:rsidR="00D446E7" w:rsidRPr="00D446E7">
        <w:rPr>
          <w:rFonts w:ascii="Times New Roman" w:hAnsi="Times New Roman" w:cs="Times New Roman"/>
          <w:b w:val="0"/>
          <w:sz w:val="24"/>
          <w:szCs w:val="24"/>
        </w:rPr>
        <w:t>&lt;www.ecw.org&gt;.</w:t>
      </w:r>
    </w:p>
    <w:p w:rsidR="001E72DC" w:rsidRDefault="00A60901" w:rsidP="00FB79E9">
      <w:pPr>
        <w:pStyle w:val="Subheading"/>
        <w:rPr>
          <w:rFonts w:ascii="Times New Roman" w:hAnsi="Times New Roman" w:cs="Times New Roman"/>
          <w:b w:val="0"/>
          <w:sz w:val="24"/>
          <w:szCs w:val="24"/>
        </w:rPr>
      </w:pPr>
      <w:r>
        <w:rPr>
          <w:rFonts w:ascii="Times New Roman" w:hAnsi="Times New Roman" w:cs="Times New Roman"/>
          <w:b w:val="0"/>
          <w:sz w:val="24"/>
          <w:szCs w:val="24"/>
        </w:rPr>
        <w:lastRenderedPageBreak/>
        <w:t xml:space="preserve">Moore, Alex. </w:t>
      </w:r>
      <w:proofErr w:type="gramStart"/>
      <w:r>
        <w:rPr>
          <w:rFonts w:ascii="Times New Roman" w:hAnsi="Times New Roman" w:cs="Times New Roman"/>
          <w:b w:val="0"/>
          <w:sz w:val="24"/>
          <w:szCs w:val="24"/>
        </w:rPr>
        <w:t>“</w:t>
      </w:r>
      <w:r w:rsidR="001E72DC" w:rsidRPr="001E72DC">
        <w:rPr>
          <w:rFonts w:ascii="Times New Roman" w:hAnsi="Times New Roman" w:cs="Times New Roman"/>
          <w:b w:val="0"/>
          <w:sz w:val="24"/>
          <w:szCs w:val="24"/>
        </w:rPr>
        <w:t>Loose-</w:t>
      </w:r>
      <w:r>
        <w:rPr>
          <w:rFonts w:ascii="Times New Roman" w:hAnsi="Times New Roman" w:cs="Times New Roman"/>
          <w:b w:val="0"/>
          <w:sz w:val="24"/>
          <w:szCs w:val="24"/>
        </w:rPr>
        <w:t>Fill Insulation Coverage Chart.”</w:t>
      </w:r>
      <w:proofErr w:type="gramEnd"/>
    </w:p>
    <w:p w:rsidR="00D326E7" w:rsidRDefault="00A60901" w:rsidP="00D326E7">
      <w:pPr>
        <w:pStyle w:val="Subheading"/>
        <w:rPr>
          <w:rFonts w:ascii="Times New Roman" w:hAnsi="Times New Roman" w:cs="Times New Roman"/>
          <w:b w:val="0"/>
          <w:sz w:val="24"/>
          <w:szCs w:val="24"/>
        </w:rPr>
      </w:pPr>
      <w:proofErr w:type="gramStart"/>
      <w:r>
        <w:rPr>
          <w:rFonts w:ascii="Times New Roman" w:hAnsi="Times New Roman" w:cs="Times New Roman"/>
          <w:b w:val="0"/>
          <w:sz w:val="24"/>
          <w:szCs w:val="24"/>
        </w:rPr>
        <w:t>“The Insulating Process.”</w:t>
      </w:r>
      <w:proofErr w:type="gramEnd"/>
      <w:r w:rsidR="00D326E7" w:rsidRPr="00D01094">
        <w:rPr>
          <w:rFonts w:ascii="Times New Roman" w:hAnsi="Times New Roman" w:cs="Times New Roman"/>
          <w:b w:val="0"/>
          <w:sz w:val="24"/>
          <w:szCs w:val="24"/>
        </w:rPr>
        <w:t xml:space="preserve"> </w:t>
      </w:r>
      <w:proofErr w:type="gramStart"/>
      <w:r w:rsidR="00D326E7" w:rsidRPr="00D01094">
        <w:rPr>
          <w:rFonts w:ascii="Times New Roman" w:hAnsi="Times New Roman" w:cs="Times New Roman"/>
          <w:b w:val="0"/>
          <w:i/>
          <w:sz w:val="24"/>
          <w:szCs w:val="24"/>
        </w:rPr>
        <w:t>Weatherization Tech Exchange</w:t>
      </w:r>
      <w:r w:rsidR="00D326E7" w:rsidRPr="00D01094">
        <w:rPr>
          <w:rFonts w:ascii="Times New Roman" w:hAnsi="Times New Roman" w:cs="Times New Roman"/>
          <w:b w:val="0"/>
          <w:sz w:val="24"/>
          <w:szCs w:val="24"/>
        </w:rPr>
        <w:t>.</w:t>
      </w:r>
      <w:proofErr w:type="gramEnd"/>
      <w:r w:rsidR="00D326E7" w:rsidRPr="00D01094">
        <w:rPr>
          <w:rFonts w:ascii="Times New Roman" w:hAnsi="Times New Roman" w:cs="Times New Roman"/>
          <w:b w:val="0"/>
          <w:sz w:val="24"/>
          <w:szCs w:val="24"/>
        </w:rPr>
        <w:t xml:space="preserve"> </w:t>
      </w:r>
      <w:proofErr w:type="gramStart"/>
      <w:r w:rsidR="00D326E7" w:rsidRPr="00D01094">
        <w:rPr>
          <w:rFonts w:ascii="Times New Roman" w:hAnsi="Times New Roman" w:cs="Times New Roman"/>
          <w:b w:val="0"/>
          <w:sz w:val="24"/>
          <w:szCs w:val="24"/>
        </w:rPr>
        <w:t>Energy Center of Wisconsin.</w:t>
      </w:r>
      <w:proofErr w:type="gramEnd"/>
      <w:r w:rsidR="00D326E7" w:rsidRPr="00D01094">
        <w:rPr>
          <w:rFonts w:ascii="Times New Roman" w:hAnsi="Times New Roman" w:cs="Times New Roman"/>
          <w:b w:val="0"/>
          <w:sz w:val="24"/>
          <w:szCs w:val="24"/>
        </w:rPr>
        <w:t xml:space="preserve"> </w:t>
      </w:r>
      <w:r w:rsidR="00D326E7">
        <w:rPr>
          <w:rFonts w:ascii="Times New Roman" w:hAnsi="Times New Roman" w:cs="Times New Roman"/>
          <w:b w:val="0"/>
          <w:sz w:val="24"/>
          <w:szCs w:val="24"/>
        </w:rPr>
        <w:tab/>
      </w:r>
      <w:r w:rsidR="00D326E7">
        <w:rPr>
          <w:rFonts w:ascii="Times New Roman" w:hAnsi="Times New Roman" w:cs="Times New Roman"/>
          <w:b w:val="0"/>
          <w:sz w:val="24"/>
          <w:szCs w:val="24"/>
        </w:rPr>
        <w:tab/>
      </w:r>
      <w:r w:rsidR="00D326E7">
        <w:rPr>
          <w:rFonts w:ascii="Times New Roman" w:hAnsi="Times New Roman" w:cs="Times New Roman"/>
          <w:b w:val="0"/>
          <w:sz w:val="24"/>
          <w:szCs w:val="24"/>
        </w:rPr>
        <w:tab/>
      </w:r>
      <w:r w:rsidR="00D326E7">
        <w:rPr>
          <w:rFonts w:ascii="Times New Roman" w:hAnsi="Times New Roman" w:cs="Times New Roman"/>
          <w:b w:val="0"/>
          <w:sz w:val="24"/>
          <w:szCs w:val="24"/>
        </w:rPr>
        <w:tab/>
      </w:r>
      <w:r w:rsidR="00D326E7" w:rsidRPr="00D01094">
        <w:rPr>
          <w:rFonts w:ascii="Times New Roman" w:hAnsi="Times New Roman" w:cs="Times New Roman"/>
          <w:b w:val="0"/>
          <w:sz w:val="24"/>
          <w:szCs w:val="24"/>
        </w:rPr>
        <w:t>&lt;www.ecw.org&gt;.</w:t>
      </w:r>
    </w:p>
    <w:p w:rsidR="00443B72" w:rsidRPr="00FB79E9" w:rsidRDefault="008A1FEF" w:rsidP="00FB79E9">
      <w:pPr>
        <w:pStyle w:val="Subheading"/>
        <w:rPr>
          <w:rFonts w:ascii="Times New Roman" w:hAnsi="Times New Roman" w:cs="Times New Roman"/>
          <w:b w:val="0"/>
          <w:sz w:val="24"/>
          <w:szCs w:val="24"/>
        </w:rPr>
      </w:pPr>
      <w:proofErr w:type="gramStart"/>
      <w:r w:rsidRPr="00FB79E9">
        <w:rPr>
          <w:rFonts w:ascii="Times New Roman" w:hAnsi="Times New Roman" w:cs="Times New Roman"/>
          <w:b w:val="0"/>
          <w:sz w:val="24"/>
          <w:szCs w:val="24"/>
        </w:rPr>
        <w:t>U.S. Department of Energy.</w:t>
      </w:r>
      <w:proofErr w:type="gramEnd"/>
      <w:r w:rsidRPr="00FB79E9">
        <w:rPr>
          <w:rFonts w:ascii="Times New Roman" w:hAnsi="Times New Roman" w:cs="Times New Roman"/>
          <w:b w:val="0"/>
          <w:sz w:val="24"/>
          <w:szCs w:val="24"/>
        </w:rPr>
        <w:t xml:space="preserve"> </w:t>
      </w:r>
      <w:proofErr w:type="gramStart"/>
      <w:r w:rsidRPr="00FB79E9">
        <w:rPr>
          <w:rFonts w:ascii="Times New Roman" w:hAnsi="Times New Roman" w:cs="Times New Roman"/>
          <w:b w:val="0"/>
          <w:sz w:val="24"/>
          <w:szCs w:val="24"/>
        </w:rPr>
        <w:t>Hot Climate Initiative.</w:t>
      </w:r>
      <w:proofErr w:type="gramEnd"/>
      <w:r w:rsidRPr="00FB79E9">
        <w:rPr>
          <w:rFonts w:ascii="Times New Roman" w:hAnsi="Times New Roman" w:cs="Times New Roman"/>
          <w:b w:val="0"/>
          <w:sz w:val="24"/>
          <w:szCs w:val="24"/>
        </w:rPr>
        <w:t xml:space="preserve">  </w:t>
      </w:r>
      <w:r w:rsidRPr="00FB79E9">
        <w:rPr>
          <w:rFonts w:ascii="Times New Roman" w:hAnsi="Times New Roman" w:cs="Times New Roman"/>
          <w:b w:val="0"/>
          <w:i/>
          <w:sz w:val="24"/>
          <w:szCs w:val="24"/>
        </w:rPr>
        <w:t>Dense-pack Sidewall Insulation</w:t>
      </w:r>
      <w:r w:rsidR="00443B72" w:rsidRPr="00FB79E9">
        <w:rPr>
          <w:rFonts w:ascii="Times New Roman" w:hAnsi="Times New Roman" w:cs="Times New Roman"/>
          <w:b w:val="0"/>
          <w:sz w:val="24"/>
          <w:szCs w:val="24"/>
        </w:rPr>
        <w:t>.</w:t>
      </w:r>
    </w:p>
    <w:p w:rsidR="00443B72" w:rsidRPr="00FB79E9" w:rsidRDefault="00443B72" w:rsidP="00FB79E9">
      <w:pPr>
        <w:pStyle w:val="Subheading"/>
        <w:rPr>
          <w:rFonts w:ascii="Times New Roman" w:hAnsi="Times New Roman" w:cs="Times New Roman"/>
          <w:b w:val="0"/>
          <w:sz w:val="24"/>
          <w:szCs w:val="24"/>
        </w:rPr>
      </w:pPr>
      <w:proofErr w:type="gramStart"/>
      <w:r w:rsidRPr="00FB79E9">
        <w:rPr>
          <w:rFonts w:ascii="Times New Roman" w:hAnsi="Times New Roman" w:cs="Times New Roman"/>
          <w:b w:val="0"/>
          <w:sz w:val="24"/>
          <w:szCs w:val="24"/>
        </w:rPr>
        <w:t>U.S. Department of Energy.</w:t>
      </w:r>
      <w:proofErr w:type="gramEnd"/>
      <w:r w:rsidRPr="00FB79E9">
        <w:rPr>
          <w:rFonts w:ascii="Times New Roman" w:hAnsi="Times New Roman" w:cs="Times New Roman"/>
          <w:b w:val="0"/>
          <w:sz w:val="24"/>
          <w:szCs w:val="24"/>
        </w:rPr>
        <w:t xml:space="preserve"> </w:t>
      </w:r>
      <w:proofErr w:type="gramStart"/>
      <w:r w:rsidRPr="00FB79E9">
        <w:rPr>
          <w:rFonts w:ascii="Times New Roman" w:hAnsi="Times New Roman" w:cs="Times New Roman"/>
          <w:b w:val="0"/>
          <w:sz w:val="24"/>
          <w:szCs w:val="24"/>
        </w:rPr>
        <w:t>Weat</w:t>
      </w:r>
      <w:r w:rsidR="00A60901">
        <w:rPr>
          <w:rFonts w:ascii="Times New Roman" w:hAnsi="Times New Roman" w:cs="Times New Roman"/>
          <w:b w:val="0"/>
          <w:sz w:val="24"/>
          <w:szCs w:val="24"/>
        </w:rPr>
        <w:t>herization Assistance Program.</w:t>
      </w:r>
      <w:proofErr w:type="gramEnd"/>
      <w:r w:rsidR="00A60901">
        <w:rPr>
          <w:rFonts w:ascii="Times New Roman" w:hAnsi="Times New Roman" w:cs="Times New Roman"/>
          <w:b w:val="0"/>
          <w:sz w:val="24"/>
          <w:szCs w:val="24"/>
        </w:rPr>
        <w:t xml:space="preserve"> </w:t>
      </w:r>
      <w:proofErr w:type="gramStart"/>
      <w:r w:rsidR="00A60901">
        <w:rPr>
          <w:rFonts w:ascii="Times New Roman" w:hAnsi="Times New Roman" w:cs="Times New Roman"/>
          <w:b w:val="0"/>
          <w:sz w:val="24"/>
          <w:szCs w:val="24"/>
        </w:rPr>
        <w:t>“Sidewall Insulation Video.”</w:t>
      </w:r>
      <w:proofErr w:type="gramEnd"/>
      <w:r w:rsidRPr="00FB79E9">
        <w:rPr>
          <w:rFonts w:ascii="Times New Roman" w:hAnsi="Times New Roman" w:cs="Times New Roman"/>
          <w:b w:val="0"/>
          <w:sz w:val="24"/>
          <w:szCs w:val="24"/>
        </w:rPr>
        <w:t xml:space="preserve"> 2009. </w:t>
      </w:r>
      <w:r w:rsidRPr="00FB79E9">
        <w:rPr>
          <w:rFonts w:ascii="Times New Roman" w:hAnsi="Times New Roman" w:cs="Times New Roman"/>
          <w:b w:val="0"/>
          <w:sz w:val="24"/>
          <w:szCs w:val="24"/>
        </w:rPr>
        <w:tab/>
      </w:r>
      <w:r w:rsidRPr="00FB79E9">
        <w:rPr>
          <w:rFonts w:ascii="Times New Roman" w:hAnsi="Times New Roman" w:cs="Times New Roman"/>
          <w:b w:val="0"/>
          <w:sz w:val="24"/>
          <w:szCs w:val="24"/>
        </w:rPr>
        <w:tab/>
        <w:t>&lt;www.waptac.org&gt;.</w:t>
      </w:r>
    </w:p>
    <w:p w:rsidR="004C0B09" w:rsidRPr="009974BD" w:rsidRDefault="004C0B09" w:rsidP="00FB79E9">
      <w:pPr>
        <w:pStyle w:val="Subheading"/>
        <w:sectPr w:rsidR="004C0B09" w:rsidRPr="009974BD">
          <w:type w:val="continuous"/>
          <w:pgSz w:w="12240" w:h="15840" w:code="1"/>
          <w:pgMar w:top="2016" w:right="1152" w:bottom="1728" w:left="1152" w:header="720" w:footer="864" w:gutter="0"/>
          <w:cols w:space="720"/>
          <w:docGrid w:linePitch="326"/>
        </w:sectPr>
      </w:pPr>
    </w:p>
    <w:p w:rsidR="008A1FEF" w:rsidRDefault="008A1FEF" w:rsidP="009974BD">
      <w:pPr>
        <w:pStyle w:val="Subsubheading"/>
        <w:ind w:left="-270"/>
        <w:rPr>
          <w:u w:val="single"/>
        </w:rPr>
      </w:pPr>
    </w:p>
    <w:p w:rsidR="00977E39" w:rsidRDefault="00977E39" w:rsidP="00977E39">
      <w:pPr>
        <w:pStyle w:val="Subsubheading"/>
        <w:ind w:left="-270"/>
        <w:rPr>
          <w:u w:val="single"/>
        </w:rPr>
      </w:pPr>
      <w:r>
        <w:rPr>
          <w:u w:val="single"/>
        </w:rPr>
        <w:t>On-line Platform Lessons</w:t>
      </w:r>
    </w:p>
    <w:p w:rsidR="00977E39" w:rsidRDefault="00977E39" w:rsidP="00977E39">
      <w:pPr>
        <w:spacing w:before="120" w:after="120"/>
        <w:ind w:left="-270"/>
        <w:rPr>
          <w:rFonts w:ascii="Times New Roman" w:hAnsi="Times New Roman"/>
        </w:rPr>
      </w:pPr>
      <w:r>
        <w:rPr>
          <w:rFonts w:ascii="Times New Roman" w:hAnsi="Times New Roman"/>
        </w:rPr>
        <w:t>Use these on-line inte</w:t>
      </w:r>
      <w:r w:rsidR="00A60901">
        <w:rPr>
          <w:rFonts w:ascii="Times New Roman" w:hAnsi="Times New Roman"/>
        </w:rPr>
        <w:t>ractive training modules as pre</w:t>
      </w:r>
      <w:r>
        <w:rPr>
          <w:rFonts w:ascii="Times New Roman" w:hAnsi="Times New Roman"/>
        </w:rPr>
        <w:t>requisites be</w:t>
      </w:r>
      <w:r w:rsidR="00A60901">
        <w:rPr>
          <w:rFonts w:ascii="Times New Roman" w:hAnsi="Times New Roman"/>
        </w:rPr>
        <w:t>fore students attend the course</w:t>
      </w:r>
      <w:r>
        <w:rPr>
          <w:rFonts w:ascii="Times New Roman" w:hAnsi="Times New Roman"/>
        </w:rPr>
        <w:t xml:space="preserve"> or as in-class computer lab sessions. Users must first create an account at </w:t>
      </w:r>
      <w:hyperlink r:id="rId18" w:history="1">
        <w:r w:rsidRPr="00F977EF">
          <w:rPr>
            <w:rStyle w:val="Hyperlink"/>
          </w:rPr>
          <w:t>www.nterlearning.org</w:t>
        </w:r>
      </w:hyperlink>
      <w:r>
        <w:rPr>
          <w:rFonts w:ascii="Times New Roman" w:hAnsi="Times New Roman"/>
        </w:rPr>
        <w:t xml:space="preserve"> to access. </w:t>
      </w:r>
    </w:p>
    <w:p w:rsidR="00977E39" w:rsidRDefault="00977E39" w:rsidP="006808FA">
      <w:pPr>
        <w:spacing w:before="120" w:after="120"/>
        <w:ind w:left="450" w:hanging="720"/>
        <w:rPr>
          <w:rFonts w:ascii="Times New Roman" w:hAnsi="Times New Roman"/>
        </w:rPr>
      </w:pPr>
      <w:r>
        <w:rPr>
          <w:rFonts w:ascii="Times New Roman" w:hAnsi="Times New Roman"/>
        </w:rPr>
        <w:t xml:space="preserve">i- 5.2 Introduction to Insulation Blowing Equipment </w:t>
      </w:r>
      <w:r w:rsidRPr="00B97E74">
        <w:rPr>
          <w:rFonts w:ascii="Times New Roman" w:hAnsi="Times New Roman"/>
        </w:rPr>
        <w:t>&lt;https://www.nterlearning.org/web/guest/course-details?cid=2005&gt;</w:t>
      </w:r>
    </w:p>
    <w:p w:rsidR="00F7603E" w:rsidRDefault="00F7603E" w:rsidP="00EC0348">
      <w:pPr>
        <w:pStyle w:val="Subsubheading"/>
        <w:ind w:left="-270"/>
        <w:rPr>
          <w:u w:val="single"/>
        </w:rPr>
      </w:pPr>
    </w:p>
    <w:p w:rsidR="00EC0348" w:rsidRPr="009974BD" w:rsidRDefault="00EC0348" w:rsidP="00EC0348">
      <w:pPr>
        <w:pStyle w:val="Subsubheading"/>
        <w:ind w:left="-270"/>
        <w:rPr>
          <w:u w:val="single"/>
        </w:rPr>
      </w:pPr>
      <w:r>
        <w:rPr>
          <w:u w:val="single"/>
        </w:rPr>
        <w:t>Relevant Standard Work Specification</w:t>
      </w:r>
      <w:r w:rsidRPr="009974BD">
        <w:rPr>
          <w:u w:val="single"/>
        </w:rPr>
        <w:t>s</w:t>
      </w:r>
    </w:p>
    <w:p w:rsidR="00EC0348" w:rsidRDefault="00EC0348" w:rsidP="00EC0348">
      <w:pPr>
        <w:pStyle w:val="Subheading"/>
        <w:sectPr w:rsidR="00EC0348">
          <w:type w:val="continuous"/>
          <w:pgSz w:w="12240" w:h="15840"/>
          <w:pgMar w:top="2016" w:right="1440" w:bottom="1728" w:left="1440" w:header="720" w:footer="1008" w:gutter="0"/>
          <w:cols w:space="720"/>
          <w:docGrid w:linePitch="326"/>
        </w:sectPr>
      </w:pPr>
    </w:p>
    <w:p w:rsidR="00EC0348" w:rsidRDefault="00EC0348" w:rsidP="009974BD">
      <w:pPr>
        <w:pStyle w:val="Subsubheading"/>
        <w:ind w:left="-270"/>
        <w:rPr>
          <w:rFonts w:ascii="Times New Roman" w:hAnsi="Times New Roman"/>
          <w:b w:val="0"/>
        </w:rPr>
      </w:pPr>
      <w:r w:rsidRPr="00EC0348">
        <w:rPr>
          <w:rFonts w:ascii="Times New Roman" w:hAnsi="Times New Roman"/>
          <w:b w:val="0"/>
        </w:rPr>
        <w:lastRenderedPageBreak/>
        <w:t>1.104.1</w:t>
      </w:r>
      <w:r>
        <w:rPr>
          <w:rFonts w:ascii="Times New Roman" w:hAnsi="Times New Roman"/>
          <w:b w:val="0"/>
        </w:rPr>
        <w:t xml:space="preserve"> – Insulation Worker Safety</w:t>
      </w:r>
    </w:p>
    <w:p w:rsidR="00EC0348" w:rsidRPr="00EC0348" w:rsidRDefault="00EC0348" w:rsidP="00EC0348">
      <w:pPr>
        <w:pStyle w:val="Subsubheading"/>
        <w:ind w:left="-270"/>
        <w:rPr>
          <w:rFonts w:ascii="Times New Roman" w:hAnsi="Times New Roman"/>
          <w:b w:val="0"/>
        </w:rPr>
      </w:pPr>
      <w:r>
        <w:rPr>
          <w:rFonts w:ascii="Times New Roman" w:hAnsi="Times New Roman"/>
          <w:b w:val="0"/>
        </w:rPr>
        <w:t>3.1201.4 – Pocket Door</w:t>
      </w:r>
    </w:p>
    <w:p w:rsidR="00EC0348" w:rsidRDefault="00EC0348" w:rsidP="009974BD">
      <w:pPr>
        <w:pStyle w:val="Subsubheading"/>
        <w:ind w:left="-270"/>
        <w:rPr>
          <w:rFonts w:ascii="Times New Roman" w:hAnsi="Times New Roman"/>
          <w:b w:val="0"/>
        </w:rPr>
      </w:pPr>
      <w:r>
        <w:rPr>
          <w:rFonts w:ascii="Times New Roman" w:hAnsi="Times New Roman"/>
          <w:b w:val="0"/>
        </w:rPr>
        <w:t>4.1004.1 – Prep for Dense Packing</w:t>
      </w:r>
    </w:p>
    <w:p w:rsidR="00EC0348" w:rsidRDefault="00EC0348" w:rsidP="009974BD">
      <w:pPr>
        <w:pStyle w:val="Subsubheading"/>
        <w:ind w:left="-270"/>
        <w:rPr>
          <w:rFonts w:ascii="Times New Roman" w:hAnsi="Times New Roman"/>
          <w:b w:val="0"/>
        </w:rPr>
      </w:pPr>
      <w:r>
        <w:rPr>
          <w:rFonts w:ascii="Times New Roman" w:hAnsi="Times New Roman"/>
          <w:b w:val="0"/>
        </w:rPr>
        <w:t>4.1005.5 – Enclosed Bonus Room Floor – Dense-Pack Insulation</w:t>
      </w:r>
    </w:p>
    <w:p w:rsidR="00EC0348" w:rsidRDefault="00EC0348" w:rsidP="009974BD">
      <w:pPr>
        <w:pStyle w:val="Subsubheading"/>
        <w:ind w:left="-270"/>
        <w:rPr>
          <w:rFonts w:ascii="Times New Roman" w:hAnsi="Times New Roman"/>
          <w:b w:val="0"/>
        </w:rPr>
      </w:pPr>
      <w:r>
        <w:rPr>
          <w:rFonts w:ascii="Times New Roman" w:hAnsi="Times New Roman"/>
          <w:b w:val="0"/>
        </w:rPr>
        <w:t>4.1005.6 – Enclosed Attic Storage Platform Floor – Dense-Pack Insulation</w:t>
      </w:r>
    </w:p>
    <w:p w:rsidR="00EC0348" w:rsidRDefault="00EC0348" w:rsidP="009974BD">
      <w:pPr>
        <w:pStyle w:val="Subsubheading"/>
        <w:ind w:left="-270"/>
        <w:rPr>
          <w:rFonts w:ascii="Times New Roman" w:hAnsi="Times New Roman"/>
          <w:b w:val="0"/>
        </w:rPr>
      </w:pPr>
      <w:r>
        <w:rPr>
          <w:rFonts w:ascii="Times New Roman" w:hAnsi="Times New Roman"/>
          <w:b w:val="0"/>
        </w:rPr>
        <w:t>4.1088.4 – Parapet Walls – Dense-Pack Insulation</w:t>
      </w:r>
    </w:p>
    <w:p w:rsidR="00EC0348" w:rsidRDefault="00EC0348" w:rsidP="009974BD">
      <w:pPr>
        <w:pStyle w:val="Subsubheading"/>
        <w:ind w:left="-270"/>
        <w:rPr>
          <w:rFonts w:ascii="Times New Roman" w:hAnsi="Times New Roman"/>
          <w:b w:val="0"/>
        </w:rPr>
      </w:pPr>
      <w:r>
        <w:rPr>
          <w:rFonts w:ascii="Times New Roman" w:hAnsi="Times New Roman"/>
          <w:b w:val="0"/>
        </w:rPr>
        <w:t>4.1101.1 – Exterior Walls – Dense-Pack Insulation</w:t>
      </w:r>
    </w:p>
    <w:p w:rsidR="00EC0348" w:rsidRDefault="00EC0348" w:rsidP="009974BD">
      <w:pPr>
        <w:pStyle w:val="Subsubheading"/>
        <w:ind w:left="-270"/>
        <w:rPr>
          <w:rFonts w:ascii="Times New Roman" w:hAnsi="Times New Roman"/>
          <w:b w:val="0"/>
        </w:rPr>
      </w:pPr>
      <w:r>
        <w:rPr>
          <w:rFonts w:ascii="Times New Roman" w:hAnsi="Times New Roman"/>
          <w:b w:val="0"/>
        </w:rPr>
        <w:t>4.1103.1 – Dense-Pack Exterior Walls</w:t>
      </w:r>
    </w:p>
    <w:p w:rsidR="00EC0348" w:rsidRDefault="00EC0348" w:rsidP="009974BD">
      <w:pPr>
        <w:pStyle w:val="Subsubheading"/>
        <w:ind w:left="-270"/>
        <w:rPr>
          <w:rFonts w:ascii="Times New Roman" w:hAnsi="Times New Roman"/>
          <w:b w:val="0"/>
        </w:rPr>
      </w:pPr>
      <w:r>
        <w:rPr>
          <w:rFonts w:ascii="Times New Roman" w:hAnsi="Times New Roman"/>
          <w:b w:val="0"/>
        </w:rPr>
        <w:t>4.1301.4 – Dense-Pack Floor System with Rigid Barrier</w:t>
      </w:r>
    </w:p>
    <w:p w:rsidR="00EC0348" w:rsidRDefault="00EC0348" w:rsidP="009974BD">
      <w:pPr>
        <w:pStyle w:val="Subsubheading"/>
        <w:ind w:left="-270"/>
        <w:rPr>
          <w:rFonts w:ascii="Times New Roman" w:hAnsi="Times New Roman"/>
          <w:b w:val="0"/>
        </w:rPr>
      </w:pPr>
      <w:r>
        <w:rPr>
          <w:rFonts w:ascii="Times New Roman" w:hAnsi="Times New Roman"/>
          <w:b w:val="0"/>
        </w:rPr>
        <w:t>4.1301.8 – Pier House Subfloor Installation – Dense-Pack with Rigid Barrier</w:t>
      </w:r>
    </w:p>
    <w:p w:rsidR="00EC0348" w:rsidRDefault="00EC0348" w:rsidP="009974BD">
      <w:pPr>
        <w:pStyle w:val="Subsubheading"/>
        <w:ind w:left="-270"/>
        <w:rPr>
          <w:u w:val="single"/>
        </w:rPr>
      </w:pPr>
    </w:p>
    <w:p w:rsidR="004C0B09" w:rsidRPr="009974BD" w:rsidRDefault="00DF53B7" w:rsidP="009974BD">
      <w:pPr>
        <w:pStyle w:val="Subsubheading"/>
        <w:ind w:left="-270"/>
        <w:rPr>
          <w:u w:val="single"/>
        </w:rPr>
      </w:pPr>
      <w:r>
        <w:rPr>
          <w:u w:val="single"/>
        </w:rPr>
        <w:t>Classroom Props &amp;</w:t>
      </w:r>
      <w:r w:rsidR="004C0B09" w:rsidRPr="009974BD">
        <w:rPr>
          <w:u w:val="single"/>
        </w:rPr>
        <w:t xml:space="preserve"> Activities</w:t>
      </w:r>
    </w:p>
    <w:p w:rsidR="004C0B09" w:rsidRDefault="004C0B09" w:rsidP="00FB79E9">
      <w:pPr>
        <w:pStyle w:val="Subheading"/>
        <w:sectPr w:rsidR="004C0B09">
          <w:type w:val="continuous"/>
          <w:pgSz w:w="12240" w:h="15840"/>
          <w:pgMar w:top="2016" w:right="1440" w:bottom="1728" w:left="1440" w:header="720" w:footer="1008" w:gutter="0"/>
          <w:cols w:space="720"/>
          <w:docGrid w:linePitch="326"/>
        </w:sectPr>
      </w:pPr>
    </w:p>
    <w:p w:rsidR="00A45E92" w:rsidRDefault="00A60901">
      <w:pPr>
        <w:pStyle w:val="ListParagraph"/>
        <w:numPr>
          <w:ilvl w:val="0"/>
          <w:numId w:val="16"/>
        </w:numPr>
        <w:spacing w:before="120" w:after="120"/>
        <w:ind w:left="0"/>
        <w:rPr>
          <w:rFonts w:ascii="Times New Roman" w:hAnsi="Times New Roman"/>
        </w:rPr>
      </w:pPr>
      <w:r>
        <w:rPr>
          <w:rFonts w:ascii="Times New Roman" w:hAnsi="Times New Roman"/>
        </w:rPr>
        <w:lastRenderedPageBreak/>
        <w:t>Surveyor</w:t>
      </w:r>
      <w:r w:rsidR="00B95115" w:rsidRPr="00B95115">
        <w:rPr>
          <w:rFonts w:ascii="Times New Roman" w:hAnsi="Times New Roman"/>
        </w:rPr>
        <w:t>’</w:t>
      </w:r>
      <w:r>
        <w:rPr>
          <w:rFonts w:ascii="Times New Roman" w:hAnsi="Times New Roman"/>
        </w:rPr>
        <w:t>s</w:t>
      </w:r>
      <w:r w:rsidR="00B95115" w:rsidRPr="00B95115">
        <w:rPr>
          <w:rFonts w:ascii="Times New Roman" w:hAnsi="Times New Roman"/>
        </w:rPr>
        <w:t xml:space="preserve"> flag bent into a “Z” for testing density</w:t>
      </w:r>
    </w:p>
    <w:p w:rsidR="00A45E92" w:rsidRDefault="00B95115">
      <w:pPr>
        <w:pStyle w:val="ListParagraph"/>
        <w:numPr>
          <w:ilvl w:val="0"/>
          <w:numId w:val="16"/>
        </w:numPr>
        <w:spacing w:before="120" w:after="120"/>
        <w:ind w:left="0"/>
        <w:rPr>
          <w:rFonts w:ascii="Times New Roman" w:hAnsi="Times New Roman"/>
        </w:rPr>
      </w:pPr>
      <w:r w:rsidRPr="00B95115">
        <w:rPr>
          <w:rFonts w:ascii="Times New Roman" w:hAnsi="Times New Roman"/>
        </w:rPr>
        <w:t>Two cardboard boxes</w:t>
      </w:r>
    </w:p>
    <w:p w:rsidR="00A45E92" w:rsidRDefault="00B95115">
      <w:pPr>
        <w:pStyle w:val="ListParagraph"/>
        <w:numPr>
          <w:ilvl w:val="0"/>
          <w:numId w:val="16"/>
        </w:numPr>
        <w:spacing w:before="120" w:after="120"/>
        <w:ind w:left="0"/>
        <w:rPr>
          <w:rFonts w:ascii="Times New Roman" w:hAnsi="Times New Roman"/>
        </w:rPr>
      </w:pPr>
      <w:r w:rsidRPr="00B95115">
        <w:rPr>
          <w:rFonts w:ascii="Times New Roman" w:hAnsi="Times New Roman"/>
        </w:rPr>
        <w:t>Infrared camera</w:t>
      </w:r>
    </w:p>
    <w:p w:rsidR="007F5CC1" w:rsidRDefault="00B95115" w:rsidP="007F5CC1">
      <w:pPr>
        <w:pStyle w:val="ListParagraph"/>
        <w:numPr>
          <w:ilvl w:val="0"/>
          <w:numId w:val="16"/>
        </w:numPr>
        <w:spacing w:before="120" w:after="120"/>
        <w:ind w:left="0"/>
        <w:rPr>
          <w:rFonts w:ascii="Times New Roman" w:hAnsi="Times New Roman"/>
        </w:rPr>
      </w:pPr>
      <w:r w:rsidRPr="00B95115">
        <w:rPr>
          <w:rFonts w:ascii="Times New Roman" w:hAnsi="Times New Roman"/>
        </w:rPr>
        <w:t>Halogen lamp or other hea</w:t>
      </w:r>
      <w:r w:rsidR="004E4DBC">
        <w:rPr>
          <w:rFonts w:ascii="Times New Roman" w:hAnsi="Times New Roman"/>
        </w:rPr>
        <w:t>t source</w:t>
      </w:r>
    </w:p>
    <w:p w:rsidR="007F5CC1" w:rsidRDefault="007F5CC1" w:rsidP="007F5CC1">
      <w:pPr>
        <w:pStyle w:val="ListParagraph"/>
        <w:numPr>
          <w:ilvl w:val="0"/>
          <w:numId w:val="16"/>
        </w:numPr>
        <w:spacing w:before="120" w:after="120"/>
        <w:ind w:left="0"/>
        <w:rPr>
          <w:rFonts w:ascii="Times New Roman" w:hAnsi="Times New Roman"/>
        </w:rPr>
      </w:pPr>
      <w:r>
        <w:rPr>
          <w:rFonts w:ascii="Times New Roman" w:hAnsi="Times New Roman"/>
        </w:rPr>
        <w:t>Insulation machines and fill tubes</w:t>
      </w:r>
    </w:p>
    <w:p w:rsidR="007F5CC1" w:rsidRPr="007F5CC1" w:rsidRDefault="007F5CC1" w:rsidP="007F5CC1">
      <w:pPr>
        <w:pStyle w:val="ListParagraph"/>
        <w:numPr>
          <w:ilvl w:val="0"/>
          <w:numId w:val="16"/>
        </w:numPr>
        <w:spacing w:before="120" w:after="120"/>
        <w:ind w:left="0"/>
        <w:rPr>
          <w:rFonts w:ascii="Times New Roman" w:hAnsi="Times New Roman"/>
        </w:rPr>
        <w:sectPr w:rsidR="007F5CC1" w:rsidRPr="007F5CC1">
          <w:type w:val="continuous"/>
          <w:pgSz w:w="12240" w:h="15840"/>
          <w:pgMar w:top="1440" w:right="1800" w:bottom="1440" w:left="1800" w:header="720" w:footer="720" w:gutter="0"/>
          <w:cols w:space="720"/>
        </w:sectPr>
      </w:pPr>
      <w:r>
        <w:rPr>
          <w:rFonts w:ascii="Times New Roman" w:hAnsi="Times New Roman"/>
        </w:rPr>
        <w:t xml:space="preserve">Typical tools used for dense-pack insulation </w:t>
      </w:r>
    </w:p>
    <w:p w:rsidR="002C62B7" w:rsidRPr="002C62B7" w:rsidRDefault="002C62B7" w:rsidP="000F5A23">
      <w:pPr>
        <w:spacing w:before="240" w:after="120"/>
        <w:ind w:left="-270"/>
        <w:rPr>
          <w:rFonts w:ascii="Times New Roman" w:hAnsi="Times New Roman"/>
        </w:rPr>
      </w:pPr>
      <w:r w:rsidRPr="002C62B7">
        <w:rPr>
          <w:rFonts w:ascii="Times New Roman" w:hAnsi="Times New Roman"/>
          <w:b/>
        </w:rPr>
        <w:lastRenderedPageBreak/>
        <w:t>Density display</w:t>
      </w:r>
      <w:r w:rsidRPr="002C62B7">
        <w:rPr>
          <w:rFonts w:ascii="Times New Roman" w:hAnsi="Times New Roman"/>
        </w:rPr>
        <w:t>: Take two small, thin cardboard boxes of the same size. Fill one</w:t>
      </w:r>
      <w:r w:rsidR="00A60901">
        <w:rPr>
          <w:rFonts w:ascii="Times New Roman" w:hAnsi="Times New Roman"/>
        </w:rPr>
        <w:t xml:space="preserve"> with cellulose</w:t>
      </w:r>
      <w:r w:rsidRPr="002C62B7">
        <w:rPr>
          <w:rFonts w:ascii="Times New Roman" w:hAnsi="Times New Roman"/>
        </w:rPr>
        <w:t xml:space="preserve"> to the proper density (around 3.5 lbs/ft</w:t>
      </w:r>
      <w:r w:rsidRPr="002C62B7">
        <w:rPr>
          <w:rFonts w:ascii="Times New Roman" w:hAnsi="Times New Roman"/>
          <w:vertAlign w:val="superscript"/>
        </w:rPr>
        <w:t>3</w:t>
      </w:r>
      <w:r w:rsidR="00A60901">
        <w:rPr>
          <w:rFonts w:ascii="Times New Roman" w:hAnsi="Times New Roman"/>
        </w:rPr>
        <w:t>)</w:t>
      </w:r>
      <w:r w:rsidRPr="002C62B7">
        <w:rPr>
          <w:rFonts w:ascii="Times New Roman" w:hAnsi="Times New Roman"/>
        </w:rPr>
        <w:t xml:space="preserve">; fill the other </w:t>
      </w:r>
      <w:r w:rsidR="00A60901">
        <w:rPr>
          <w:rFonts w:ascii="Times New Roman" w:hAnsi="Times New Roman"/>
        </w:rPr>
        <w:t>to a</w:t>
      </w:r>
      <w:r w:rsidRPr="002C62B7">
        <w:rPr>
          <w:rFonts w:ascii="Times New Roman" w:hAnsi="Times New Roman"/>
        </w:rPr>
        <w:t xml:space="preserve"> density</w:t>
      </w:r>
      <w:r w:rsidR="004E4DBC">
        <w:rPr>
          <w:rFonts w:ascii="Times New Roman" w:hAnsi="Times New Roman"/>
        </w:rPr>
        <w:t xml:space="preserve"> that is less than recommended</w:t>
      </w:r>
      <w:r w:rsidR="00A60901">
        <w:rPr>
          <w:rFonts w:ascii="Times New Roman" w:hAnsi="Times New Roman"/>
        </w:rPr>
        <w:t xml:space="preserve">. Place the boxes side by </w:t>
      </w:r>
      <w:r w:rsidRPr="002C62B7">
        <w:rPr>
          <w:rFonts w:ascii="Times New Roman" w:hAnsi="Times New Roman"/>
        </w:rPr>
        <w:t>side in front of a halogen lamp or other heat source. Let students view the boxes through an infrared camera to see the importance of proper</w:t>
      </w:r>
      <w:r w:rsidR="009974BD">
        <w:rPr>
          <w:rFonts w:ascii="Times New Roman" w:hAnsi="Times New Roman"/>
        </w:rPr>
        <w:t xml:space="preserve"> installation density. </w:t>
      </w:r>
      <w:r w:rsidR="00A60901">
        <w:rPr>
          <w:rFonts w:ascii="Times New Roman" w:hAnsi="Times New Roman"/>
        </w:rPr>
        <w:t>Pass</w:t>
      </w:r>
      <w:r w:rsidR="009974BD">
        <w:rPr>
          <w:rFonts w:ascii="Times New Roman" w:hAnsi="Times New Roman"/>
        </w:rPr>
        <w:t xml:space="preserve"> the </w:t>
      </w:r>
      <w:r w:rsidRPr="002C62B7">
        <w:rPr>
          <w:rFonts w:ascii="Times New Roman" w:hAnsi="Times New Roman"/>
        </w:rPr>
        <w:t>boxes around the class to let students feel the difference in weight.</w:t>
      </w:r>
    </w:p>
    <w:p w:rsidR="00110D60" w:rsidRDefault="002C62B7" w:rsidP="00004A89">
      <w:pPr>
        <w:spacing w:before="240" w:after="120"/>
        <w:ind w:left="-270"/>
        <w:rPr>
          <w:rFonts w:cs="Arial"/>
          <w:b/>
          <w:u w:val="single"/>
        </w:rPr>
      </w:pPr>
      <w:r w:rsidRPr="002C62B7">
        <w:rPr>
          <w:rFonts w:ascii="Times New Roman" w:hAnsi="Times New Roman"/>
          <w:b/>
        </w:rPr>
        <w:t xml:space="preserve">Sidewall Insulation </w:t>
      </w:r>
      <w:r w:rsidR="00A60901">
        <w:rPr>
          <w:rFonts w:ascii="Times New Roman" w:hAnsi="Times New Roman"/>
          <w:b/>
        </w:rPr>
        <w:t>v</w:t>
      </w:r>
      <w:r w:rsidRPr="002C62B7">
        <w:rPr>
          <w:rFonts w:ascii="Times New Roman" w:hAnsi="Times New Roman"/>
          <w:b/>
        </w:rPr>
        <w:t>ideo</w:t>
      </w:r>
      <w:r w:rsidRPr="002C62B7">
        <w:rPr>
          <w:rFonts w:ascii="Times New Roman" w:hAnsi="Times New Roman"/>
        </w:rPr>
        <w:t>: Discusses benefits of the technique and various issues that installers may face during dense-pack sidewall insulation.</w:t>
      </w:r>
      <w:r w:rsidR="004E4DBC">
        <w:rPr>
          <w:rFonts w:ascii="Times New Roman" w:hAnsi="Times New Roman"/>
        </w:rPr>
        <w:br/>
      </w:r>
    </w:p>
    <w:p w:rsidR="002C62B7" w:rsidRPr="004E4DBC" w:rsidRDefault="00B95115" w:rsidP="00004A89">
      <w:pPr>
        <w:spacing w:before="240" w:after="120"/>
        <w:ind w:left="-270"/>
        <w:rPr>
          <w:rFonts w:cs="Arial"/>
          <w:u w:val="single"/>
        </w:rPr>
      </w:pPr>
      <w:r w:rsidRPr="00004A89">
        <w:rPr>
          <w:rFonts w:cs="Arial"/>
          <w:b/>
          <w:u w:val="single"/>
        </w:rPr>
        <w:t>Hands-On Props</w:t>
      </w:r>
      <w:r w:rsidRPr="00B95115">
        <w:rPr>
          <w:rFonts w:cs="Arial"/>
          <w:u w:val="single"/>
        </w:rPr>
        <w:t xml:space="preserve"> </w:t>
      </w:r>
    </w:p>
    <w:p w:rsidR="002C62B7" w:rsidRPr="002C62B7" w:rsidRDefault="002C62B7" w:rsidP="002C62B7">
      <w:pPr>
        <w:spacing w:before="120" w:after="120"/>
        <w:ind w:left="-270"/>
        <w:rPr>
          <w:rFonts w:ascii="Times New Roman" w:hAnsi="Times New Roman"/>
        </w:rPr>
      </w:pPr>
      <w:r w:rsidRPr="002C62B7">
        <w:rPr>
          <w:rFonts w:ascii="Times New Roman" w:hAnsi="Times New Roman"/>
          <w:b/>
        </w:rPr>
        <w:t>Dense-pack sidewall prop</w:t>
      </w:r>
      <w:r w:rsidRPr="002C62B7">
        <w:rPr>
          <w:rFonts w:ascii="Times New Roman" w:hAnsi="Times New Roman"/>
        </w:rPr>
        <w:t xml:space="preserve"> – Allow students to gain hands-on experience by filling at least one bay, then letting them see </w:t>
      </w:r>
      <w:r w:rsidR="00A60901">
        <w:rPr>
          <w:rFonts w:ascii="Times New Roman" w:hAnsi="Times New Roman"/>
        </w:rPr>
        <w:t xml:space="preserve">the effectiveness of their work. </w:t>
      </w:r>
    </w:p>
    <w:p w:rsidR="004C0B09" w:rsidRPr="002D73DC" w:rsidRDefault="004C0B09" w:rsidP="004C0B09">
      <w:pPr>
        <w:spacing w:before="120" w:after="120"/>
        <w:rPr>
          <w:rFonts w:ascii="Times New Roman" w:hAnsi="Times New Roman"/>
        </w:rPr>
        <w:sectPr w:rsidR="004C0B09" w:rsidRPr="002D73DC">
          <w:type w:val="continuous"/>
          <w:pgSz w:w="12240" w:h="15840"/>
          <w:pgMar w:top="2016" w:right="1440" w:bottom="1440" w:left="1440" w:header="720" w:footer="576" w:gutter="0"/>
          <w:cols w:space="720"/>
          <w:docGrid w:linePitch="326"/>
        </w:sectPr>
      </w:pPr>
    </w:p>
    <w:p w:rsidR="003C6541" w:rsidRPr="009974BD" w:rsidRDefault="003C6541" w:rsidP="00FB79E9">
      <w:pPr>
        <w:pStyle w:val="Subheading"/>
      </w:pPr>
    </w:p>
    <w:p w:rsidR="004C0B09" w:rsidRDefault="004C0B09" w:rsidP="00FB79E9">
      <w:pPr>
        <w:pStyle w:val="Subheading"/>
      </w:pPr>
      <w:r>
        <w:t>Class Overview</w:t>
      </w:r>
    </w:p>
    <w:p w:rsidR="002C62B7" w:rsidRPr="002C62B7" w:rsidRDefault="002C62B7" w:rsidP="009974BD">
      <w:pPr>
        <w:numPr>
          <w:ilvl w:val="0"/>
          <w:numId w:val="1"/>
        </w:numPr>
        <w:contextualSpacing/>
        <w:rPr>
          <w:rFonts w:ascii="Times New Roman" w:hAnsi="Times New Roman"/>
        </w:rPr>
      </w:pPr>
      <w:r w:rsidRPr="002C62B7">
        <w:rPr>
          <w:rFonts w:ascii="Times New Roman" w:hAnsi="Times New Roman"/>
        </w:rPr>
        <w:t>Use the presentation to teach students about target density and filling technique. Discuss managing the workflow so drillers and fillers function as an efficient team. Show the included “Sidewall Insulation” video during the classroom portion.</w:t>
      </w:r>
    </w:p>
    <w:p w:rsidR="009700DF" w:rsidRDefault="002C62B7" w:rsidP="009974BD">
      <w:pPr>
        <w:numPr>
          <w:ilvl w:val="0"/>
          <w:numId w:val="1"/>
        </w:numPr>
        <w:contextualSpacing/>
        <w:rPr>
          <w:rFonts w:ascii="Times New Roman" w:hAnsi="Times New Roman"/>
          <w:spacing w:val="-2"/>
        </w:rPr>
      </w:pPr>
      <w:r w:rsidRPr="009974BD">
        <w:rPr>
          <w:rFonts w:ascii="Times New Roman" w:hAnsi="Times New Roman"/>
          <w:spacing w:val="-2"/>
        </w:rPr>
        <w:t xml:space="preserve">Use the density display to stress the importance of density and uniformity of installation. Give students hands-on practice with the dense-pack sidewall prop, letting each student fill at least one bay and then inspecting the work with the finger test, bent surveyor’s flag, or another method. </w:t>
      </w:r>
    </w:p>
    <w:p w:rsidR="007F5CC1" w:rsidRDefault="007F5CC1" w:rsidP="009974BD">
      <w:pPr>
        <w:numPr>
          <w:ilvl w:val="0"/>
          <w:numId w:val="1"/>
        </w:numPr>
        <w:contextualSpacing/>
        <w:rPr>
          <w:rFonts w:ascii="Times New Roman" w:hAnsi="Times New Roman"/>
          <w:spacing w:val="-2"/>
        </w:rPr>
      </w:pPr>
      <w:r>
        <w:rPr>
          <w:rFonts w:ascii="Times New Roman" w:hAnsi="Times New Roman"/>
          <w:spacing w:val="-2"/>
        </w:rPr>
        <w:t>Hand out resource titled “Dense-Pack Sidewall Insulation” and discuss guidelines for operation and maintenance of insulation machine.</w:t>
      </w:r>
    </w:p>
    <w:p w:rsidR="007F5CC1" w:rsidRDefault="007F5CC1" w:rsidP="009974BD">
      <w:pPr>
        <w:numPr>
          <w:ilvl w:val="0"/>
          <w:numId w:val="1"/>
        </w:numPr>
        <w:contextualSpacing/>
        <w:rPr>
          <w:rFonts w:ascii="Times New Roman" w:hAnsi="Times New Roman"/>
          <w:spacing w:val="-2"/>
        </w:rPr>
      </w:pPr>
      <w:r>
        <w:rPr>
          <w:rFonts w:ascii="Times New Roman" w:hAnsi="Times New Roman"/>
          <w:spacing w:val="-2"/>
        </w:rPr>
        <w:t>Using the “Installed” insulation density spreadsheet, calculate the amount of insulation required for the area.</w:t>
      </w:r>
    </w:p>
    <w:p w:rsidR="007F5CC1" w:rsidRDefault="007F5CC1" w:rsidP="009974BD">
      <w:pPr>
        <w:numPr>
          <w:ilvl w:val="0"/>
          <w:numId w:val="1"/>
        </w:numPr>
        <w:contextualSpacing/>
        <w:rPr>
          <w:rFonts w:ascii="Times New Roman" w:hAnsi="Times New Roman"/>
          <w:spacing w:val="-2"/>
        </w:rPr>
      </w:pPr>
      <w:r>
        <w:rPr>
          <w:rFonts w:ascii="Times New Roman" w:hAnsi="Times New Roman"/>
          <w:spacing w:val="-2"/>
        </w:rPr>
        <w:t xml:space="preserve">Show and point out important features and functions of typical tools used, including: </w:t>
      </w:r>
    </w:p>
    <w:p w:rsidR="007F5CC1" w:rsidRDefault="007F5CC1" w:rsidP="007F5CC1">
      <w:pPr>
        <w:numPr>
          <w:ilvl w:val="1"/>
          <w:numId w:val="1"/>
        </w:numPr>
        <w:contextualSpacing/>
        <w:rPr>
          <w:rFonts w:ascii="Times New Roman" w:hAnsi="Times New Roman"/>
          <w:spacing w:val="-2"/>
        </w:rPr>
      </w:pPr>
      <w:r>
        <w:rPr>
          <w:rFonts w:ascii="Times New Roman" w:hAnsi="Times New Roman"/>
          <w:spacing w:val="-2"/>
        </w:rPr>
        <w:t>Generator</w:t>
      </w:r>
    </w:p>
    <w:p w:rsidR="007F5CC1" w:rsidRDefault="007F5CC1" w:rsidP="007F5CC1">
      <w:pPr>
        <w:numPr>
          <w:ilvl w:val="1"/>
          <w:numId w:val="1"/>
        </w:numPr>
        <w:contextualSpacing/>
        <w:rPr>
          <w:rFonts w:ascii="Times New Roman" w:hAnsi="Times New Roman"/>
          <w:spacing w:val="-2"/>
        </w:rPr>
      </w:pPr>
      <w:r>
        <w:rPr>
          <w:rFonts w:ascii="Times New Roman" w:hAnsi="Times New Roman"/>
          <w:spacing w:val="-2"/>
        </w:rPr>
        <w:t>Insulation machine and accessories</w:t>
      </w:r>
    </w:p>
    <w:p w:rsidR="007F5CC1" w:rsidRDefault="007F5CC1" w:rsidP="007F5CC1">
      <w:pPr>
        <w:numPr>
          <w:ilvl w:val="1"/>
          <w:numId w:val="1"/>
        </w:numPr>
        <w:contextualSpacing/>
        <w:rPr>
          <w:rFonts w:ascii="Times New Roman" w:hAnsi="Times New Roman"/>
          <w:spacing w:val="-2"/>
        </w:rPr>
      </w:pPr>
      <w:r>
        <w:rPr>
          <w:rFonts w:ascii="Times New Roman" w:hAnsi="Times New Roman"/>
          <w:spacing w:val="-2"/>
        </w:rPr>
        <w:t>Drills, bits, and specialized hand tools</w:t>
      </w:r>
    </w:p>
    <w:p w:rsidR="007F5CC1" w:rsidRPr="009974BD" w:rsidRDefault="007F5CC1" w:rsidP="007F5CC1">
      <w:pPr>
        <w:numPr>
          <w:ilvl w:val="1"/>
          <w:numId w:val="1"/>
        </w:numPr>
        <w:contextualSpacing/>
        <w:rPr>
          <w:rFonts w:ascii="Times New Roman" w:hAnsi="Times New Roman"/>
          <w:spacing w:val="-2"/>
        </w:rPr>
      </w:pPr>
      <w:r>
        <w:rPr>
          <w:rFonts w:ascii="Times New Roman" w:hAnsi="Times New Roman"/>
          <w:spacing w:val="-2"/>
        </w:rPr>
        <w:t>Personal protective equipment</w:t>
      </w:r>
    </w:p>
    <w:sectPr w:rsidR="007F5CC1" w:rsidRPr="009974BD" w:rsidSect="009700DF">
      <w:footerReference w:type="even" r:id="rId19"/>
      <w:footerReference w:type="default" r:id="rId20"/>
      <w:type w:val="continuous"/>
      <w:pgSz w:w="12240" w:h="15840"/>
      <w:pgMar w:top="1728" w:right="1152" w:bottom="1440" w:left="1152"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F4" w:rsidRDefault="00C621F4">
      <w:r>
        <w:separator/>
      </w:r>
    </w:p>
  </w:endnote>
  <w:endnote w:type="continuationSeparator" w:id="0">
    <w:p w:rsidR="00C621F4" w:rsidRDefault="00C6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7" w:rsidRPr="009974BD" w:rsidRDefault="00C621F4" w:rsidP="009974BD">
    <w:pPr>
      <w:pStyle w:val="Footer"/>
      <w:tabs>
        <w:tab w:val="clear" w:pos="8640"/>
        <w:tab w:val="right" w:pos="10170"/>
      </w:tabs>
      <w:ind w:left="-360" w:right="-360"/>
      <w:rPr>
        <w:i/>
        <w:sz w:val="20"/>
        <w:szCs w:val="20"/>
      </w:rPr>
    </w:pPr>
    <w:r>
      <w:rPr>
        <w:i/>
        <w:sz w:val="20"/>
        <w:szCs w:val="20"/>
      </w:rPr>
      <w:pict>
        <v:rect id="_x0000_s2122" style="position:absolute;left:0;text-align:left;margin-left:-23.55pt;margin-top:701.25pt;width:540pt;height:4.3pt;z-index:-25164800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6B4FB7" w:rsidRPr="009974BD">
      <w:rPr>
        <w:i/>
        <w:sz w:val="20"/>
        <w:szCs w:val="20"/>
      </w:rPr>
      <w:t xml:space="preserve">Page </w:t>
    </w:r>
    <w:r w:rsidR="000F3614" w:rsidRPr="009974BD">
      <w:rPr>
        <w:i/>
        <w:sz w:val="20"/>
        <w:szCs w:val="20"/>
      </w:rPr>
      <w:fldChar w:fldCharType="begin"/>
    </w:r>
    <w:r w:rsidR="006B4FB7" w:rsidRPr="009974BD">
      <w:rPr>
        <w:i/>
        <w:sz w:val="20"/>
        <w:szCs w:val="20"/>
      </w:rPr>
      <w:instrText xml:space="preserve"> PAGE </w:instrText>
    </w:r>
    <w:r w:rsidR="000F3614" w:rsidRPr="009974BD">
      <w:rPr>
        <w:i/>
        <w:sz w:val="20"/>
        <w:szCs w:val="20"/>
      </w:rPr>
      <w:fldChar w:fldCharType="separate"/>
    </w:r>
    <w:r w:rsidR="00BA3B1D">
      <w:rPr>
        <w:i/>
        <w:noProof/>
        <w:sz w:val="20"/>
        <w:szCs w:val="20"/>
      </w:rPr>
      <w:t>2</w:t>
    </w:r>
    <w:r w:rsidR="000F3614" w:rsidRPr="009974BD">
      <w:rPr>
        <w:i/>
        <w:sz w:val="20"/>
        <w:szCs w:val="20"/>
      </w:rPr>
      <w:fldChar w:fldCharType="end"/>
    </w:r>
    <w:r w:rsidR="006B4FB7" w:rsidRPr="009974BD">
      <w:rPr>
        <w:i/>
        <w:sz w:val="20"/>
        <w:szCs w:val="20"/>
      </w:rPr>
      <w:tab/>
      <w:t xml:space="preserve">                                                               </w:t>
    </w:r>
    <w:r w:rsidR="006B4FB7">
      <w:rPr>
        <w:i/>
        <w:sz w:val="20"/>
        <w:szCs w:val="20"/>
      </w:rPr>
      <w:t xml:space="preserve">                           </w:t>
    </w:r>
    <w:r w:rsidR="00867B69">
      <w:rPr>
        <w:i/>
        <w:sz w:val="20"/>
        <w:szCs w:val="20"/>
      </w:rPr>
      <w:t xml:space="preserve">                </w:t>
    </w:r>
    <w:r w:rsidR="006B4FB7" w:rsidRPr="009974BD">
      <w:rPr>
        <w:i/>
        <w:sz w:val="20"/>
        <w:szCs w:val="20"/>
      </w:rPr>
      <w:t>Dense-Pack Sidewall Insulation: Lesson Plan</w:t>
    </w:r>
  </w:p>
  <w:p w:rsidR="006B4FB7" w:rsidRPr="009974BD" w:rsidRDefault="006B4FB7" w:rsidP="009974BD">
    <w:pPr>
      <w:pStyle w:val="Footer"/>
      <w:tabs>
        <w:tab w:val="clear" w:pos="8640"/>
        <w:tab w:val="right" w:pos="10170"/>
      </w:tabs>
      <w:ind w:right="-270"/>
      <w:jc w:val="right"/>
      <w:rPr>
        <w:i/>
        <w:sz w:val="20"/>
        <w:szCs w:val="20"/>
      </w:rPr>
    </w:pPr>
    <w:r w:rsidRPr="009974BD">
      <w:rPr>
        <w:i/>
        <w:sz w:val="20"/>
        <w:szCs w:val="20"/>
      </w:rPr>
      <w:t xml:space="preserve">Weatherization Installer/Technician </w:t>
    </w:r>
    <w:r>
      <w:rPr>
        <w:i/>
        <w:sz w:val="20"/>
        <w:szCs w:val="20"/>
      </w:rPr>
      <w:t>Fundamentals</w:t>
    </w:r>
  </w:p>
  <w:p w:rsidR="006B4FB7" w:rsidRPr="009974BD" w:rsidRDefault="006B4FB7" w:rsidP="009974BD">
    <w:pPr>
      <w:pStyle w:val="Footer"/>
      <w:tabs>
        <w:tab w:val="clear" w:pos="8640"/>
        <w:tab w:val="right" w:pos="10170"/>
      </w:tabs>
      <w:ind w:right="-270"/>
      <w:jc w:val="right"/>
      <w:rPr>
        <w:i/>
        <w:sz w:val="20"/>
        <w:szCs w:val="20"/>
      </w:rPr>
    </w:pPr>
    <w:proofErr w:type="gramStart"/>
    <w:r w:rsidRPr="009974BD">
      <w:rPr>
        <w:i/>
        <w:sz w:val="20"/>
        <w:szCs w:val="20"/>
      </w:rPr>
      <w:t>as</w:t>
    </w:r>
    <w:proofErr w:type="gramEnd"/>
    <w:r w:rsidRPr="009974BD">
      <w:rPr>
        <w:i/>
        <w:sz w:val="20"/>
        <w:szCs w:val="20"/>
      </w:rPr>
      <w:t xml:space="preserve"> of </w:t>
    </w:r>
    <w:r w:rsidR="00110D60">
      <w:rPr>
        <w:i/>
        <w:sz w:val="20"/>
      </w:rPr>
      <w:t>July</w:t>
    </w:r>
    <w:r>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7" w:rsidRDefault="00C621F4" w:rsidP="00A425F1">
    <w:pPr>
      <w:pStyle w:val="Footer"/>
      <w:tabs>
        <w:tab w:val="clear" w:pos="8640"/>
        <w:tab w:val="right" w:pos="10170"/>
      </w:tabs>
      <w:rPr>
        <w:i/>
        <w:sz w:val="20"/>
      </w:rPr>
    </w:pPr>
    <w:r>
      <w:rPr>
        <w:i/>
        <w:noProof/>
        <w:sz w:val="20"/>
      </w:rPr>
      <w:pict>
        <v:rect id="_x0000_s2119" style="position:absolute;margin-left:-17.55pt;margin-top:699pt;width:540pt;height:4.3pt;z-index:-25165004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6B4FB7">
      <w:rPr>
        <w:i/>
        <w:sz w:val="20"/>
      </w:rPr>
      <w:t>Dense-Pack Sidewall Insulation: Lesson Plan</w:t>
    </w:r>
    <w:r w:rsidR="006B4FB7" w:rsidRPr="00F824CE">
      <w:rPr>
        <w:i/>
        <w:sz w:val="20"/>
      </w:rPr>
      <w:t xml:space="preserve"> </w:t>
    </w:r>
    <w:r w:rsidR="006B4FB7">
      <w:rPr>
        <w:i/>
        <w:sz w:val="20"/>
      </w:rPr>
      <w:tab/>
    </w:r>
    <w:r w:rsidR="006B4FB7" w:rsidRPr="00405FBE">
      <w:rPr>
        <w:i/>
        <w:sz w:val="20"/>
      </w:rPr>
      <w:tab/>
      <w:t xml:space="preserve">Page </w:t>
    </w:r>
    <w:r w:rsidR="000F3614" w:rsidRPr="00405FBE">
      <w:rPr>
        <w:rStyle w:val="PageNumber"/>
        <w:i/>
        <w:sz w:val="20"/>
      </w:rPr>
      <w:fldChar w:fldCharType="begin"/>
    </w:r>
    <w:r w:rsidR="006B4FB7" w:rsidRPr="00405FBE">
      <w:rPr>
        <w:rStyle w:val="PageNumber"/>
        <w:i/>
        <w:sz w:val="20"/>
      </w:rPr>
      <w:instrText xml:space="preserve"> PAGE </w:instrText>
    </w:r>
    <w:r w:rsidR="000F3614" w:rsidRPr="00405FBE">
      <w:rPr>
        <w:rStyle w:val="PageNumber"/>
        <w:i/>
        <w:sz w:val="20"/>
      </w:rPr>
      <w:fldChar w:fldCharType="separate"/>
    </w:r>
    <w:r w:rsidR="00BA3B1D">
      <w:rPr>
        <w:rStyle w:val="PageNumber"/>
        <w:i/>
        <w:noProof/>
        <w:sz w:val="20"/>
      </w:rPr>
      <w:t>3</w:t>
    </w:r>
    <w:r w:rsidR="000F3614" w:rsidRPr="00405FBE">
      <w:rPr>
        <w:rStyle w:val="PageNumber"/>
        <w:i/>
        <w:sz w:val="20"/>
      </w:rPr>
      <w:fldChar w:fldCharType="end"/>
    </w:r>
  </w:p>
  <w:p w:rsidR="006B4FB7" w:rsidRPr="00405FBE" w:rsidRDefault="006B4FB7" w:rsidP="00A425F1">
    <w:pPr>
      <w:pStyle w:val="Footer"/>
      <w:tabs>
        <w:tab w:val="clear" w:pos="8640"/>
        <w:tab w:val="right" w:pos="10170"/>
      </w:tabs>
      <w:rPr>
        <w:i/>
        <w:sz w:val="20"/>
      </w:rPr>
    </w:pPr>
    <w:r w:rsidRPr="00405FBE">
      <w:rPr>
        <w:i/>
        <w:sz w:val="20"/>
      </w:rPr>
      <w:t>Weatherization I</w:t>
    </w:r>
    <w:r>
      <w:rPr>
        <w:i/>
        <w:sz w:val="20"/>
      </w:rPr>
      <w:t>nstaller/Technician Intermediate</w:t>
    </w:r>
  </w:p>
  <w:p w:rsidR="006B4FB7" w:rsidRPr="00405FBE" w:rsidRDefault="006B4FB7" w:rsidP="00A425F1">
    <w:pPr>
      <w:pStyle w:val="Footer"/>
      <w:rPr>
        <w:i/>
        <w:sz w:val="20"/>
      </w:rPr>
    </w:pPr>
    <w:proofErr w:type="gramStart"/>
    <w:r>
      <w:rPr>
        <w:i/>
        <w:sz w:val="20"/>
      </w:rPr>
      <w:t>as</w:t>
    </w:r>
    <w:proofErr w:type="gramEnd"/>
    <w:r>
      <w:rPr>
        <w:i/>
        <w:sz w:val="20"/>
      </w:rPr>
      <w:t xml:space="preserve"> of </w:t>
    </w:r>
    <w:r w:rsidR="00110D60">
      <w:rPr>
        <w:i/>
        <w:sz w:val="20"/>
      </w:rPr>
      <w:t>July</w:t>
    </w:r>
    <w:r w:rsidR="00004A89">
      <w:rPr>
        <w:i/>
        <w:sz w:val="20"/>
      </w:rPr>
      <w:t xml:space="preserve"> 2012</w:t>
    </w:r>
  </w:p>
  <w:p w:rsidR="006B4FB7" w:rsidRPr="00402C6F" w:rsidRDefault="006B4FB7" w:rsidP="00402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7" w:rsidRDefault="00C621F4" w:rsidP="009700DF">
    <w:pPr>
      <w:pStyle w:val="Footer"/>
      <w:tabs>
        <w:tab w:val="clear" w:pos="8640"/>
        <w:tab w:val="right" w:pos="10170"/>
      </w:tabs>
      <w:rPr>
        <w:i/>
        <w:sz w:val="20"/>
      </w:rPr>
    </w:pPr>
    <w:r>
      <w:rPr>
        <w:i/>
        <w:noProof/>
        <w:sz w:val="20"/>
      </w:rPr>
      <w:pict>
        <v:rect id="_x0000_s2106" style="position:absolute;margin-left:-18.3pt;margin-top:701.25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6B4FB7">
      <w:rPr>
        <w:i/>
        <w:sz w:val="20"/>
      </w:rPr>
      <w:t>Dense-Pack Sidewall Insulation: Lesson Plan</w:t>
    </w:r>
    <w:r w:rsidR="006B4FB7" w:rsidRPr="00F824CE">
      <w:rPr>
        <w:i/>
        <w:sz w:val="20"/>
      </w:rPr>
      <w:t xml:space="preserve"> </w:t>
    </w:r>
    <w:r w:rsidR="006B4FB7">
      <w:rPr>
        <w:i/>
        <w:sz w:val="20"/>
      </w:rPr>
      <w:tab/>
    </w:r>
    <w:r w:rsidR="00867B69">
      <w:rPr>
        <w:i/>
        <w:sz w:val="20"/>
      </w:rPr>
      <w:t xml:space="preserve">                                                                               </w:t>
    </w:r>
    <w:r w:rsidR="006B4FB7" w:rsidRPr="00405FBE">
      <w:rPr>
        <w:i/>
        <w:sz w:val="20"/>
      </w:rPr>
      <w:t xml:space="preserve">Page </w:t>
    </w:r>
    <w:r w:rsidR="000F3614" w:rsidRPr="00405FBE">
      <w:rPr>
        <w:rStyle w:val="PageNumber"/>
        <w:i/>
        <w:sz w:val="20"/>
      </w:rPr>
      <w:fldChar w:fldCharType="begin"/>
    </w:r>
    <w:r w:rsidR="006B4FB7" w:rsidRPr="00405FBE">
      <w:rPr>
        <w:rStyle w:val="PageNumber"/>
        <w:i/>
        <w:sz w:val="20"/>
      </w:rPr>
      <w:instrText xml:space="preserve"> PAGE </w:instrText>
    </w:r>
    <w:r w:rsidR="000F3614" w:rsidRPr="00405FBE">
      <w:rPr>
        <w:rStyle w:val="PageNumber"/>
        <w:i/>
        <w:sz w:val="20"/>
      </w:rPr>
      <w:fldChar w:fldCharType="separate"/>
    </w:r>
    <w:r w:rsidR="00BA3B1D">
      <w:rPr>
        <w:rStyle w:val="PageNumber"/>
        <w:i/>
        <w:noProof/>
        <w:sz w:val="20"/>
      </w:rPr>
      <w:t>1</w:t>
    </w:r>
    <w:r w:rsidR="000F3614" w:rsidRPr="00405FBE">
      <w:rPr>
        <w:rStyle w:val="PageNumber"/>
        <w:i/>
        <w:sz w:val="20"/>
      </w:rPr>
      <w:fldChar w:fldCharType="end"/>
    </w:r>
  </w:p>
  <w:p w:rsidR="006B4FB7" w:rsidRPr="00405FBE" w:rsidRDefault="006B4FB7" w:rsidP="009700DF">
    <w:pPr>
      <w:pStyle w:val="Footer"/>
      <w:tabs>
        <w:tab w:val="clear" w:pos="8640"/>
        <w:tab w:val="right" w:pos="10170"/>
      </w:tabs>
      <w:rPr>
        <w:i/>
        <w:sz w:val="20"/>
      </w:rPr>
    </w:pPr>
    <w:r w:rsidRPr="00405FBE">
      <w:rPr>
        <w:i/>
        <w:sz w:val="20"/>
      </w:rPr>
      <w:t>Weatherization I</w:t>
    </w:r>
    <w:r>
      <w:rPr>
        <w:i/>
        <w:sz w:val="20"/>
      </w:rPr>
      <w:t>nstaller/Technician Fundamentals</w:t>
    </w:r>
  </w:p>
  <w:p w:rsidR="006B4FB7" w:rsidRPr="009974BD" w:rsidRDefault="006B4FB7" w:rsidP="009974BD">
    <w:pPr>
      <w:pStyle w:val="Footer"/>
      <w:rPr>
        <w:i/>
        <w:sz w:val="20"/>
      </w:rPr>
    </w:pPr>
    <w:proofErr w:type="gramStart"/>
    <w:r>
      <w:rPr>
        <w:i/>
        <w:sz w:val="20"/>
      </w:rPr>
      <w:t>as</w:t>
    </w:r>
    <w:proofErr w:type="gramEnd"/>
    <w:r>
      <w:rPr>
        <w:i/>
        <w:sz w:val="20"/>
      </w:rPr>
      <w:t xml:space="preserve"> of </w:t>
    </w:r>
    <w:r w:rsidR="00110D60">
      <w:rPr>
        <w:i/>
        <w:sz w:val="20"/>
      </w:rPr>
      <w:t>July</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7" w:rsidRDefault="000F3614" w:rsidP="009700DF">
    <w:pPr>
      <w:pStyle w:val="Footer"/>
      <w:framePr w:wrap="around" w:vAnchor="text" w:hAnchor="margin" w:xAlign="center" w:y="1"/>
      <w:rPr>
        <w:rStyle w:val="PageNumber"/>
      </w:rPr>
    </w:pPr>
    <w:r>
      <w:rPr>
        <w:rStyle w:val="PageNumber"/>
      </w:rPr>
      <w:fldChar w:fldCharType="begin"/>
    </w:r>
    <w:r w:rsidR="006B4FB7">
      <w:rPr>
        <w:rStyle w:val="PageNumber"/>
      </w:rPr>
      <w:instrText xml:space="preserve">PAGE  </w:instrText>
    </w:r>
    <w:r>
      <w:rPr>
        <w:rStyle w:val="PageNumber"/>
      </w:rPr>
      <w:fldChar w:fldCharType="separate"/>
    </w:r>
    <w:r w:rsidR="006B4FB7">
      <w:rPr>
        <w:rStyle w:val="PageNumber"/>
        <w:noProof/>
      </w:rPr>
      <w:t>2</w:t>
    </w:r>
    <w:r>
      <w:rPr>
        <w:rStyle w:val="PageNumber"/>
      </w:rPr>
      <w:fldChar w:fldCharType="end"/>
    </w:r>
  </w:p>
  <w:p w:rsidR="006B4FB7" w:rsidRDefault="006B4FB7"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7" w:rsidRDefault="00C621F4"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6B4FB7">
      <w:rPr>
        <w:i/>
        <w:sz w:val="20"/>
      </w:rPr>
      <w:t>Domain 5: Dense-Pack Sidewall Installation</w:t>
    </w:r>
    <w:r w:rsidR="006B4FB7" w:rsidRPr="003959F5">
      <w:rPr>
        <w:i/>
        <w:sz w:val="20"/>
      </w:rPr>
      <w:t xml:space="preserve">: </w:t>
    </w:r>
    <w:r w:rsidR="006B4FB7">
      <w:rPr>
        <w:i/>
        <w:sz w:val="20"/>
      </w:rPr>
      <w:t>Lesson Plan</w:t>
    </w:r>
    <w:r w:rsidR="006B4FB7">
      <w:rPr>
        <w:i/>
        <w:sz w:val="20"/>
      </w:rPr>
      <w:tab/>
    </w:r>
    <w:r w:rsidR="006B4FB7" w:rsidRPr="003959F5">
      <w:rPr>
        <w:i/>
        <w:sz w:val="20"/>
      </w:rPr>
      <w:t xml:space="preserve">Page </w:t>
    </w:r>
    <w:r w:rsidR="000F3614" w:rsidRPr="003959F5">
      <w:rPr>
        <w:rStyle w:val="PageNumber"/>
        <w:i/>
        <w:sz w:val="20"/>
      </w:rPr>
      <w:fldChar w:fldCharType="begin"/>
    </w:r>
    <w:r w:rsidR="006B4FB7" w:rsidRPr="003959F5">
      <w:rPr>
        <w:rStyle w:val="PageNumber"/>
        <w:i/>
        <w:sz w:val="20"/>
      </w:rPr>
      <w:instrText xml:space="preserve"> PAGE </w:instrText>
    </w:r>
    <w:r w:rsidR="000F3614" w:rsidRPr="003959F5">
      <w:rPr>
        <w:rStyle w:val="PageNumber"/>
        <w:i/>
        <w:sz w:val="20"/>
      </w:rPr>
      <w:fldChar w:fldCharType="separate"/>
    </w:r>
    <w:r w:rsidR="00EC0348">
      <w:rPr>
        <w:rStyle w:val="PageNumber"/>
        <w:i/>
        <w:noProof/>
        <w:sz w:val="20"/>
      </w:rPr>
      <w:t>3</w:t>
    </w:r>
    <w:r w:rsidR="000F3614" w:rsidRPr="003959F5">
      <w:rPr>
        <w:rStyle w:val="PageNumber"/>
        <w:i/>
        <w:sz w:val="20"/>
      </w:rPr>
      <w:fldChar w:fldCharType="end"/>
    </w:r>
  </w:p>
  <w:p w:rsidR="006B4FB7" w:rsidRPr="003959F5" w:rsidRDefault="006B4FB7"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6B4FB7" w:rsidRPr="003959F5" w:rsidRDefault="006B4FB7" w:rsidP="009700DF">
    <w:pPr>
      <w:pStyle w:val="Footer"/>
      <w:rPr>
        <w:i/>
        <w:sz w:val="20"/>
      </w:rPr>
    </w:pPr>
    <w:proofErr w:type="gramStart"/>
    <w:r>
      <w:rPr>
        <w:i/>
        <w:sz w:val="20"/>
      </w:rPr>
      <w:t>as</w:t>
    </w:r>
    <w:proofErr w:type="gramEnd"/>
    <w:r>
      <w:rPr>
        <w:i/>
        <w:sz w:val="20"/>
      </w:rPr>
      <w:t xml:space="preserve"> of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F4" w:rsidRDefault="00C621F4">
      <w:r>
        <w:separator/>
      </w:r>
    </w:p>
  </w:footnote>
  <w:footnote w:type="continuationSeparator" w:id="0">
    <w:p w:rsidR="00C621F4" w:rsidRDefault="00C62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7" w:rsidRDefault="00C621F4">
    <w:pPr>
      <w:pStyle w:val="Header"/>
    </w:pPr>
    <w:r>
      <w:rPr>
        <w:noProof/>
      </w:rPr>
      <w:pict>
        <v:group id="_x0000_s2125" style="position:absolute;margin-left:-32.4pt;margin-top:10.95pt;width:540.45pt;height:43.25pt;z-index:25166950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2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28" type="#_x0000_t202" style="position:absolute;left:4761;top:485;width:6480;height:540;mso-wrap-edited:f" wrapcoords="0 0 21600 0 21600 21600 0 21600 0 0" filled="f" stroked="f">
            <v:fill o:detectmouseclick="t"/>
            <v:textbox style="mso-next-textbox:#_x0000_s2128" inset=",7.2pt,,7.2pt">
              <w:txbxContent>
                <w:p w:rsidR="006B4FB7" w:rsidRPr="00BD112A" w:rsidRDefault="006B4FB7" w:rsidP="00385E2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7" w:rsidRDefault="00C621F4">
    <w:pPr>
      <w:pStyle w:val="Header"/>
    </w:pPr>
    <w:r>
      <w:rPr>
        <w:noProof/>
      </w:rPr>
      <w:pict>
        <v:group id="_x0000_s2115" style="position:absolute;margin-left:-18pt;margin-top:1.95pt;width:540.45pt;height:43.25pt;z-index:25166438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1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8" type="#_x0000_t202" style="position:absolute;left:4761;top:485;width:6480;height:540;mso-wrap-edited:f" wrapcoords="0 0 21600 0 21600 21600 0 21600 0 0" filled="f" stroked="f">
            <v:fill o:detectmouseclick="t"/>
            <v:textbox style="mso-next-textbox:#_x0000_s2118" inset=",7.2pt,,7.2pt">
              <w:txbxContent>
                <w:p w:rsidR="006B4FB7" w:rsidRPr="00BD112A" w:rsidRDefault="006B4FB7"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7" w:rsidRDefault="00C621F4" w:rsidP="009700DF">
    <w:pPr>
      <w:pStyle w:val="Header"/>
    </w:pPr>
    <w:bookmarkStart w:id="0" w:name="_GoBack"/>
    <w:bookmarkEnd w:id="0"/>
    <w:r>
      <w:rPr>
        <w:noProof/>
      </w:rPr>
      <w:pict>
        <v:group id="_x0000_s2107" alt="Header for the Department of Energy office for Energy Efficiency and Renewable Energy" style="position:absolute;margin-left:-18.45pt;margin-top:-3.4pt;width:540pt;height:54pt;z-index:251663360" coordorigin="981,724" coordsize="10809,1080" wrapcoords="-29 0 -29 21000 21600 21000 21600 0 -29 0">
          <v:rect id="_x0000_s2108" style="position:absolute;left:6381;top:1710;width:5400;height:94;flip:y" fillcolor="#00a4e4" stroked="f" strokecolor="blue" strokeweight="1.5pt">
            <v:fill o:detectmouseclick="t"/>
            <v:shadow opacity="22938f" offset="0"/>
            <v:textbox inset=",7.2pt,,7.2pt"/>
          </v:rect>
          <v:group id="_x0000_s2109" style="position:absolute;left:981;top:724;width:10809;height:1080" coordorigin="1152,724" coordsize="10809,1080">
            <v:rect id="_x0000_s2110" style="position:absolute;left:1161;top:724;width:10800;height:986;mso-position-vertical-relative:page" fillcolor="#006892" stroked="f" strokecolor="#4a7ebb" strokeweight="1.5pt">
              <v:fill o:detectmouseclick="t"/>
              <v:shadow opacity="22938f" offset="0"/>
              <v:textbox inset=",7.2pt,,7.2pt"/>
            </v:rect>
            <v:rect id="_x0000_s2111" style="position:absolute;left:1152;top:1710;width:3960;height:94;flip:y" fillcolor="#50565c" stroked="f" strokecolor="blue" strokeweight="1.5pt">
              <v:fill o:detectmouseclick="t"/>
              <v:shadow opacity="22938f" offset="0"/>
              <v:textbox inset=",7.2pt,,7.2pt"/>
            </v:rect>
            <v:rect id="_x0000_s2112"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14" type="#_x0000_t202" style="position:absolute;left:5373;top:904;width:6480;height:900" filled="f" stroked="f">
              <v:fill o:detectmouseclick="t"/>
              <v:textbox style="mso-next-textbox:#_x0000_s2114" inset=",7.2pt,,7.2pt">
                <w:txbxContent>
                  <w:p w:rsidR="006B4FB7" w:rsidRPr="00DE0F25" w:rsidRDefault="006B4FB7" w:rsidP="009700DF">
                    <w:pPr>
                      <w:rPr>
                        <w:b/>
                        <w:color w:val="FFFFFF"/>
                        <w:sz w:val="28"/>
                      </w:rPr>
                    </w:pPr>
                    <w:r w:rsidRPr="00DE0F25">
                      <w:rPr>
                        <w:b/>
                        <w:color w:val="FFFFFF"/>
                        <w:sz w:val="28"/>
                      </w:rPr>
                      <w:t>WEATHERIZATION ASSISTANCE PROGRAM</w:t>
                    </w:r>
                  </w:p>
                </w:txbxContent>
              </v:textbox>
            </v:shape>
          </v:group>
          <w10:wrap type="tight"/>
        </v:group>
      </w:pict>
    </w:r>
    <w:r w:rsidR="006B4FB7">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31B76"/>
    <w:multiLevelType w:val="hybridMultilevel"/>
    <w:tmpl w:val="8ED2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86DA6"/>
    <w:multiLevelType w:val="hybridMultilevel"/>
    <w:tmpl w:val="7D4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4"/>
  </w:num>
  <w:num w:numId="5">
    <w:abstractNumId w:val="7"/>
  </w:num>
  <w:num w:numId="6">
    <w:abstractNumId w:val="13"/>
  </w:num>
  <w:num w:numId="7">
    <w:abstractNumId w:val="9"/>
  </w:num>
  <w:num w:numId="8">
    <w:abstractNumId w:val="2"/>
  </w:num>
  <w:num w:numId="9">
    <w:abstractNumId w:val="10"/>
  </w:num>
  <w:num w:numId="10">
    <w:abstractNumId w:val="11"/>
  </w:num>
  <w:num w:numId="11">
    <w:abstractNumId w:val="5"/>
  </w:num>
  <w:num w:numId="12">
    <w:abstractNumId w:val="14"/>
  </w:num>
  <w:num w:numId="13">
    <w:abstractNumId w:val="12"/>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2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4A89"/>
    <w:rsid w:val="000317F1"/>
    <w:rsid w:val="000417D4"/>
    <w:rsid w:val="00042655"/>
    <w:rsid w:val="00062757"/>
    <w:rsid w:val="0008429B"/>
    <w:rsid w:val="000A2905"/>
    <w:rsid w:val="000B7998"/>
    <w:rsid w:val="000C3EBC"/>
    <w:rsid w:val="000C4468"/>
    <w:rsid w:val="000C6BE6"/>
    <w:rsid w:val="000D5C62"/>
    <w:rsid w:val="000E10D1"/>
    <w:rsid w:val="000E1BFE"/>
    <w:rsid w:val="000E4D16"/>
    <w:rsid w:val="000F3614"/>
    <w:rsid w:val="000F5A23"/>
    <w:rsid w:val="000F6868"/>
    <w:rsid w:val="00110D60"/>
    <w:rsid w:val="001417B8"/>
    <w:rsid w:val="0015126C"/>
    <w:rsid w:val="00194271"/>
    <w:rsid w:val="001C27F5"/>
    <w:rsid w:val="001E72DC"/>
    <w:rsid w:val="0021339C"/>
    <w:rsid w:val="0022536A"/>
    <w:rsid w:val="0022647B"/>
    <w:rsid w:val="002370E0"/>
    <w:rsid w:val="00246A85"/>
    <w:rsid w:val="0025528F"/>
    <w:rsid w:val="002623A4"/>
    <w:rsid w:val="00287D57"/>
    <w:rsid w:val="002A3191"/>
    <w:rsid w:val="002A5153"/>
    <w:rsid w:val="002C62B7"/>
    <w:rsid w:val="002D2EC6"/>
    <w:rsid w:val="002D7161"/>
    <w:rsid w:val="002D78F7"/>
    <w:rsid w:val="002F7F2D"/>
    <w:rsid w:val="00310C90"/>
    <w:rsid w:val="003469C9"/>
    <w:rsid w:val="00347FB3"/>
    <w:rsid w:val="00353DAA"/>
    <w:rsid w:val="0037587F"/>
    <w:rsid w:val="00385E2A"/>
    <w:rsid w:val="0039170C"/>
    <w:rsid w:val="003A405B"/>
    <w:rsid w:val="003C6541"/>
    <w:rsid w:val="003E60B0"/>
    <w:rsid w:val="004014D7"/>
    <w:rsid w:val="00402C6F"/>
    <w:rsid w:val="004061E3"/>
    <w:rsid w:val="00425ECF"/>
    <w:rsid w:val="00443B72"/>
    <w:rsid w:val="00485D59"/>
    <w:rsid w:val="004A2D92"/>
    <w:rsid w:val="004C0B09"/>
    <w:rsid w:val="004C70FA"/>
    <w:rsid w:val="004E2881"/>
    <w:rsid w:val="004E4DBC"/>
    <w:rsid w:val="004E7054"/>
    <w:rsid w:val="005027DB"/>
    <w:rsid w:val="00510E08"/>
    <w:rsid w:val="00520836"/>
    <w:rsid w:val="0058688B"/>
    <w:rsid w:val="005948FA"/>
    <w:rsid w:val="005F6E63"/>
    <w:rsid w:val="0060110A"/>
    <w:rsid w:val="00603E20"/>
    <w:rsid w:val="00642CC3"/>
    <w:rsid w:val="006808FA"/>
    <w:rsid w:val="00692BE0"/>
    <w:rsid w:val="00696F86"/>
    <w:rsid w:val="006A16CC"/>
    <w:rsid w:val="006B4FB7"/>
    <w:rsid w:val="006C4676"/>
    <w:rsid w:val="006C5F08"/>
    <w:rsid w:val="006D08CE"/>
    <w:rsid w:val="006E18F2"/>
    <w:rsid w:val="007177D2"/>
    <w:rsid w:val="00733011"/>
    <w:rsid w:val="00742598"/>
    <w:rsid w:val="00773957"/>
    <w:rsid w:val="007957EA"/>
    <w:rsid w:val="007D5915"/>
    <w:rsid w:val="007E0C9A"/>
    <w:rsid w:val="007E3D34"/>
    <w:rsid w:val="007F5CC1"/>
    <w:rsid w:val="00804BD9"/>
    <w:rsid w:val="008613BE"/>
    <w:rsid w:val="00862A87"/>
    <w:rsid w:val="00867B69"/>
    <w:rsid w:val="00870BF2"/>
    <w:rsid w:val="00872864"/>
    <w:rsid w:val="008838D6"/>
    <w:rsid w:val="0089057A"/>
    <w:rsid w:val="008A1FEF"/>
    <w:rsid w:val="008C35D9"/>
    <w:rsid w:val="008C6F52"/>
    <w:rsid w:val="00937C20"/>
    <w:rsid w:val="009700DF"/>
    <w:rsid w:val="009715E9"/>
    <w:rsid w:val="00977E39"/>
    <w:rsid w:val="00987CB0"/>
    <w:rsid w:val="009931AE"/>
    <w:rsid w:val="009974BD"/>
    <w:rsid w:val="009D76A3"/>
    <w:rsid w:val="009E11A2"/>
    <w:rsid w:val="009F1D24"/>
    <w:rsid w:val="00A111D1"/>
    <w:rsid w:val="00A425F1"/>
    <w:rsid w:val="00A45E92"/>
    <w:rsid w:val="00A550E7"/>
    <w:rsid w:val="00A60901"/>
    <w:rsid w:val="00A61D7F"/>
    <w:rsid w:val="00A651A4"/>
    <w:rsid w:val="00A72975"/>
    <w:rsid w:val="00B05180"/>
    <w:rsid w:val="00B519B1"/>
    <w:rsid w:val="00B67AAC"/>
    <w:rsid w:val="00B710F0"/>
    <w:rsid w:val="00B847C3"/>
    <w:rsid w:val="00B95115"/>
    <w:rsid w:val="00B970E5"/>
    <w:rsid w:val="00B97665"/>
    <w:rsid w:val="00BA1488"/>
    <w:rsid w:val="00BA3B1D"/>
    <w:rsid w:val="00BB1436"/>
    <w:rsid w:val="00BB3320"/>
    <w:rsid w:val="00BC5233"/>
    <w:rsid w:val="00BC525F"/>
    <w:rsid w:val="00C17B91"/>
    <w:rsid w:val="00C31889"/>
    <w:rsid w:val="00C34EC0"/>
    <w:rsid w:val="00C42559"/>
    <w:rsid w:val="00C45CFA"/>
    <w:rsid w:val="00C621F4"/>
    <w:rsid w:val="00C70912"/>
    <w:rsid w:val="00CA234F"/>
    <w:rsid w:val="00CB2D1E"/>
    <w:rsid w:val="00D01094"/>
    <w:rsid w:val="00D16F35"/>
    <w:rsid w:val="00D3069B"/>
    <w:rsid w:val="00D326E7"/>
    <w:rsid w:val="00D446E7"/>
    <w:rsid w:val="00D511C6"/>
    <w:rsid w:val="00D72472"/>
    <w:rsid w:val="00D90217"/>
    <w:rsid w:val="00D9220A"/>
    <w:rsid w:val="00DA2AAF"/>
    <w:rsid w:val="00DA4236"/>
    <w:rsid w:val="00DD3E23"/>
    <w:rsid w:val="00DE2C6F"/>
    <w:rsid w:val="00DF3AA5"/>
    <w:rsid w:val="00DF47A2"/>
    <w:rsid w:val="00DF53B7"/>
    <w:rsid w:val="00E03CDA"/>
    <w:rsid w:val="00E04F99"/>
    <w:rsid w:val="00E24B0F"/>
    <w:rsid w:val="00E5536C"/>
    <w:rsid w:val="00E81565"/>
    <w:rsid w:val="00E9541B"/>
    <w:rsid w:val="00E96F4D"/>
    <w:rsid w:val="00E97F53"/>
    <w:rsid w:val="00EC0348"/>
    <w:rsid w:val="00ED1C68"/>
    <w:rsid w:val="00ED524E"/>
    <w:rsid w:val="00F0756B"/>
    <w:rsid w:val="00F5212E"/>
    <w:rsid w:val="00F6391F"/>
    <w:rsid w:val="00F7603E"/>
    <w:rsid w:val="00F80574"/>
    <w:rsid w:val="00F824CE"/>
    <w:rsid w:val="00F95CB0"/>
    <w:rsid w:val="00FA403A"/>
    <w:rsid w:val="00FB4FAB"/>
    <w:rsid w:val="00FB79E9"/>
    <w:rsid w:val="00FD12D3"/>
    <w:rsid w:val="00FE27F6"/>
    <w:rsid w:val="00FE6EB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FB79E9"/>
    <w:pPr>
      <w:spacing w:before="120" w:after="120"/>
      <w:ind w:left="-270" w:firstLine="270"/>
    </w:pPr>
    <w:rPr>
      <w:rFonts w:eastAsia="?????? Pro W3"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nterlearnin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0B06-F644-4158-A2D2-3AC6F4244F2D}">
  <ds:schemaRefs>
    <ds:schemaRef ds:uri="http://schemas.microsoft.com/office/2006/metadata/properties"/>
  </ds:schemaRefs>
</ds:datastoreItem>
</file>

<file path=customXml/itemProps2.xml><?xml version="1.0" encoding="utf-8"?>
<ds:datastoreItem xmlns:ds="http://schemas.openxmlformats.org/officeDocument/2006/customXml" ds:itemID="{4CE34F0E-6F4B-4EB6-A57F-A9E4FD051272}">
  <ds:schemaRefs>
    <ds:schemaRef ds:uri="http://schemas.microsoft.com/sharepoint/v3/contenttype/forms"/>
  </ds:schemaRefs>
</ds:datastoreItem>
</file>

<file path=customXml/itemProps3.xml><?xml version="1.0" encoding="utf-8"?>
<ds:datastoreItem xmlns:ds="http://schemas.openxmlformats.org/officeDocument/2006/customXml" ds:itemID="{5B723FD6-95C2-4D48-A76B-6CB02928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F866C5-FD28-4C65-83A6-3FE1F647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Dense Pack Sidewall Insulation</dc:title>
  <dc:creator>Erica Augustine</dc:creator>
  <cp:lastModifiedBy>Alice Gaston</cp:lastModifiedBy>
  <cp:revision>4</cp:revision>
  <cp:lastPrinted>2010-09-01T07:07:00Z</cp:lastPrinted>
  <dcterms:created xsi:type="dcterms:W3CDTF">2012-07-06T18:25:00Z</dcterms:created>
  <dcterms:modified xsi:type="dcterms:W3CDTF">2012-07-19T18:12:00Z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